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E0323" w14:textId="77777777" w:rsidR="00A166EA" w:rsidRPr="00A166EA" w:rsidRDefault="00A166EA" w:rsidP="00F34DC9">
      <w:pPr>
        <w:pBdr>
          <w:top w:val="nil"/>
          <w:left w:val="nil"/>
          <w:bottom w:val="nil"/>
          <w:right w:val="nil"/>
          <w:between w:val="nil"/>
        </w:pBdr>
        <w:jc w:val="center"/>
        <w:rPr>
          <w:b/>
          <w:color w:val="000000"/>
          <w:sz w:val="80"/>
          <w:szCs w:val="80"/>
          <w:lang w:val="en-AU"/>
        </w:rPr>
      </w:pPr>
    </w:p>
    <w:p w14:paraId="5410090B" w14:textId="38480793" w:rsidR="005D3518" w:rsidRDefault="005D3518" w:rsidP="005D3518">
      <w:pPr>
        <w:spacing w:after="120"/>
        <w:jc w:val="center"/>
        <w:rPr>
          <w:b/>
          <w:bCs/>
          <w:lang w:eastAsia="zh-CN"/>
        </w:rPr>
      </w:pPr>
      <w:r w:rsidRPr="005D3518">
        <w:rPr>
          <w:b/>
          <w:bCs/>
          <w:sz w:val="40"/>
          <w:szCs w:val="40"/>
          <w:lang w:eastAsia="zh-CN"/>
        </w:rPr>
        <w:t xml:space="preserve">Binary Logistic Regression Modeling on Net Income of </w:t>
      </w:r>
      <w:proofErr w:type="spellStart"/>
      <w:r w:rsidRPr="005D3518">
        <w:rPr>
          <w:b/>
          <w:bCs/>
          <w:sz w:val="40"/>
          <w:szCs w:val="40"/>
          <w:lang w:eastAsia="zh-CN"/>
        </w:rPr>
        <w:t>Pagar</w:t>
      </w:r>
      <w:proofErr w:type="spellEnd"/>
      <w:r w:rsidRPr="005D3518">
        <w:rPr>
          <w:b/>
          <w:bCs/>
          <w:sz w:val="40"/>
          <w:szCs w:val="40"/>
          <w:lang w:eastAsia="zh-CN"/>
        </w:rPr>
        <w:t xml:space="preserve"> </w:t>
      </w:r>
      <w:proofErr w:type="spellStart"/>
      <w:r w:rsidRPr="005D3518">
        <w:rPr>
          <w:b/>
          <w:bCs/>
          <w:sz w:val="40"/>
          <w:szCs w:val="40"/>
          <w:lang w:eastAsia="zh-CN"/>
        </w:rPr>
        <w:t>Alam</w:t>
      </w:r>
      <w:proofErr w:type="spellEnd"/>
      <w:r w:rsidRPr="005D3518">
        <w:rPr>
          <w:b/>
          <w:bCs/>
          <w:sz w:val="40"/>
          <w:szCs w:val="40"/>
          <w:lang w:eastAsia="zh-CN"/>
        </w:rPr>
        <w:t>’ Coffee Farmers</w:t>
      </w:r>
    </w:p>
    <w:p w14:paraId="59DEB702" w14:textId="77777777" w:rsidR="00F34DC9" w:rsidRPr="00F34DC9" w:rsidRDefault="00F34DC9" w:rsidP="00F34DC9">
      <w:pPr>
        <w:pBdr>
          <w:top w:val="nil"/>
          <w:left w:val="nil"/>
          <w:bottom w:val="nil"/>
          <w:right w:val="nil"/>
          <w:between w:val="nil"/>
        </w:pBdr>
        <w:jc w:val="center"/>
        <w:rPr>
          <w:b/>
          <w:color w:val="000000"/>
          <w:sz w:val="36"/>
          <w:szCs w:val="36"/>
          <w:lang w:val="en-AU"/>
        </w:rPr>
      </w:pPr>
    </w:p>
    <w:p w14:paraId="501FA490" w14:textId="323777F2" w:rsidR="001111ED" w:rsidRPr="00C4097C" w:rsidRDefault="00E975FD" w:rsidP="00F34DC9">
      <w:pPr>
        <w:pBdr>
          <w:top w:val="nil"/>
          <w:left w:val="nil"/>
          <w:bottom w:val="nil"/>
          <w:right w:val="nil"/>
          <w:between w:val="nil"/>
        </w:pBdr>
        <w:spacing w:line="360" w:lineRule="auto"/>
        <w:ind w:left="567" w:right="569"/>
        <w:jc w:val="center"/>
        <w:rPr>
          <w:color w:val="000000"/>
          <w:sz w:val="28"/>
          <w:szCs w:val="28"/>
        </w:rPr>
      </w:pPr>
      <w:r w:rsidRPr="00C4097C">
        <w:rPr>
          <w:color w:val="000000"/>
          <w:sz w:val="28"/>
          <w:szCs w:val="28"/>
        </w:rPr>
        <w:t>I</w:t>
      </w:r>
      <w:r w:rsidR="00E77A39">
        <w:rPr>
          <w:color w:val="000000"/>
          <w:sz w:val="28"/>
          <w:szCs w:val="28"/>
        </w:rPr>
        <w:t>rmeilyana</w:t>
      </w:r>
      <w:r w:rsidRPr="00C4097C">
        <w:rPr>
          <w:color w:val="000000"/>
          <w:sz w:val="28"/>
          <w:szCs w:val="28"/>
          <w:vertAlign w:val="superscript"/>
        </w:rPr>
        <w:t>1,</w:t>
      </w:r>
      <w:r w:rsidR="005B7B90">
        <w:rPr>
          <w:color w:val="000000"/>
          <w:sz w:val="28"/>
          <w:szCs w:val="28"/>
          <w:vertAlign w:val="superscript"/>
        </w:rPr>
        <w:t xml:space="preserve"> </w:t>
      </w:r>
      <w:r w:rsidRPr="00C4097C">
        <w:rPr>
          <w:color w:val="000000"/>
          <w:sz w:val="28"/>
          <w:szCs w:val="28"/>
          <w:vertAlign w:val="superscript"/>
        </w:rPr>
        <w:t>*</w:t>
      </w:r>
      <w:r w:rsidRPr="00C4097C">
        <w:rPr>
          <w:color w:val="000000"/>
          <w:sz w:val="28"/>
          <w:szCs w:val="28"/>
        </w:rPr>
        <w:t xml:space="preserve">, </w:t>
      </w:r>
      <w:r w:rsidR="00E77A39">
        <w:rPr>
          <w:color w:val="000000"/>
          <w:sz w:val="28"/>
          <w:szCs w:val="28"/>
        </w:rPr>
        <w:t>Ngudiantoro</w:t>
      </w:r>
      <w:r w:rsidRPr="00C4097C">
        <w:rPr>
          <w:color w:val="000000"/>
          <w:sz w:val="28"/>
          <w:szCs w:val="28"/>
          <w:vertAlign w:val="superscript"/>
        </w:rPr>
        <w:t>1</w:t>
      </w:r>
      <w:r w:rsidR="00927412">
        <w:rPr>
          <w:color w:val="000000"/>
          <w:sz w:val="28"/>
          <w:szCs w:val="28"/>
        </w:rPr>
        <w:t xml:space="preserve"> and</w:t>
      </w:r>
      <w:r w:rsidRPr="00C4097C">
        <w:rPr>
          <w:color w:val="000000"/>
          <w:sz w:val="28"/>
          <w:szCs w:val="28"/>
        </w:rPr>
        <w:t xml:space="preserve"> </w:t>
      </w:r>
      <w:proofErr w:type="spellStart"/>
      <w:r w:rsidR="00E77A39">
        <w:rPr>
          <w:color w:val="000000"/>
          <w:sz w:val="28"/>
          <w:szCs w:val="28"/>
        </w:rPr>
        <w:t>Mukhlizar</w:t>
      </w:r>
      <w:proofErr w:type="spellEnd"/>
      <w:r w:rsidR="00E77A39">
        <w:rPr>
          <w:color w:val="000000"/>
          <w:sz w:val="28"/>
          <w:szCs w:val="28"/>
        </w:rPr>
        <w:t xml:space="preserve"> </w:t>
      </w:r>
      <w:proofErr w:type="spellStart"/>
      <w:r w:rsidR="00E77A39">
        <w:rPr>
          <w:color w:val="000000"/>
          <w:sz w:val="28"/>
          <w:szCs w:val="28"/>
        </w:rPr>
        <w:t>Nirwan</w:t>
      </w:r>
      <w:proofErr w:type="spellEnd"/>
      <w:r w:rsidR="00E77A39">
        <w:rPr>
          <w:color w:val="000000"/>
          <w:sz w:val="28"/>
          <w:szCs w:val="28"/>
        </w:rPr>
        <w:t xml:space="preserve"> Samsuri</w:t>
      </w:r>
      <w:r w:rsidR="00E77A39">
        <w:rPr>
          <w:color w:val="000000"/>
          <w:sz w:val="28"/>
          <w:szCs w:val="28"/>
          <w:vertAlign w:val="superscript"/>
        </w:rPr>
        <w:t>1</w:t>
      </w:r>
    </w:p>
    <w:p w14:paraId="68F9042C" w14:textId="77777777" w:rsidR="00F34DC9" w:rsidRPr="00F34DC9" w:rsidRDefault="00F34DC9" w:rsidP="00F34DC9">
      <w:pPr>
        <w:pBdr>
          <w:top w:val="nil"/>
          <w:left w:val="nil"/>
          <w:bottom w:val="nil"/>
          <w:right w:val="nil"/>
          <w:between w:val="nil"/>
        </w:pBdr>
        <w:ind w:left="567" w:right="569"/>
        <w:jc w:val="center"/>
        <w:rPr>
          <w:color w:val="000000"/>
        </w:rPr>
      </w:pPr>
    </w:p>
    <w:p w14:paraId="34220059" w14:textId="560CDD59" w:rsidR="00650E4F" w:rsidRPr="000267BF" w:rsidRDefault="000600E8" w:rsidP="00650E4F">
      <w:pPr>
        <w:keepNext/>
        <w:pBdr>
          <w:top w:val="nil"/>
          <w:left w:val="nil"/>
          <w:bottom w:val="nil"/>
          <w:right w:val="nil"/>
          <w:between w:val="nil"/>
        </w:pBdr>
        <w:spacing w:line="276" w:lineRule="auto"/>
        <w:ind w:left="567" w:right="569"/>
        <w:jc w:val="center"/>
        <w:rPr>
          <w:i/>
          <w:color w:val="000000"/>
        </w:rPr>
      </w:pPr>
      <w:r w:rsidRPr="007A17FA">
        <w:rPr>
          <w:color w:val="000000"/>
          <w:vertAlign w:val="superscript"/>
        </w:rPr>
        <w:t>1</w:t>
      </w:r>
      <w:r w:rsidR="00650E4F" w:rsidRPr="000267BF">
        <w:rPr>
          <w:i/>
          <w:color w:val="000000"/>
        </w:rPr>
        <w:t>Department of M</w:t>
      </w:r>
      <w:r w:rsidR="00E77A39">
        <w:rPr>
          <w:i/>
          <w:color w:val="000000"/>
        </w:rPr>
        <w:t xml:space="preserve">athematics, </w:t>
      </w:r>
      <w:proofErr w:type="spellStart"/>
      <w:r w:rsidR="00E77A39">
        <w:rPr>
          <w:i/>
          <w:color w:val="000000"/>
        </w:rPr>
        <w:t>Sriwijaya</w:t>
      </w:r>
      <w:proofErr w:type="spellEnd"/>
      <w:r w:rsidR="00E77A39">
        <w:rPr>
          <w:i/>
          <w:color w:val="000000"/>
        </w:rPr>
        <w:t xml:space="preserve"> </w:t>
      </w:r>
      <w:r w:rsidRPr="000267BF">
        <w:rPr>
          <w:i/>
          <w:color w:val="000000"/>
        </w:rPr>
        <w:t xml:space="preserve">University, </w:t>
      </w:r>
    </w:p>
    <w:p w14:paraId="1774338C" w14:textId="5552AFBB" w:rsidR="001111ED" w:rsidRPr="000267BF" w:rsidRDefault="00E77A39" w:rsidP="00650E4F">
      <w:pPr>
        <w:keepNext/>
        <w:pBdr>
          <w:top w:val="nil"/>
          <w:left w:val="nil"/>
          <w:bottom w:val="nil"/>
          <w:right w:val="nil"/>
          <w:between w:val="nil"/>
        </w:pBdr>
        <w:spacing w:line="276" w:lineRule="auto"/>
        <w:ind w:left="567" w:right="569"/>
        <w:jc w:val="center"/>
        <w:rPr>
          <w:i/>
          <w:color w:val="000000"/>
        </w:rPr>
      </w:pPr>
      <w:proofErr w:type="spellStart"/>
      <w:r>
        <w:rPr>
          <w:i/>
          <w:color w:val="000000"/>
        </w:rPr>
        <w:t>Indralaya</w:t>
      </w:r>
      <w:proofErr w:type="spellEnd"/>
      <w:r w:rsidR="000600E8" w:rsidRPr="000267BF">
        <w:rPr>
          <w:i/>
          <w:color w:val="000000"/>
        </w:rPr>
        <w:t xml:space="preserve">, </w:t>
      </w:r>
      <w:r>
        <w:rPr>
          <w:i/>
          <w:color w:val="000000"/>
        </w:rPr>
        <w:t>South-Sumatra, Indonesia</w:t>
      </w:r>
    </w:p>
    <w:p w14:paraId="36D37880" w14:textId="5FCB0FF8" w:rsidR="00644AD5" w:rsidRPr="000267BF" w:rsidRDefault="00644AD5" w:rsidP="00650E4F">
      <w:pPr>
        <w:keepNext/>
        <w:pBdr>
          <w:top w:val="nil"/>
          <w:left w:val="nil"/>
          <w:bottom w:val="nil"/>
          <w:right w:val="nil"/>
          <w:between w:val="nil"/>
        </w:pBdr>
        <w:spacing w:line="276" w:lineRule="auto"/>
        <w:ind w:left="567" w:right="569"/>
        <w:jc w:val="center"/>
        <w:rPr>
          <w:i/>
          <w:color w:val="000000"/>
          <w:lang w:val="id-ID"/>
        </w:rPr>
      </w:pPr>
      <w:r w:rsidRPr="00F41AFF">
        <w:rPr>
          <w:i/>
          <w:color w:val="000000"/>
          <w:vertAlign w:val="superscript"/>
          <w:lang w:val="id-ID"/>
        </w:rPr>
        <w:t>*</w:t>
      </w:r>
      <w:r w:rsidRPr="000267BF">
        <w:rPr>
          <w:i/>
          <w:color w:val="000000"/>
          <w:lang w:val="id-ID"/>
        </w:rPr>
        <w:t xml:space="preserve">Corresponding Author: </w:t>
      </w:r>
      <w:r w:rsidR="00E77A39">
        <w:rPr>
          <w:i/>
          <w:color w:val="000000"/>
        </w:rPr>
        <w:t>irmeilyana@unsri.ac.id</w:t>
      </w:r>
    </w:p>
    <w:p w14:paraId="69C2A595" w14:textId="77777777" w:rsidR="001111ED" w:rsidRPr="000267BF" w:rsidRDefault="001111ED" w:rsidP="00F34DC9">
      <w:pPr>
        <w:pBdr>
          <w:top w:val="nil"/>
          <w:left w:val="nil"/>
          <w:bottom w:val="nil"/>
          <w:right w:val="nil"/>
          <w:between w:val="nil"/>
        </w:pBdr>
        <w:ind w:left="567" w:right="569"/>
        <w:jc w:val="center"/>
        <w:rPr>
          <w:color w:val="000000"/>
        </w:rPr>
      </w:pPr>
    </w:p>
    <w:p w14:paraId="6B573239" w14:textId="3AE08E1E" w:rsidR="001111ED" w:rsidRPr="000267BF" w:rsidRDefault="00E975FD" w:rsidP="00650E4F">
      <w:pPr>
        <w:keepNext/>
        <w:pBdr>
          <w:top w:val="nil"/>
          <w:left w:val="nil"/>
          <w:bottom w:val="nil"/>
          <w:right w:val="nil"/>
          <w:between w:val="nil"/>
        </w:pBdr>
        <w:spacing w:before="120" w:line="360" w:lineRule="auto"/>
        <w:ind w:left="567" w:right="569"/>
        <w:jc w:val="center"/>
        <w:rPr>
          <w:color w:val="000000"/>
        </w:rPr>
      </w:pPr>
      <w:r w:rsidRPr="000267BF">
        <w:rPr>
          <w:color w:val="000000"/>
        </w:rPr>
        <w:t>(</w:t>
      </w:r>
      <w:r w:rsidR="001A5FB3">
        <w:rPr>
          <w:color w:val="000000"/>
        </w:rPr>
        <w:t>Receiv</w:t>
      </w:r>
      <w:r w:rsidR="008023E9">
        <w:rPr>
          <w:color w:val="000000"/>
        </w:rPr>
        <w:t xml:space="preserve">ed </w:t>
      </w:r>
      <w:r w:rsidR="00E77A39">
        <w:rPr>
          <w:color w:val="000000"/>
        </w:rPr>
        <w:t>xx</w:t>
      </w:r>
      <w:r w:rsidR="008023E9">
        <w:rPr>
          <w:color w:val="000000"/>
        </w:rPr>
        <w:t>-</w:t>
      </w:r>
      <w:r w:rsidR="00E77A39">
        <w:rPr>
          <w:color w:val="000000"/>
        </w:rPr>
        <w:t>xx</w:t>
      </w:r>
      <w:r w:rsidR="008023E9">
        <w:rPr>
          <w:color w:val="000000"/>
        </w:rPr>
        <w:t>-</w:t>
      </w:r>
      <w:r w:rsidR="00644AD5" w:rsidRPr="000267BF">
        <w:rPr>
          <w:color w:val="000000"/>
        </w:rPr>
        <w:t>20</w:t>
      </w:r>
      <w:r w:rsidR="00E77A39">
        <w:rPr>
          <w:color w:val="000000"/>
        </w:rPr>
        <w:t>20</w:t>
      </w:r>
      <w:r w:rsidR="00644AD5" w:rsidRPr="000267BF">
        <w:rPr>
          <w:color w:val="000000"/>
        </w:rPr>
        <w:t xml:space="preserve">; Revised </w:t>
      </w:r>
      <w:r w:rsidR="00E77A39">
        <w:rPr>
          <w:color w:val="000000"/>
        </w:rPr>
        <w:t>xx</w:t>
      </w:r>
      <w:r w:rsidR="008023E9">
        <w:rPr>
          <w:color w:val="000000"/>
          <w:lang w:val="en-AU"/>
        </w:rPr>
        <w:t>-</w:t>
      </w:r>
      <w:r w:rsidR="00E77A39">
        <w:rPr>
          <w:color w:val="000000"/>
          <w:lang w:val="en-AU"/>
        </w:rPr>
        <w:t>xx</w:t>
      </w:r>
      <w:r w:rsidR="008023E9">
        <w:rPr>
          <w:color w:val="000000"/>
          <w:lang w:val="en-AU"/>
        </w:rPr>
        <w:t>-</w:t>
      </w:r>
      <w:r w:rsidR="00E77A39">
        <w:rPr>
          <w:color w:val="000000"/>
          <w:lang w:val="en-AU"/>
        </w:rPr>
        <w:t>2020</w:t>
      </w:r>
      <w:r w:rsidR="008023E9">
        <w:rPr>
          <w:color w:val="000000"/>
        </w:rPr>
        <w:t xml:space="preserve">; Accepted </w:t>
      </w:r>
      <w:r w:rsidR="00E77A39">
        <w:rPr>
          <w:color w:val="000000"/>
        </w:rPr>
        <w:t>xx</w:t>
      </w:r>
      <w:r w:rsidR="008023E9">
        <w:rPr>
          <w:color w:val="000000"/>
        </w:rPr>
        <w:t>-</w:t>
      </w:r>
      <w:r w:rsidR="00E77A39">
        <w:rPr>
          <w:color w:val="000000"/>
        </w:rPr>
        <w:t>xx</w:t>
      </w:r>
      <w:r w:rsidR="008023E9">
        <w:rPr>
          <w:color w:val="000000"/>
        </w:rPr>
        <w:t>-</w:t>
      </w:r>
      <w:r w:rsidR="00644AD5" w:rsidRPr="000267BF">
        <w:rPr>
          <w:color w:val="000000"/>
        </w:rPr>
        <w:t>20</w:t>
      </w:r>
      <w:r w:rsidR="00E77A39">
        <w:rPr>
          <w:color w:val="000000"/>
        </w:rPr>
        <w:t>20</w:t>
      </w:r>
      <w:r w:rsidR="00644AD5" w:rsidRPr="000267BF">
        <w:rPr>
          <w:color w:val="000000"/>
        </w:rPr>
        <w:t>)</w:t>
      </w:r>
    </w:p>
    <w:p w14:paraId="0B2EA088" w14:textId="77777777" w:rsidR="001111ED" w:rsidRPr="000267BF" w:rsidRDefault="001111ED" w:rsidP="00F34DC9">
      <w:pPr>
        <w:ind w:left="567" w:right="569"/>
        <w:jc w:val="center"/>
      </w:pPr>
    </w:p>
    <w:p w14:paraId="16D14392" w14:textId="77777777" w:rsidR="001111ED" w:rsidRPr="000267BF" w:rsidRDefault="000600E8" w:rsidP="002D6705">
      <w:pPr>
        <w:pBdr>
          <w:top w:val="nil"/>
          <w:left w:val="nil"/>
          <w:bottom w:val="nil"/>
          <w:right w:val="nil"/>
          <w:between w:val="nil"/>
        </w:pBdr>
        <w:spacing w:line="360" w:lineRule="auto"/>
        <w:ind w:left="567" w:right="569"/>
        <w:jc w:val="both"/>
        <w:rPr>
          <w:b/>
          <w:color w:val="000000"/>
        </w:rPr>
      </w:pPr>
      <w:r w:rsidRPr="000267BF">
        <w:rPr>
          <w:b/>
          <w:color w:val="000000"/>
        </w:rPr>
        <w:t>Abstract</w:t>
      </w:r>
    </w:p>
    <w:p w14:paraId="73438F4C" w14:textId="77777777" w:rsidR="00E77A39" w:rsidRPr="00716CA1" w:rsidRDefault="00E77A39" w:rsidP="00322EAB">
      <w:pPr>
        <w:ind w:left="567"/>
        <w:jc w:val="both"/>
        <w:rPr>
          <w:lang w:eastAsia="zh-CN"/>
        </w:rPr>
      </w:pPr>
      <w:proofErr w:type="spellStart"/>
      <w:r w:rsidRPr="00BC0592">
        <w:rPr>
          <w:lang w:eastAsia="zh-CN"/>
        </w:rPr>
        <w:t>Pagar</w:t>
      </w:r>
      <w:proofErr w:type="spellEnd"/>
      <w:r w:rsidRPr="00BC0592">
        <w:rPr>
          <w:lang w:eastAsia="zh-CN"/>
        </w:rPr>
        <w:t xml:space="preserve"> </w:t>
      </w:r>
      <w:proofErr w:type="spellStart"/>
      <w:r w:rsidRPr="00BC0592">
        <w:rPr>
          <w:lang w:eastAsia="zh-CN"/>
        </w:rPr>
        <w:t>Alam</w:t>
      </w:r>
      <w:proofErr w:type="spellEnd"/>
      <w:r w:rsidRPr="00BC0592">
        <w:rPr>
          <w:lang w:eastAsia="zh-CN"/>
        </w:rPr>
        <w:t xml:space="preserve"> Coffee is a </w:t>
      </w:r>
      <w:proofErr w:type="spellStart"/>
      <w:r w:rsidRPr="00BC0592">
        <w:rPr>
          <w:lang w:eastAsia="zh-CN"/>
        </w:rPr>
        <w:t>Besemah</w:t>
      </w:r>
      <w:proofErr w:type="spellEnd"/>
      <w:r w:rsidRPr="00BC0592">
        <w:rPr>
          <w:lang w:eastAsia="zh-CN"/>
        </w:rPr>
        <w:t xml:space="preserve"> coffee originating from the </w:t>
      </w:r>
      <w:r>
        <w:rPr>
          <w:lang w:eastAsia="zh-CN"/>
        </w:rPr>
        <w:t>Smallholder</w:t>
      </w:r>
      <w:r w:rsidRPr="00BC0592">
        <w:rPr>
          <w:lang w:eastAsia="zh-CN"/>
        </w:rPr>
        <w:t xml:space="preserve"> Plantation in South Sumatra, Indonesia. The majority of </w:t>
      </w:r>
      <w:proofErr w:type="spellStart"/>
      <w:r w:rsidRPr="00BC0592">
        <w:rPr>
          <w:lang w:eastAsia="zh-CN"/>
        </w:rPr>
        <w:t>Pagar</w:t>
      </w:r>
      <w:proofErr w:type="spellEnd"/>
      <w:r w:rsidRPr="00BC0592">
        <w:rPr>
          <w:lang w:eastAsia="zh-CN"/>
        </w:rPr>
        <w:t xml:space="preserve"> </w:t>
      </w:r>
      <w:proofErr w:type="spellStart"/>
      <w:r w:rsidRPr="00BC0592">
        <w:rPr>
          <w:lang w:eastAsia="zh-CN"/>
        </w:rPr>
        <w:t>Alam</w:t>
      </w:r>
      <w:proofErr w:type="spellEnd"/>
      <w:r w:rsidRPr="00BC0592">
        <w:rPr>
          <w:lang w:eastAsia="zh-CN"/>
        </w:rPr>
        <w:t xml:space="preserve"> coffee farming is a hereditary business. Coffee farmers' income is very dependent on coffee production, production costs, and coffee prices. This study aims to obtain a</w:t>
      </w:r>
      <w:r>
        <w:rPr>
          <w:lang w:eastAsia="zh-CN"/>
        </w:rPr>
        <w:t xml:space="preserve"> probability</w:t>
      </w:r>
      <w:r w:rsidRPr="00BC0592">
        <w:rPr>
          <w:lang w:eastAsia="zh-CN"/>
        </w:rPr>
        <w:t xml:space="preserve"> model</w:t>
      </w:r>
      <w:r>
        <w:rPr>
          <w:lang w:eastAsia="zh-CN"/>
        </w:rPr>
        <w:t xml:space="preserve"> of</w:t>
      </w:r>
      <w:r w:rsidRPr="00BC0592">
        <w:rPr>
          <w:lang w:eastAsia="zh-CN"/>
        </w:rPr>
        <w:t xml:space="preserve"> </w:t>
      </w:r>
      <w:proofErr w:type="spellStart"/>
      <w:r>
        <w:rPr>
          <w:lang w:eastAsia="zh-CN"/>
        </w:rPr>
        <w:t>Pagar</w:t>
      </w:r>
      <w:proofErr w:type="spellEnd"/>
      <w:r>
        <w:rPr>
          <w:lang w:eastAsia="zh-CN"/>
        </w:rPr>
        <w:t xml:space="preserve"> </w:t>
      </w:r>
      <w:proofErr w:type="spellStart"/>
      <w:r>
        <w:rPr>
          <w:lang w:eastAsia="zh-CN"/>
        </w:rPr>
        <w:t>Alam</w:t>
      </w:r>
      <w:proofErr w:type="spellEnd"/>
      <w:r>
        <w:rPr>
          <w:lang w:eastAsia="zh-CN"/>
        </w:rPr>
        <w:t xml:space="preserve"> </w:t>
      </w:r>
      <w:r w:rsidRPr="00BC0592">
        <w:rPr>
          <w:lang w:eastAsia="zh-CN"/>
        </w:rPr>
        <w:t xml:space="preserve">coffee farmers income based on the factors that influence it. The independent </w:t>
      </w:r>
      <w:r w:rsidRPr="00074948">
        <w:rPr>
          <w:lang w:eastAsia="zh-CN"/>
        </w:rPr>
        <w:t>variables studied were the number of dependents, economic conditions, number of trees, age of trees,</w:t>
      </w:r>
      <w:r w:rsidRPr="00BC0592">
        <w:rPr>
          <w:lang w:eastAsia="zh-CN"/>
        </w:rPr>
        <w:t xml:space="preserve"> frequency of fertilizer use</w:t>
      </w:r>
      <w:r>
        <w:rPr>
          <w:lang w:eastAsia="zh-CN"/>
        </w:rPr>
        <w:t>d</w:t>
      </w:r>
      <w:r w:rsidRPr="00BC0592">
        <w:rPr>
          <w:lang w:eastAsia="zh-CN"/>
        </w:rPr>
        <w:t>, frequency of pesticide use</w:t>
      </w:r>
      <w:r>
        <w:rPr>
          <w:lang w:eastAsia="zh-CN"/>
        </w:rPr>
        <w:t>d</w:t>
      </w:r>
      <w:r w:rsidRPr="00BC0592">
        <w:rPr>
          <w:lang w:eastAsia="zh-CN"/>
        </w:rPr>
        <w:t>, production at harvest time, production outside harvest time, number of women workers outside the family, minimum price of coffee, maximum price of coffee, farmers' gross income, and land productivity. Modeling use</w:t>
      </w:r>
      <w:r>
        <w:rPr>
          <w:lang w:eastAsia="zh-CN"/>
        </w:rPr>
        <w:t>d</w:t>
      </w:r>
      <w:r w:rsidRPr="00BC0592">
        <w:rPr>
          <w:lang w:eastAsia="zh-CN"/>
        </w:rPr>
        <w:t xml:space="preserve"> binary logistic regression method </w:t>
      </w:r>
      <w:r>
        <w:rPr>
          <w:lang w:eastAsia="zh-CN"/>
        </w:rPr>
        <w:t>on</w:t>
      </w:r>
      <w:r w:rsidRPr="00BC0592">
        <w:rPr>
          <w:lang w:eastAsia="zh-CN"/>
        </w:rPr>
        <w:t xml:space="preserve"> 179 respondents.</w:t>
      </w:r>
      <w:r>
        <w:rPr>
          <w:lang w:eastAsia="zh-CN"/>
        </w:rPr>
        <w:t xml:space="preserve"> There were three methods used, i.e. enter method, forward and backward methods.  The model using enter method results t</w:t>
      </w:r>
      <w:r w:rsidRPr="00311A55">
        <w:rPr>
          <w:lang w:eastAsia="zh-CN"/>
        </w:rPr>
        <w:t xml:space="preserve">he </w:t>
      </w:r>
      <w:r>
        <w:rPr>
          <w:lang w:eastAsia="zh-CN"/>
        </w:rPr>
        <w:t xml:space="preserve">greatest prediction </w:t>
      </w:r>
      <w:r w:rsidRPr="00311A55">
        <w:rPr>
          <w:lang w:eastAsia="zh-CN"/>
        </w:rPr>
        <w:t>accuracy</w:t>
      </w:r>
      <w:r>
        <w:rPr>
          <w:lang w:eastAsia="zh-CN"/>
        </w:rPr>
        <w:t xml:space="preserve"> which is </w:t>
      </w:r>
      <w:r w:rsidRPr="00311A55">
        <w:rPr>
          <w:lang w:eastAsia="zh-CN"/>
        </w:rPr>
        <w:t xml:space="preserve">87.7%. </w:t>
      </w:r>
      <w:r>
        <w:rPr>
          <w:lang w:eastAsia="zh-CN"/>
        </w:rPr>
        <w:t>T</w:t>
      </w:r>
      <w:r w:rsidRPr="00716CA1">
        <w:rPr>
          <w:lang w:eastAsia="zh-CN"/>
        </w:rPr>
        <w:t xml:space="preserve">he factors that have a significant influence on the net income of </w:t>
      </w:r>
      <w:proofErr w:type="spellStart"/>
      <w:r w:rsidRPr="00716CA1">
        <w:rPr>
          <w:lang w:eastAsia="zh-CN"/>
        </w:rPr>
        <w:t>Pagar</w:t>
      </w:r>
      <w:proofErr w:type="spellEnd"/>
      <w:r w:rsidRPr="00716CA1">
        <w:rPr>
          <w:lang w:eastAsia="zh-CN"/>
        </w:rPr>
        <w:t xml:space="preserve"> </w:t>
      </w:r>
      <w:proofErr w:type="spellStart"/>
      <w:r w:rsidRPr="00716CA1">
        <w:rPr>
          <w:lang w:eastAsia="zh-CN"/>
        </w:rPr>
        <w:t>Alam</w:t>
      </w:r>
      <w:proofErr w:type="spellEnd"/>
      <w:r w:rsidRPr="00716CA1">
        <w:rPr>
          <w:lang w:eastAsia="zh-CN"/>
        </w:rPr>
        <w:t xml:space="preserve"> coffee farmers are gross income, land productivity, and the number of women workers from outside the family.</w:t>
      </w:r>
      <w:r w:rsidRPr="007C2139">
        <w:rPr>
          <w:rFonts w:eastAsia="Calibri"/>
          <w:lang w:eastAsia="zh-CN"/>
        </w:rPr>
        <w:t xml:space="preserve"> </w:t>
      </w:r>
      <w:r w:rsidRPr="00716CA1">
        <w:rPr>
          <w:rFonts w:eastAsia="Calibri"/>
          <w:lang w:eastAsia="zh-CN"/>
        </w:rPr>
        <w:t>The most influential variable is gross income.</w:t>
      </w:r>
    </w:p>
    <w:p w14:paraId="00A8FEE5" w14:textId="24D2EA4F" w:rsidR="001111ED" w:rsidRPr="00E77A39" w:rsidRDefault="000600E8" w:rsidP="00322EAB">
      <w:pPr>
        <w:pBdr>
          <w:top w:val="nil"/>
          <w:left w:val="nil"/>
          <w:bottom w:val="nil"/>
          <w:right w:val="nil"/>
          <w:between w:val="nil"/>
        </w:pBdr>
        <w:ind w:left="567" w:right="569"/>
        <w:jc w:val="both"/>
        <w:rPr>
          <w:color w:val="000000"/>
        </w:rPr>
      </w:pPr>
      <w:r w:rsidRPr="00F34DC9">
        <w:rPr>
          <w:b/>
          <w:color w:val="000000"/>
        </w:rPr>
        <w:t>Keywords</w:t>
      </w:r>
      <w:r w:rsidRPr="000267BF">
        <w:rPr>
          <w:color w:val="000000"/>
        </w:rPr>
        <w:t xml:space="preserve">: </w:t>
      </w:r>
      <w:r w:rsidR="00E77A39" w:rsidRPr="00E77A39">
        <w:rPr>
          <w:lang w:eastAsia="zh-CN"/>
        </w:rPr>
        <w:t xml:space="preserve">Net income, gross income, </w:t>
      </w:r>
      <w:proofErr w:type="spellStart"/>
      <w:r w:rsidR="00E77A39" w:rsidRPr="00E77A39">
        <w:rPr>
          <w:lang w:eastAsia="zh-CN"/>
        </w:rPr>
        <w:t>Pagar</w:t>
      </w:r>
      <w:proofErr w:type="spellEnd"/>
      <w:r w:rsidR="00E77A39" w:rsidRPr="00E77A39">
        <w:rPr>
          <w:lang w:eastAsia="zh-CN"/>
        </w:rPr>
        <w:t xml:space="preserve"> </w:t>
      </w:r>
      <w:proofErr w:type="spellStart"/>
      <w:r w:rsidR="00E77A39" w:rsidRPr="00E77A39">
        <w:rPr>
          <w:lang w:eastAsia="zh-CN"/>
        </w:rPr>
        <w:t>Alam’s</w:t>
      </w:r>
      <w:proofErr w:type="spellEnd"/>
      <w:r w:rsidR="00E77A39" w:rsidRPr="00E77A39">
        <w:rPr>
          <w:lang w:eastAsia="zh-CN"/>
        </w:rPr>
        <w:t xml:space="preserve"> coffee farmers, binary logistic regression</w:t>
      </w:r>
      <w:r w:rsidR="00E77A39" w:rsidRPr="00E77A39">
        <w:rPr>
          <w:color w:val="000000"/>
        </w:rPr>
        <w:t xml:space="preserve"> </w:t>
      </w:r>
    </w:p>
    <w:p w14:paraId="6E473BD4" w14:textId="77777777" w:rsidR="001111ED" w:rsidRDefault="001111ED" w:rsidP="00F34DC9">
      <w:pPr>
        <w:jc w:val="center"/>
      </w:pPr>
    </w:p>
    <w:p w14:paraId="3DCF2D67" w14:textId="77777777" w:rsidR="001111ED" w:rsidRPr="004C77EE" w:rsidRDefault="00976CFB" w:rsidP="00F304EF">
      <w:pPr>
        <w:numPr>
          <w:ilvl w:val="0"/>
          <w:numId w:val="3"/>
        </w:numPr>
        <w:pBdr>
          <w:top w:val="nil"/>
          <w:left w:val="nil"/>
          <w:bottom w:val="nil"/>
          <w:right w:val="nil"/>
          <w:between w:val="nil"/>
        </w:pBdr>
        <w:spacing w:line="360" w:lineRule="auto"/>
        <w:ind w:left="567" w:hanging="567"/>
        <w:rPr>
          <w:b/>
          <w:color w:val="000000"/>
          <w:sz w:val="34"/>
          <w:szCs w:val="34"/>
        </w:rPr>
      </w:pPr>
      <w:r w:rsidRPr="004C77EE">
        <w:rPr>
          <w:b/>
          <w:color w:val="000000"/>
          <w:sz w:val="34"/>
          <w:szCs w:val="34"/>
        </w:rPr>
        <w:t>Introduction</w:t>
      </w:r>
    </w:p>
    <w:p w14:paraId="27AA218D" w14:textId="77777777" w:rsidR="00391939" w:rsidRDefault="00391939" w:rsidP="00322EAB">
      <w:pPr>
        <w:ind w:firstLine="284"/>
        <w:jc w:val="both"/>
        <w:rPr>
          <w:rFonts w:asciiTheme="majorBidi" w:hAnsiTheme="majorBidi" w:cstheme="majorBidi"/>
          <w:lang w:val="en-ID" w:eastAsia="en-ID"/>
        </w:rPr>
      </w:pPr>
      <w:r w:rsidRPr="00716CA1">
        <w:rPr>
          <w:rFonts w:asciiTheme="majorBidi" w:hAnsiTheme="majorBidi" w:cstheme="majorBidi"/>
          <w:lang w:val="en-ID" w:eastAsia="en-ID"/>
        </w:rPr>
        <w:t xml:space="preserve">Coffee is one of the mainstay </w:t>
      </w:r>
      <w:r>
        <w:rPr>
          <w:rFonts w:asciiTheme="majorBidi" w:hAnsiTheme="majorBidi" w:cstheme="majorBidi"/>
          <w:lang w:val="en-ID" w:eastAsia="en-ID"/>
        </w:rPr>
        <w:t xml:space="preserve">export </w:t>
      </w:r>
      <w:r w:rsidRPr="00716CA1">
        <w:rPr>
          <w:rFonts w:asciiTheme="majorBidi" w:hAnsiTheme="majorBidi" w:cstheme="majorBidi"/>
          <w:lang w:val="en-ID" w:eastAsia="en-ID"/>
        </w:rPr>
        <w:t>commodities of Indonesian plantation</w:t>
      </w:r>
      <w:r>
        <w:rPr>
          <w:rFonts w:asciiTheme="majorBidi" w:hAnsiTheme="majorBidi" w:cstheme="majorBidi"/>
          <w:lang w:val="en-ID" w:eastAsia="en-ID"/>
        </w:rPr>
        <w:t xml:space="preserve">. </w:t>
      </w:r>
      <w:r w:rsidRPr="00716CA1">
        <w:rPr>
          <w:rFonts w:asciiTheme="majorBidi" w:hAnsiTheme="majorBidi" w:cstheme="majorBidi"/>
          <w:lang w:val="en-ID" w:eastAsia="en-ID"/>
        </w:rPr>
        <w:t xml:space="preserve"> </w:t>
      </w:r>
      <w:r>
        <w:rPr>
          <w:rFonts w:asciiTheme="majorBidi" w:hAnsiTheme="majorBidi" w:cstheme="majorBidi"/>
          <w:lang w:val="en-ID" w:eastAsia="en-ID"/>
        </w:rPr>
        <w:t>B</w:t>
      </w:r>
      <w:r w:rsidRPr="00716CA1">
        <w:rPr>
          <w:rFonts w:asciiTheme="majorBidi" w:hAnsiTheme="majorBidi" w:cstheme="majorBidi"/>
          <w:lang w:val="en-ID" w:eastAsia="en-ID"/>
        </w:rPr>
        <w:t>ased on export value in 2017</w:t>
      </w:r>
      <w:r>
        <w:rPr>
          <w:rFonts w:asciiTheme="majorBidi" w:hAnsiTheme="majorBidi" w:cstheme="majorBidi"/>
          <w:lang w:val="en-ID" w:eastAsia="en-ID"/>
        </w:rPr>
        <w:t xml:space="preserve">, </w:t>
      </w:r>
      <w:r w:rsidRPr="00716CA1">
        <w:rPr>
          <w:rFonts w:asciiTheme="majorBidi" w:hAnsiTheme="majorBidi" w:cstheme="majorBidi"/>
          <w:lang w:val="en-ID" w:eastAsia="en-ID"/>
        </w:rPr>
        <w:t>Indonesia is among the 10 largest coffee exporting countries in the world. This can be seen from the results of the selection of leading export commodities (winning commodities) using several analytical methods, namely Computable General Equilibrium (CGE) and Export Product Dynamics (EPD) (</w:t>
      </w:r>
      <w:r>
        <w:rPr>
          <w:rFonts w:asciiTheme="majorBidi" w:hAnsiTheme="majorBidi" w:cstheme="majorBidi"/>
          <w:lang w:val="en-ID" w:eastAsia="en-ID"/>
        </w:rPr>
        <w:t xml:space="preserve">Data source: </w:t>
      </w:r>
      <w:r w:rsidRPr="00716CA1">
        <w:rPr>
          <w:rFonts w:asciiTheme="majorBidi" w:hAnsiTheme="majorBidi" w:cstheme="majorBidi"/>
          <w:lang w:val="en-ID" w:eastAsia="en-ID"/>
        </w:rPr>
        <w:t xml:space="preserve">Indonesia </w:t>
      </w:r>
      <w:proofErr w:type="spellStart"/>
      <w:r w:rsidRPr="00716CA1">
        <w:rPr>
          <w:rFonts w:asciiTheme="majorBidi" w:hAnsiTheme="majorBidi" w:cstheme="majorBidi"/>
          <w:lang w:val="en-ID" w:eastAsia="en-ID"/>
        </w:rPr>
        <w:lastRenderedPageBreak/>
        <w:t>Eximbank</w:t>
      </w:r>
      <w:proofErr w:type="spellEnd"/>
      <w:r w:rsidRPr="00716CA1">
        <w:rPr>
          <w:rFonts w:asciiTheme="majorBidi" w:hAnsiTheme="majorBidi" w:cstheme="majorBidi"/>
          <w:lang w:val="en-ID" w:eastAsia="en-ID"/>
        </w:rPr>
        <w:t xml:space="preserve"> Institute and UNIED, 2019</w:t>
      </w:r>
      <w:r>
        <w:rPr>
          <w:rFonts w:asciiTheme="majorBidi" w:hAnsiTheme="majorBidi" w:cstheme="majorBidi"/>
          <w:lang w:val="en-ID" w:eastAsia="en-ID"/>
        </w:rPr>
        <w:t xml:space="preserve"> in [1]</w:t>
      </w:r>
      <w:r w:rsidRPr="00716CA1">
        <w:rPr>
          <w:rFonts w:asciiTheme="majorBidi" w:hAnsiTheme="majorBidi" w:cstheme="majorBidi"/>
          <w:lang w:val="en-ID" w:eastAsia="en-ID"/>
        </w:rPr>
        <w:t>).</w:t>
      </w:r>
      <w:r>
        <w:rPr>
          <w:rFonts w:asciiTheme="majorBidi" w:hAnsiTheme="majorBidi" w:cstheme="majorBidi"/>
          <w:lang w:val="en-ID" w:eastAsia="en-ID"/>
        </w:rPr>
        <w:t xml:space="preserve"> </w:t>
      </w:r>
      <w:r w:rsidRPr="00716CA1">
        <w:rPr>
          <w:rFonts w:asciiTheme="majorBidi" w:hAnsiTheme="majorBidi" w:cstheme="majorBidi"/>
          <w:lang w:val="en-ID" w:eastAsia="en-ID"/>
        </w:rPr>
        <w:t>Indonesia is one of the fourth largest coffee producers in the world with an output of 6.84% of world coffee production. The provinces that contributed the most to Indonesia's coffee production were South Sumatra, Lampung, North Sumatra, Bengkulu, and Aceh.</w:t>
      </w:r>
    </w:p>
    <w:p w14:paraId="44D5DAC4" w14:textId="77777777" w:rsidR="00391939" w:rsidRDefault="00391939" w:rsidP="00322EAB">
      <w:pPr>
        <w:ind w:firstLine="284"/>
        <w:jc w:val="both"/>
        <w:rPr>
          <w:rFonts w:asciiTheme="majorBidi" w:hAnsiTheme="majorBidi" w:cstheme="majorBidi"/>
          <w:lang w:val="en-ID" w:eastAsia="en-ID"/>
        </w:rPr>
      </w:pPr>
      <w:r w:rsidRPr="00EE1519">
        <w:rPr>
          <w:rFonts w:asciiTheme="majorBidi" w:hAnsiTheme="majorBidi" w:cstheme="majorBidi"/>
          <w:lang w:val="en-ID" w:eastAsia="en-ID"/>
        </w:rPr>
        <w:t>In the WTO Series Webinars</w:t>
      </w:r>
      <w:r>
        <w:rPr>
          <w:rFonts w:asciiTheme="majorBidi" w:hAnsiTheme="majorBidi" w:cstheme="majorBidi"/>
          <w:lang w:val="en-ID" w:eastAsia="en-ID"/>
        </w:rPr>
        <w:t xml:space="preserve"> a</w:t>
      </w:r>
      <w:r w:rsidRPr="00EE1519">
        <w:rPr>
          <w:rFonts w:asciiTheme="majorBidi" w:hAnsiTheme="majorBidi" w:cstheme="majorBidi"/>
          <w:lang w:val="en-ID" w:eastAsia="en-ID"/>
        </w:rPr>
        <w:t>nd Trade Policy Analysis</w:t>
      </w:r>
      <w:r>
        <w:rPr>
          <w:rFonts w:asciiTheme="majorBidi" w:hAnsiTheme="majorBidi" w:cstheme="majorBidi"/>
          <w:lang w:val="en-ID" w:eastAsia="en-ID"/>
        </w:rPr>
        <w:t xml:space="preserve"> on</w:t>
      </w:r>
      <w:r w:rsidRPr="00EE1519">
        <w:rPr>
          <w:rFonts w:asciiTheme="majorBidi" w:hAnsiTheme="majorBidi" w:cstheme="majorBidi"/>
          <w:lang w:val="en-ID" w:eastAsia="en-ID"/>
        </w:rPr>
        <w:t xml:space="preserve"> June 8-14, 2020</w:t>
      </w:r>
      <w:r>
        <w:rPr>
          <w:rFonts w:asciiTheme="majorBidi" w:hAnsiTheme="majorBidi" w:cstheme="majorBidi"/>
          <w:lang w:val="en-ID" w:eastAsia="en-ID"/>
        </w:rPr>
        <w:t xml:space="preserve">, </w:t>
      </w:r>
      <w:r w:rsidRPr="00716CA1">
        <w:rPr>
          <w:rFonts w:asciiTheme="majorBidi" w:hAnsiTheme="majorBidi" w:cstheme="majorBidi"/>
          <w:lang w:val="en-ID" w:eastAsia="en-ID"/>
        </w:rPr>
        <w:t xml:space="preserve">one of the speakers </w:t>
      </w:r>
      <w:proofErr w:type="spellStart"/>
      <w:r w:rsidRPr="00716CA1">
        <w:rPr>
          <w:rFonts w:asciiTheme="majorBidi" w:hAnsiTheme="majorBidi" w:cstheme="majorBidi"/>
          <w:lang w:val="en-ID" w:eastAsia="en-ID"/>
        </w:rPr>
        <w:t>Dedi</w:t>
      </w:r>
      <w:proofErr w:type="spellEnd"/>
      <w:r w:rsidRPr="00716CA1">
        <w:rPr>
          <w:rFonts w:asciiTheme="majorBidi" w:hAnsiTheme="majorBidi" w:cstheme="majorBidi"/>
          <w:lang w:val="en-ID" w:eastAsia="en-ID"/>
        </w:rPr>
        <w:t xml:space="preserve"> </w:t>
      </w:r>
      <w:proofErr w:type="spellStart"/>
      <w:r w:rsidRPr="00716CA1">
        <w:rPr>
          <w:rFonts w:asciiTheme="majorBidi" w:hAnsiTheme="majorBidi" w:cstheme="majorBidi"/>
          <w:lang w:val="en-ID" w:eastAsia="en-ID"/>
        </w:rPr>
        <w:t>Budiman</w:t>
      </w:r>
      <w:proofErr w:type="spellEnd"/>
      <w:r w:rsidRPr="00716CA1">
        <w:rPr>
          <w:rFonts w:asciiTheme="majorBidi" w:hAnsiTheme="majorBidi" w:cstheme="majorBidi"/>
          <w:lang w:val="en-ID" w:eastAsia="en-ID"/>
        </w:rPr>
        <w:t xml:space="preserve"> Hakim said that in 2017</w:t>
      </w:r>
      <w:r>
        <w:rPr>
          <w:rFonts w:asciiTheme="majorBidi" w:hAnsiTheme="majorBidi" w:cstheme="majorBidi"/>
          <w:lang w:val="en-ID" w:eastAsia="en-ID"/>
        </w:rPr>
        <w:t xml:space="preserve">, </w:t>
      </w:r>
      <w:r w:rsidRPr="00716CA1">
        <w:rPr>
          <w:rFonts w:asciiTheme="majorBidi" w:hAnsiTheme="majorBidi" w:cstheme="majorBidi"/>
          <w:lang w:val="en-ID" w:eastAsia="en-ID"/>
        </w:rPr>
        <w:t>the number of smallholder estates was estimated to have decreased by -0.07%, while state-owned and private estates rose by 0.07% and 0.18</w:t>
      </w:r>
      <w:r>
        <w:rPr>
          <w:rFonts w:asciiTheme="majorBidi" w:hAnsiTheme="majorBidi" w:cstheme="majorBidi"/>
          <w:lang w:val="en-ID" w:eastAsia="en-ID"/>
        </w:rPr>
        <w:t>%</w:t>
      </w:r>
      <w:r w:rsidRPr="00716CA1">
        <w:rPr>
          <w:rFonts w:asciiTheme="majorBidi" w:hAnsiTheme="majorBidi" w:cstheme="majorBidi"/>
          <w:lang w:val="en-ID" w:eastAsia="en-ID"/>
        </w:rPr>
        <w:t xml:space="preserve"> respectively. The volume of coffee produced by smallholder plantations in 2017 is predicted to reach 599,902 tons, and the production growth will decrease by -0.37% compared to 2016</w:t>
      </w:r>
      <w:r>
        <w:rPr>
          <w:rFonts w:asciiTheme="majorBidi" w:hAnsiTheme="majorBidi" w:cstheme="majorBidi"/>
          <w:lang w:val="en-ID" w:eastAsia="en-ID"/>
        </w:rPr>
        <w:t>. W</w:t>
      </w:r>
      <w:r w:rsidRPr="00716CA1">
        <w:rPr>
          <w:rFonts w:asciiTheme="majorBidi" w:hAnsiTheme="majorBidi" w:cstheme="majorBidi"/>
          <w:lang w:val="en-ID" w:eastAsia="en-ID"/>
        </w:rPr>
        <w:t>hile state and private plantations</w:t>
      </w:r>
      <w:r>
        <w:rPr>
          <w:rFonts w:asciiTheme="majorBidi" w:hAnsiTheme="majorBidi" w:cstheme="majorBidi"/>
          <w:lang w:val="en-ID" w:eastAsia="en-ID"/>
        </w:rPr>
        <w:t xml:space="preserve">’ </w:t>
      </w:r>
      <w:r w:rsidRPr="00716CA1">
        <w:rPr>
          <w:rFonts w:asciiTheme="majorBidi" w:hAnsiTheme="majorBidi" w:cstheme="majorBidi"/>
          <w:lang w:val="en-ID" w:eastAsia="en-ID"/>
        </w:rPr>
        <w:t xml:space="preserve">production volume </w:t>
      </w:r>
      <w:r>
        <w:rPr>
          <w:rFonts w:asciiTheme="majorBidi" w:hAnsiTheme="majorBidi" w:cstheme="majorBidi"/>
          <w:lang w:val="en-ID" w:eastAsia="en-ID"/>
        </w:rPr>
        <w:t xml:space="preserve">were </w:t>
      </w:r>
      <w:r w:rsidRPr="00716CA1">
        <w:rPr>
          <w:rFonts w:asciiTheme="majorBidi" w:hAnsiTheme="majorBidi" w:cstheme="majorBidi"/>
          <w:lang w:val="en-ID" w:eastAsia="en-ID"/>
        </w:rPr>
        <w:t>increased by 0.42% and 2.36% respectively. The factor that caused the decline in Indonesian coffee production was due to weather factors that did not support production activities. In addition, the factor of the lack of knowledge about coffee plantations by some farmers and the high price of fertilizers has caused Indonesia's coffee production to be at a maximum level.</w:t>
      </w:r>
    </w:p>
    <w:p w14:paraId="5B36620D" w14:textId="77777777" w:rsidR="00391939" w:rsidRPr="00343565" w:rsidRDefault="00391939" w:rsidP="00322EAB">
      <w:pPr>
        <w:ind w:firstLine="284"/>
        <w:jc w:val="both"/>
        <w:rPr>
          <w:rFonts w:asciiTheme="majorBidi" w:hAnsiTheme="majorBidi" w:cstheme="majorBidi"/>
          <w:lang w:eastAsia="zh-CN"/>
        </w:rPr>
      </w:pPr>
      <w:r w:rsidRPr="00343565">
        <w:rPr>
          <w:rFonts w:asciiTheme="majorBidi" w:hAnsiTheme="majorBidi" w:cstheme="majorBidi"/>
          <w:lang w:eastAsia="zh-CN"/>
        </w:rPr>
        <w:t xml:space="preserve">The world coffee price is projected to increase due to the increasing demand for coffee for retail coffee shop needs, which is experiencing a positive trend due to a change in coffee drinking culture. In 2019, it is projected that Indonesian Coffee exports to the United States and several major destination countries will again grow positively in line with the increase in domestic production. Projections can be higher than expected if there is an increase in productivity of coffee plantations in Indonesia, which is caused by the application of better agricultural technology. Projections can be lower than expected if there is bad weather causing a decline in coffee yields, as well as an increase in domestic coffee consumption, so the amount </w:t>
      </w:r>
      <w:r>
        <w:rPr>
          <w:rFonts w:asciiTheme="majorBidi" w:hAnsiTheme="majorBidi" w:cstheme="majorBidi"/>
          <w:lang w:eastAsia="zh-CN"/>
        </w:rPr>
        <w:t xml:space="preserve">of </w:t>
      </w:r>
      <w:r w:rsidRPr="00343565">
        <w:rPr>
          <w:rFonts w:asciiTheme="majorBidi" w:hAnsiTheme="majorBidi" w:cstheme="majorBidi"/>
          <w:lang w:eastAsia="zh-CN"/>
        </w:rPr>
        <w:t>exported</w:t>
      </w:r>
      <w:r>
        <w:rPr>
          <w:rFonts w:asciiTheme="majorBidi" w:hAnsiTheme="majorBidi" w:cstheme="majorBidi"/>
          <w:lang w:eastAsia="zh-CN"/>
        </w:rPr>
        <w:t xml:space="preserve"> is decreasing </w:t>
      </w:r>
      <w:r>
        <w:rPr>
          <w:rFonts w:asciiTheme="majorBidi" w:hAnsiTheme="majorBidi" w:cstheme="majorBidi"/>
          <w:lang w:val="en-ID" w:eastAsia="en-ID"/>
        </w:rPr>
        <w:t>(</w:t>
      </w:r>
      <w:r w:rsidRPr="00365265">
        <w:rPr>
          <w:rFonts w:asciiTheme="majorBidi" w:hAnsiTheme="majorBidi" w:cstheme="majorBidi"/>
          <w:i/>
          <w:iCs/>
        </w:rPr>
        <w:t>S</w:t>
      </w:r>
      <w:r>
        <w:rPr>
          <w:rFonts w:asciiTheme="majorBidi" w:hAnsiTheme="majorBidi" w:cstheme="majorBidi"/>
          <w:i/>
          <w:iCs/>
        </w:rPr>
        <w:t xml:space="preserve">ource: </w:t>
      </w:r>
      <w:r w:rsidRPr="00365265">
        <w:rPr>
          <w:rFonts w:asciiTheme="majorBidi" w:hAnsiTheme="majorBidi" w:cstheme="majorBidi"/>
          <w:i/>
          <w:iCs/>
        </w:rPr>
        <w:t>Trademap.org, Oxford Economics, LPEI</w:t>
      </w:r>
      <w:r>
        <w:rPr>
          <w:rFonts w:asciiTheme="majorBidi" w:hAnsiTheme="majorBidi" w:cstheme="majorBidi"/>
        </w:rPr>
        <w:t xml:space="preserve"> in [1]).</w:t>
      </w:r>
    </w:p>
    <w:p w14:paraId="505C6630" w14:textId="77777777" w:rsidR="00391939" w:rsidRPr="00716CA1" w:rsidRDefault="00391939" w:rsidP="00322EAB">
      <w:pPr>
        <w:ind w:firstLine="284"/>
        <w:jc w:val="both"/>
        <w:rPr>
          <w:rFonts w:asciiTheme="majorBidi" w:hAnsiTheme="majorBidi" w:cstheme="majorBidi"/>
          <w:color w:val="000000"/>
          <w:lang w:val="en-ID" w:eastAsia="en-ID"/>
        </w:rPr>
      </w:pPr>
      <w:r w:rsidRPr="00716CA1">
        <w:rPr>
          <w:rFonts w:asciiTheme="majorBidi" w:hAnsiTheme="majorBidi" w:cstheme="majorBidi"/>
          <w:color w:val="000000"/>
          <w:lang w:val="en-ID" w:eastAsia="en-ID"/>
        </w:rPr>
        <w:t xml:space="preserve">Coffee plantations in </w:t>
      </w:r>
      <w:proofErr w:type="spellStart"/>
      <w:r w:rsidRPr="00716CA1">
        <w:rPr>
          <w:rFonts w:asciiTheme="majorBidi" w:hAnsiTheme="majorBidi" w:cstheme="majorBidi"/>
          <w:color w:val="000000"/>
          <w:lang w:val="en-ID" w:eastAsia="en-ID"/>
        </w:rPr>
        <w:t>Pagar</w:t>
      </w:r>
      <w:proofErr w:type="spellEnd"/>
      <w:r w:rsidRPr="00716CA1">
        <w:rPr>
          <w:rFonts w:asciiTheme="majorBidi" w:hAnsiTheme="majorBidi" w:cstheme="majorBidi"/>
          <w:color w:val="000000"/>
          <w:lang w:val="en-ID" w:eastAsia="en-ID"/>
        </w:rPr>
        <w:t xml:space="preserve"> </w:t>
      </w:r>
      <w:proofErr w:type="spellStart"/>
      <w:r w:rsidRPr="00716CA1">
        <w:rPr>
          <w:rFonts w:asciiTheme="majorBidi" w:hAnsiTheme="majorBidi" w:cstheme="majorBidi"/>
          <w:color w:val="000000"/>
          <w:lang w:val="en-ID" w:eastAsia="en-ID"/>
        </w:rPr>
        <w:t>Alam</w:t>
      </w:r>
      <w:proofErr w:type="spellEnd"/>
      <w:r w:rsidRPr="00716CA1">
        <w:rPr>
          <w:rFonts w:asciiTheme="majorBidi" w:hAnsiTheme="majorBidi" w:cstheme="majorBidi"/>
          <w:color w:val="000000"/>
          <w:lang w:val="en-ID" w:eastAsia="en-ID"/>
        </w:rPr>
        <w:t>, South Sumatra Province</w:t>
      </w:r>
      <w:r>
        <w:rPr>
          <w:rFonts w:asciiTheme="majorBidi" w:hAnsiTheme="majorBidi" w:cstheme="majorBidi"/>
          <w:color w:val="000000"/>
          <w:lang w:val="en-ID" w:eastAsia="en-ID"/>
        </w:rPr>
        <w:t xml:space="preserve"> (Sum-</w:t>
      </w:r>
      <w:proofErr w:type="spellStart"/>
      <w:r>
        <w:rPr>
          <w:rFonts w:asciiTheme="majorBidi" w:hAnsiTheme="majorBidi" w:cstheme="majorBidi"/>
          <w:color w:val="000000"/>
          <w:lang w:val="en-ID" w:eastAsia="en-ID"/>
        </w:rPr>
        <w:t>Sel</w:t>
      </w:r>
      <w:proofErr w:type="spellEnd"/>
      <w:r>
        <w:rPr>
          <w:rFonts w:asciiTheme="majorBidi" w:hAnsiTheme="majorBidi" w:cstheme="majorBidi"/>
          <w:color w:val="000000"/>
          <w:lang w:val="en-ID" w:eastAsia="en-ID"/>
        </w:rPr>
        <w:t>)</w:t>
      </w:r>
      <w:r w:rsidRPr="00716CA1">
        <w:rPr>
          <w:rFonts w:asciiTheme="majorBidi" w:hAnsiTheme="majorBidi" w:cstheme="majorBidi"/>
          <w:color w:val="000000"/>
          <w:lang w:val="en-ID" w:eastAsia="en-ID"/>
        </w:rPr>
        <w:t xml:space="preserve">, are </w:t>
      </w:r>
      <w:r>
        <w:rPr>
          <w:rFonts w:asciiTheme="majorBidi" w:hAnsiTheme="majorBidi" w:cstheme="majorBidi"/>
          <w:color w:val="000000"/>
          <w:lang w:val="en-ID" w:eastAsia="en-ID"/>
        </w:rPr>
        <w:t xml:space="preserve">smallholder </w:t>
      </w:r>
      <w:r w:rsidRPr="00716CA1">
        <w:rPr>
          <w:rFonts w:asciiTheme="majorBidi" w:hAnsiTheme="majorBidi" w:cstheme="majorBidi"/>
          <w:color w:val="000000"/>
          <w:lang w:val="en-ID" w:eastAsia="en-ID"/>
        </w:rPr>
        <w:t xml:space="preserve">plantations that have existed since the Dutch colonial era. The majority of the types of coffee planted are Robusta. There is a portion of land at an altitude </w:t>
      </w:r>
      <w:r>
        <w:rPr>
          <w:rFonts w:asciiTheme="majorBidi" w:hAnsiTheme="majorBidi" w:cstheme="majorBidi"/>
          <w:color w:val="000000"/>
          <w:lang w:val="en-ID" w:eastAsia="en-ID"/>
        </w:rPr>
        <w:t xml:space="preserve">more than </w:t>
      </w:r>
      <w:r w:rsidRPr="00716CA1">
        <w:rPr>
          <w:rFonts w:asciiTheme="majorBidi" w:hAnsiTheme="majorBidi" w:cstheme="majorBidi"/>
          <w:color w:val="000000"/>
          <w:lang w:val="en-ID" w:eastAsia="en-ID"/>
        </w:rPr>
        <w:t xml:space="preserve">1,000 </w:t>
      </w:r>
      <w:proofErr w:type="spellStart"/>
      <w:r>
        <w:rPr>
          <w:rFonts w:asciiTheme="majorBidi" w:hAnsiTheme="majorBidi" w:cstheme="majorBidi"/>
          <w:color w:val="000000"/>
          <w:lang w:val="en-ID" w:eastAsia="en-ID"/>
        </w:rPr>
        <w:t>masl</w:t>
      </w:r>
      <w:proofErr w:type="spellEnd"/>
      <w:r w:rsidRPr="00716CA1">
        <w:rPr>
          <w:rFonts w:asciiTheme="majorBidi" w:hAnsiTheme="majorBidi" w:cstheme="majorBidi"/>
          <w:color w:val="000000"/>
          <w:lang w:val="en-ID" w:eastAsia="en-ID"/>
        </w:rPr>
        <w:t xml:space="preserve"> producing Arabica coffee.</w:t>
      </w:r>
    </w:p>
    <w:p w14:paraId="03C914A3" w14:textId="3EA4C9EB" w:rsidR="00391939" w:rsidRDefault="00391939" w:rsidP="00322EAB">
      <w:pPr>
        <w:ind w:firstLine="284"/>
        <w:jc w:val="both"/>
        <w:rPr>
          <w:rFonts w:asciiTheme="majorBidi" w:hAnsiTheme="majorBidi" w:cstheme="majorBidi"/>
          <w:color w:val="000000"/>
          <w:lang w:val="en-ID" w:eastAsia="en-ID"/>
        </w:rPr>
      </w:pPr>
      <w:r w:rsidRPr="00716CA1">
        <w:rPr>
          <w:rFonts w:asciiTheme="majorBidi" w:hAnsiTheme="majorBidi" w:cstheme="majorBidi"/>
          <w:color w:val="000000"/>
          <w:lang w:val="en-ID" w:eastAsia="en-ID"/>
        </w:rPr>
        <w:t xml:space="preserve">According to </w:t>
      </w:r>
      <w:r>
        <w:rPr>
          <w:rFonts w:asciiTheme="majorBidi" w:hAnsiTheme="majorBidi" w:cstheme="majorBidi"/>
          <w:color w:val="000000"/>
          <w:lang w:val="en-ID" w:eastAsia="en-ID"/>
        </w:rPr>
        <w:t>[2]</w:t>
      </w:r>
      <w:r w:rsidRPr="00716CA1">
        <w:rPr>
          <w:rFonts w:asciiTheme="majorBidi" w:hAnsiTheme="majorBidi" w:cstheme="majorBidi"/>
          <w:color w:val="000000"/>
          <w:lang w:val="en-ID" w:eastAsia="en-ID"/>
        </w:rPr>
        <w:t>, Sum-</w:t>
      </w:r>
      <w:proofErr w:type="spellStart"/>
      <w:r>
        <w:rPr>
          <w:rFonts w:asciiTheme="majorBidi" w:hAnsiTheme="majorBidi" w:cstheme="majorBidi"/>
          <w:color w:val="000000"/>
          <w:lang w:val="en-ID" w:eastAsia="en-ID"/>
        </w:rPr>
        <w:t>Se</w:t>
      </w:r>
      <w:r w:rsidRPr="00716CA1">
        <w:rPr>
          <w:rFonts w:asciiTheme="majorBidi" w:hAnsiTheme="majorBidi" w:cstheme="majorBidi"/>
          <w:color w:val="000000"/>
          <w:lang w:val="en-ID" w:eastAsia="en-ID"/>
        </w:rPr>
        <w:t>l</w:t>
      </w:r>
      <w:proofErr w:type="spellEnd"/>
      <w:r w:rsidRPr="00716CA1">
        <w:rPr>
          <w:rFonts w:asciiTheme="majorBidi" w:hAnsiTheme="majorBidi" w:cstheme="majorBidi"/>
          <w:color w:val="000000"/>
          <w:lang w:val="en-ID" w:eastAsia="en-ID"/>
        </w:rPr>
        <w:t xml:space="preserve"> formed a cluster </w:t>
      </w:r>
      <w:r>
        <w:rPr>
          <w:rFonts w:asciiTheme="majorBidi" w:hAnsiTheme="majorBidi" w:cstheme="majorBidi"/>
          <w:color w:val="000000"/>
          <w:lang w:val="en-ID" w:eastAsia="en-ID"/>
        </w:rPr>
        <w:t>that its c</w:t>
      </w:r>
      <w:r w:rsidRPr="00716CA1">
        <w:rPr>
          <w:rFonts w:asciiTheme="majorBidi" w:hAnsiTheme="majorBidi" w:cstheme="majorBidi"/>
          <w:color w:val="000000"/>
          <w:lang w:val="en-ID" w:eastAsia="en-ID"/>
        </w:rPr>
        <w:t xml:space="preserve">haracteristics </w:t>
      </w:r>
      <w:r>
        <w:rPr>
          <w:rFonts w:asciiTheme="majorBidi" w:hAnsiTheme="majorBidi" w:cstheme="majorBidi"/>
          <w:color w:val="000000"/>
          <w:lang w:val="en-ID" w:eastAsia="en-ID"/>
        </w:rPr>
        <w:t>are the highest of</w:t>
      </w:r>
      <w:r w:rsidRPr="00716CA1">
        <w:rPr>
          <w:rFonts w:asciiTheme="majorBidi" w:hAnsiTheme="majorBidi" w:cstheme="majorBidi"/>
          <w:color w:val="000000"/>
          <w:lang w:val="en-ID" w:eastAsia="en-ID"/>
        </w:rPr>
        <w:t xml:space="preserve"> land area, </w:t>
      </w:r>
      <w:r>
        <w:rPr>
          <w:rFonts w:asciiTheme="majorBidi" w:hAnsiTheme="majorBidi" w:cstheme="majorBidi"/>
          <w:color w:val="000000"/>
          <w:lang w:val="en-ID" w:eastAsia="en-ID"/>
        </w:rPr>
        <w:t>the highest of</w:t>
      </w:r>
      <w:r w:rsidRPr="00716CA1">
        <w:rPr>
          <w:rFonts w:asciiTheme="majorBidi" w:hAnsiTheme="majorBidi" w:cstheme="majorBidi"/>
          <w:color w:val="000000"/>
          <w:lang w:val="en-ID" w:eastAsia="en-ID"/>
        </w:rPr>
        <w:t xml:space="preserve"> coffee production, </w:t>
      </w:r>
      <w:r>
        <w:rPr>
          <w:rFonts w:asciiTheme="majorBidi" w:hAnsiTheme="majorBidi" w:cstheme="majorBidi"/>
          <w:color w:val="000000"/>
          <w:lang w:val="en-ID" w:eastAsia="en-ID"/>
        </w:rPr>
        <w:t>the highest of</w:t>
      </w:r>
      <w:r w:rsidRPr="00716CA1">
        <w:rPr>
          <w:rFonts w:asciiTheme="majorBidi" w:hAnsiTheme="majorBidi" w:cstheme="majorBidi"/>
          <w:color w:val="000000"/>
          <w:lang w:val="en-ID" w:eastAsia="en-ID"/>
        </w:rPr>
        <w:t xml:space="preserve"> area of ​​TM-PR (Producing Plants on Smallholder Plantations), </w:t>
      </w:r>
      <w:r>
        <w:rPr>
          <w:rFonts w:asciiTheme="majorBidi" w:hAnsiTheme="majorBidi" w:cstheme="majorBidi"/>
          <w:color w:val="000000"/>
          <w:lang w:val="en-ID" w:eastAsia="en-ID"/>
        </w:rPr>
        <w:t>the highest of</w:t>
      </w:r>
      <w:r w:rsidRPr="00716CA1">
        <w:rPr>
          <w:rFonts w:asciiTheme="majorBidi" w:hAnsiTheme="majorBidi" w:cstheme="majorBidi"/>
          <w:color w:val="000000"/>
          <w:lang w:val="en-ID" w:eastAsia="en-ID"/>
        </w:rPr>
        <w:t xml:space="preserve"> </w:t>
      </w:r>
      <w:proofErr w:type="spellStart"/>
      <w:r w:rsidRPr="00716CA1">
        <w:rPr>
          <w:rFonts w:asciiTheme="majorBidi" w:hAnsiTheme="majorBidi" w:cstheme="majorBidi"/>
          <w:color w:val="000000"/>
          <w:lang w:val="en-ID" w:eastAsia="en-ID"/>
        </w:rPr>
        <w:t>robusta</w:t>
      </w:r>
      <w:proofErr w:type="spellEnd"/>
      <w:r w:rsidRPr="00716CA1">
        <w:rPr>
          <w:rFonts w:asciiTheme="majorBidi" w:hAnsiTheme="majorBidi" w:cstheme="majorBidi"/>
          <w:color w:val="000000"/>
          <w:lang w:val="en-ID" w:eastAsia="en-ID"/>
        </w:rPr>
        <w:t xml:space="preserve"> area, and</w:t>
      </w:r>
      <w:r>
        <w:rPr>
          <w:rFonts w:asciiTheme="majorBidi" w:hAnsiTheme="majorBidi" w:cstheme="majorBidi"/>
          <w:color w:val="000000"/>
          <w:lang w:val="en-ID" w:eastAsia="en-ID"/>
        </w:rPr>
        <w:t xml:space="preserve"> the highest of</w:t>
      </w:r>
      <w:r w:rsidRPr="00716CA1">
        <w:rPr>
          <w:rFonts w:asciiTheme="majorBidi" w:hAnsiTheme="majorBidi" w:cstheme="majorBidi"/>
          <w:color w:val="000000"/>
          <w:lang w:val="en-ID" w:eastAsia="en-ID"/>
        </w:rPr>
        <w:t xml:space="preserve"> </w:t>
      </w:r>
      <w:proofErr w:type="spellStart"/>
      <w:r w:rsidRPr="00716CA1">
        <w:rPr>
          <w:rFonts w:asciiTheme="majorBidi" w:hAnsiTheme="majorBidi" w:cstheme="majorBidi"/>
          <w:color w:val="000000"/>
          <w:lang w:val="en-ID" w:eastAsia="en-ID"/>
        </w:rPr>
        <w:t>robusta</w:t>
      </w:r>
      <w:proofErr w:type="spellEnd"/>
      <w:r w:rsidRPr="00716CA1">
        <w:rPr>
          <w:rFonts w:asciiTheme="majorBidi" w:hAnsiTheme="majorBidi" w:cstheme="majorBidi"/>
          <w:color w:val="000000"/>
          <w:lang w:val="en-ID" w:eastAsia="en-ID"/>
        </w:rPr>
        <w:t xml:space="preserve"> coffee production</w:t>
      </w:r>
      <w:r>
        <w:rPr>
          <w:rFonts w:asciiTheme="majorBidi" w:hAnsiTheme="majorBidi" w:cstheme="majorBidi"/>
          <w:color w:val="000000"/>
          <w:lang w:val="en-ID" w:eastAsia="en-ID"/>
        </w:rPr>
        <w:t>. The a</w:t>
      </w:r>
      <w:r w:rsidRPr="00716CA1">
        <w:rPr>
          <w:rFonts w:asciiTheme="majorBidi" w:hAnsiTheme="majorBidi" w:cstheme="majorBidi"/>
          <w:color w:val="000000"/>
          <w:lang w:val="en-ID" w:eastAsia="en-ID"/>
        </w:rPr>
        <w:t>rea of TBM (Immature</w:t>
      </w:r>
      <w:r>
        <w:rPr>
          <w:rFonts w:asciiTheme="majorBidi" w:hAnsiTheme="majorBidi" w:cstheme="majorBidi"/>
          <w:color w:val="000000"/>
          <w:lang w:val="en-ID" w:eastAsia="en-ID"/>
        </w:rPr>
        <w:t xml:space="preserve"> Plant)</w:t>
      </w:r>
      <w:r w:rsidRPr="00716CA1">
        <w:rPr>
          <w:rFonts w:asciiTheme="majorBidi" w:hAnsiTheme="majorBidi" w:cstheme="majorBidi"/>
          <w:color w:val="000000"/>
          <w:lang w:val="en-ID" w:eastAsia="en-ID"/>
        </w:rPr>
        <w:t xml:space="preserve">, </w:t>
      </w:r>
      <w:r>
        <w:rPr>
          <w:rFonts w:asciiTheme="majorBidi" w:hAnsiTheme="majorBidi" w:cstheme="majorBidi"/>
          <w:color w:val="000000"/>
          <w:lang w:val="en-ID" w:eastAsia="en-ID"/>
        </w:rPr>
        <w:t xml:space="preserve">area of </w:t>
      </w:r>
      <w:r w:rsidRPr="00716CA1">
        <w:rPr>
          <w:rFonts w:asciiTheme="majorBidi" w:hAnsiTheme="majorBidi" w:cstheme="majorBidi"/>
          <w:color w:val="000000"/>
          <w:lang w:val="en-ID" w:eastAsia="en-ID"/>
        </w:rPr>
        <w:t>TR (Damaged Plants), and number of farmers</w:t>
      </w:r>
      <w:r>
        <w:rPr>
          <w:rFonts w:asciiTheme="majorBidi" w:hAnsiTheme="majorBidi" w:cstheme="majorBidi"/>
          <w:color w:val="000000"/>
          <w:lang w:val="en-ID" w:eastAsia="en-ID"/>
        </w:rPr>
        <w:t xml:space="preserve"> in Sum-</w:t>
      </w:r>
      <w:proofErr w:type="spellStart"/>
      <w:r>
        <w:rPr>
          <w:rFonts w:asciiTheme="majorBidi" w:hAnsiTheme="majorBidi" w:cstheme="majorBidi"/>
          <w:color w:val="000000"/>
          <w:lang w:val="en-ID" w:eastAsia="en-ID"/>
        </w:rPr>
        <w:t>Sel</w:t>
      </w:r>
      <w:proofErr w:type="spellEnd"/>
      <w:r>
        <w:rPr>
          <w:rFonts w:asciiTheme="majorBidi" w:hAnsiTheme="majorBidi" w:cstheme="majorBidi"/>
          <w:color w:val="000000"/>
          <w:lang w:val="en-ID" w:eastAsia="en-ID"/>
        </w:rPr>
        <w:t xml:space="preserve"> are also high</w:t>
      </w:r>
      <w:r w:rsidRPr="00716CA1">
        <w:rPr>
          <w:rFonts w:asciiTheme="majorBidi" w:hAnsiTheme="majorBidi" w:cstheme="majorBidi"/>
          <w:color w:val="000000"/>
          <w:lang w:val="en-ID" w:eastAsia="en-ID"/>
        </w:rPr>
        <w:t xml:space="preserve">. Based on </w:t>
      </w:r>
      <w:r>
        <w:rPr>
          <w:rFonts w:asciiTheme="majorBidi" w:hAnsiTheme="majorBidi" w:cstheme="majorBidi"/>
          <w:color w:val="000000"/>
          <w:lang w:val="en-ID" w:eastAsia="en-ID"/>
        </w:rPr>
        <w:t>[3]</w:t>
      </w:r>
      <w:r w:rsidRPr="00716CA1">
        <w:rPr>
          <w:rFonts w:asciiTheme="majorBidi" w:hAnsiTheme="majorBidi" w:cstheme="majorBidi"/>
          <w:color w:val="000000"/>
          <w:lang w:val="en-ID" w:eastAsia="en-ID"/>
        </w:rPr>
        <w:t xml:space="preserve">, </w:t>
      </w:r>
      <w:r>
        <w:rPr>
          <w:rFonts w:asciiTheme="majorBidi" w:hAnsiTheme="majorBidi" w:cstheme="majorBidi"/>
          <w:color w:val="000000"/>
          <w:lang w:val="en-ID" w:eastAsia="en-ID"/>
        </w:rPr>
        <w:t xml:space="preserve">Kota </w:t>
      </w:r>
      <w:proofErr w:type="spellStart"/>
      <w:r>
        <w:rPr>
          <w:rFonts w:asciiTheme="majorBidi" w:hAnsiTheme="majorBidi" w:cstheme="majorBidi"/>
          <w:color w:val="000000"/>
          <w:lang w:val="en-ID" w:eastAsia="en-ID"/>
        </w:rPr>
        <w:t>Pagar</w:t>
      </w:r>
      <w:proofErr w:type="spellEnd"/>
      <w:r>
        <w:rPr>
          <w:rFonts w:asciiTheme="majorBidi" w:hAnsiTheme="majorBidi" w:cstheme="majorBidi"/>
          <w:color w:val="000000"/>
          <w:lang w:val="en-ID" w:eastAsia="en-ID"/>
        </w:rPr>
        <w:t xml:space="preserve"> </w:t>
      </w:r>
      <w:proofErr w:type="spellStart"/>
      <w:r>
        <w:rPr>
          <w:rFonts w:asciiTheme="majorBidi" w:hAnsiTheme="majorBidi" w:cstheme="majorBidi"/>
          <w:color w:val="000000"/>
          <w:lang w:val="en-ID" w:eastAsia="en-ID"/>
        </w:rPr>
        <w:t>Alam</w:t>
      </w:r>
      <w:proofErr w:type="spellEnd"/>
      <w:r>
        <w:rPr>
          <w:rFonts w:asciiTheme="majorBidi" w:hAnsiTheme="majorBidi" w:cstheme="majorBidi"/>
          <w:color w:val="000000"/>
          <w:lang w:val="en-ID" w:eastAsia="en-ID"/>
        </w:rPr>
        <w:t xml:space="preserve">, </w:t>
      </w:r>
      <w:proofErr w:type="spellStart"/>
      <w:r w:rsidRPr="00716CA1">
        <w:rPr>
          <w:rFonts w:asciiTheme="majorBidi" w:hAnsiTheme="majorBidi" w:cstheme="majorBidi"/>
          <w:color w:val="000000"/>
          <w:lang w:val="en-ID" w:eastAsia="en-ID"/>
        </w:rPr>
        <w:t>Banyuasin</w:t>
      </w:r>
      <w:proofErr w:type="spellEnd"/>
      <w:r w:rsidRPr="00716CA1">
        <w:rPr>
          <w:rFonts w:asciiTheme="majorBidi" w:hAnsiTheme="majorBidi" w:cstheme="majorBidi"/>
          <w:color w:val="000000"/>
          <w:lang w:val="en-ID" w:eastAsia="en-ID"/>
        </w:rPr>
        <w:t xml:space="preserve"> Regency and </w:t>
      </w:r>
      <w:proofErr w:type="spellStart"/>
      <w:r w:rsidRPr="00716CA1">
        <w:rPr>
          <w:rFonts w:asciiTheme="majorBidi" w:hAnsiTheme="majorBidi" w:cstheme="majorBidi"/>
          <w:color w:val="000000"/>
          <w:lang w:val="en-ID" w:eastAsia="en-ID"/>
        </w:rPr>
        <w:t>Lubuk</w:t>
      </w:r>
      <w:proofErr w:type="spellEnd"/>
      <w:r w:rsidRPr="00716CA1">
        <w:rPr>
          <w:rFonts w:asciiTheme="majorBidi" w:hAnsiTheme="majorBidi" w:cstheme="majorBidi"/>
          <w:color w:val="000000"/>
          <w:lang w:val="en-ID" w:eastAsia="en-ID"/>
        </w:rPr>
        <w:t xml:space="preserve"> </w:t>
      </w:r>
      <w:proofErr w:type="spellStart"/>
      <w:r w:rsidRPr="00716CA1">
        <w:rPr>
          <w:rFonts w:asciiTheme="majorBidi" w:hAnsiTheme="majorBidi" w:cstheme="majorBidi"/>
          <w:color w:val="000000"/>
          <w:lang w:val="en-ID" w:eastAsia="en-ID"/>
        </w:rPr>
        <w:t>Linggau</w:t>
      </w:r>
      <w:proofErr w:type="spellEnd"/>
      <w:r w:rsidRPr="00716CA1">
        <w:rPr>
          <w:rFonts w:asciiTheme="majorBidi" w:hAnsiTheme="majorBidi" w:cstheme="majorBidi"/>
          <w:color w:val="000000"/>
          <w:lang w:val="en-ID" w:eastAsia="en-ID"/>
        </w:rPr>
        <w:t xml:space="preserve"> formed a cluster that was formed not have dominant characteristics</w:t>
      </w:r>
      <w:r>
        <w:rPr>
          <w:rFonts w:asciiTheme="majorBidi" w:hAnsiTheme="majorBidi" w:cstheme="majorBidi"/>
          <w:color w:val="000000"/>
          <w:lang w:val="en-ID" w:eastAsia="en-ID"/>
        </w:rPr>
        <w:t>. A</w:t>
      </w:r>
      <w:r w:rsidRPr="00716CA1">
        <w:rPr>
          <w:rFonts w:asciiTheme="majorBidi" w:hAnsiTheme="majorBidi" w:cstheme="majorBidi"/>
          <w:color w:val="000000"/>
          <w:lang w:val="en-ID" w:eastAsia="en-ID"/>
        </w:rPr>
        <w:t>ll variable values</w:t>
      </w:r>
      <w:r>
        <w:rPr>
          <w:rFonts w:asciiTheme="majorBidi" w:hAnsiTheme="majorBidi" w:cstheme="majorBidi"/>
          <w:color w:val="000000"/>
          <w:lang w:val="en-ID" w:eastAsia="en-ID"/>
        </w:rPr>
        <w:t xml:space="preserve"> researched</w:t>
      </w:r>
      <w:r w:rsidRPr="00716CA1">
        <w:rPr>
          <w:rFonts w:asciiTheme="majorBidi" w:hAnsiTheme="majorBidi" w:cstheme="majorBidi"/>
          <w:color w:val="000000"/>
          <w:lang w:val="en-ID" w:eastAsia="en-ID"/>
        </w:rPr>
        <w:t xml:space="preserve"> </w:t>
      </w:r>
      <w:r>
        <w:rPr>
          <w:rFonts w:asciiTheme="majorBidi" w:hAnsiTheme="majorBidi" w:cstheme="majorBidi"/>
          <w:color w:val="000000"/>
          <w:lang w:val="en-ID" w:eastAsia="en-ID"/>
        </w:rPr>
        <w:t xml:space="preserve">are </w:t>
      </w:r>
      <w:r w:rsidRPr="00716CA1">
        <w:rPr>
          <w:rFonts w:asciiTheme="majorBidi" w:hAnsiTheme="majorBidi" w:cstheme="majorBidi"/>
          <w:color w:val="000000"/>
          <w:lang w:val="en-ID" w:eastAsia="en-ID"/>
        </w:rPr>
        <w:t>​​low.</w:t>
      </w:r>
      <w:r>
        <w:rPr>
          <w:rFonts w:asciiTheme="majorBidi" w:hAnsiTheme="majorBidi" w:cstheme="majorBidi"/>
          <w:color w:val="000000"/>
          <w:lang w:val="en-ID" w:eastAsia="en-ID"/>
        </w:rPr>
        <w:t xml:space="preserve"> </w:t>
      </w:r>
      <w:r w:rsidRPr="00716CA1">
        <w:rPr>
          <w:rFonts w:asciiTheme="majorBidi" w:hAnsiTheme="majorBidi" w:cstheme="majorBidi"/>
          <w:color w:val="000000"/>
          <w:lang w:val="en-ID" w:eastAsia="en-ID"/>
        </w:rPr>
        <w:t>Th</w:t>
      </w:r>
      <w:r>
        <w:rPr>
          <w:rFonts w:asciiTheme="majorBidi" w:hAnsiTheme="majorBidi" w:cstheme="majorBidi"/>
          <w:color w:val="000000"/>
          <w:lang w:val="en-ID" w:eastAsia="en-ID"/>
        </w:rPr>
        <w:t>ose</w:t>
      </w:r>
      <w:r w:rsidRPr="00716CA1">
        <w:rPr>
          <w:rFonts w:asciiTheme="majorBidi" w:hAnsiTheme="majorBidi" w:cstheme="majorBidi"/>
          <w:color w:val="000000"/>
          <w:lang w:val="en-ID" w:eastAsia="en-ID"/>
        </w:rPr>
        <w:t xml:space="preserve"> variables include: Area, Area of ​​TM, Area of ​​TBM, and Area of ​​TR, Production, Average Production, and Number of Farmers.</w:t>
      </w:r>
    </w:p>
    <w:p w14:paraId="5429527B" w14:textId="52E30D85" w:rsidR="00391939" w:rsidRPr="00716CA1" w:rsidRDefault="00391939" w:rsidP="00322EAB">
      <w:pPr>
        <w:ind w:firstLine="284"/>
        <w:jc w:val="both"/>
        <w:rPr>
          <w:rFonts w:asciiTheme="majorBidi" w:hAnsiTheme="majorBidi" w:cstheme="majorBidi"/>
          <w:lang w:eastAsia="zh-CN"/>
        </w:rPr>
      </w:pPr>
      <w:r w:rsidRPr="00716CA1">
        <w:rPr>
          <w:rFonts w:asciiTheme="majorBidi" w:hAnsiTheme="majorBidi" w:cstheme="majorBidi"/>
          <w:lang w:eastAsia="zh-CN"/>
        </w:rPr>
        <w:t xml:space="preserve">Kota </w:t>
      </w:r>
      <w:proofErr w:type="spellStart"/>
      <w:r w:rsidRPr="00716CA1">
        <w:rPr>
          <w:rFonts w:asciiTheme="majorBidi" w:hAnsiTheme="majorBidi" w:cstheme="majorBidi"/>
          <w:lang w:eastAsia="zh-CN"/>
        </w:rPr>
        <w:t>Pagar</w:t>
      </w:r>
      <w:proofErr w:type="spellEnd"/>
      <w:r w:rsidRPr="00716CA1">
        <w:rPr>
          <w:rFonts w:asciiTheme="majorBidi" w:hAnsiTheme="majorBidi" w:cstheme="majorBidi"/>
          <w:lang w:eastAsia="zh-CN"/>
        </w:rPr>
        <w:t xml:space="preserve"> </w:t>
      </w:r>
      <w:proofErr w:type="spellStart"/>
      <w:r w:rsidRPr="00716CA1">
        <w:rPr>
          <w:rFonts w:asciiTheme="majorBidi" w:hAnsiTheme="majorBidi" w:cstheme="majorBidi"/>
          <w:lang w:eastAsia="zh-CN"/>
        </w:rPr>
        <w:t>Alam</w:t>
      </w:r>
      <w:proofErr w:type="spellEnd"/>
      <w:r w:rsidRPr="00716CA1">
        <w:rPr>
          <w:rFonts w:asciiTheme="majorBidi" w:hAnsiTheme="majorBidi" w:cstheme="majorBidi"/>
          <w:lang w:eastAsia="zh-CN"/>
        </w:rPr>
        <w:t xml:space="preserve"> Coffee has its own unique taste, whose enjoyment is well known as </w:t>
      </w:r>
      <w:proofErr w:type="spellStart"/>
      <w:r w:rsidRPr="00716CA1">
        <w:rPr>
          <w:rFonts w:asciiTheme="majorBidi" w:hAnsiTheme="majorBidi" w:cstheme="majorBidi"/>
          <w:lang w:eastAsia="zh-CN"/>
        </w:rPr>
        <w:t>Besemah</w:t>
      </w:r>
      <w:proofErr w:type="spellEnd"/>
      <w:r w:rsidRPr="00716CA1">
        <w:rPr>
          <w:rFonts w:asciiTheme="majorBidi" w:hAnsiTheme="majorBidi" w:cstheme="majorBidi"/>
          <w:lang w:eastAsia="zh-CN"/>
        </w:rPr>
        <w:t xml:space="preserve"> coffee. This </w:t>
      </w:r>
      <w:proofErr w:type="spellStart"/>
      <w:r w:rsidRPr="00716CA1">
        <w:rPr>
          <w:rFonts w:asciiTheme="majorBidi" w:hAnsiTheme="majorBidi" w:cstheme="majorBidi"/>
          <w:lang w:eastAsia="zh-CN"/>
        </w:rPr>
        <w:t>Besemah</w:t>
      </w:r>
      <w:proofErr w:type="spellEnd"/>
      <w:r w:rsidRPr="00716CA1">
        <w:rPr>
          <w:rFonts w:asciiTheme="majorBidi" w:hAnsiTheme="majorBidi" w:cstheme="majorBidi"/>
          <w:lang w:eastAsia="zh-CN"/>
        </w:rPr>
        <w:t xml:space="preserve"> Coffee includes coffee which is also produced from </w:t>
      </w:r>
      <w:proofErr w:type="spellStart"/>
      <w:r w:rsidRPr="00716CA1">
        <w:rPr>
          <w:rFonts w:asciiTheme="majorBidi" w:hAnsiTheme="majorBidi" w:cstheme="majorBidi"/>
          <w:lang w:eastAsia="zh-CN"/>
        </w:rPr>
        <w:t>Lahat</w:t>
      </w:r>
      <w:proofErr w:type="spellEnd"/>
      <w:r w:rsidRPr="00716CA1">
        <w:rPr>
          <w:rFonts w:asciiTheme="majorBidi" w:hAnsiTheme="majorBidi" w:cstheme="majorBidi"/>
          <w:lang w:eastAsia="zh-CN"/>
        </w:rPr>
        <w:t xml:space="preserve"> Regency and </w:t>
      </w:r>
      <w:proofErr w:type="spellStart"/>
      <w:r w:rsidRPr="00716CA1">
        <w:rPr>
          <w:rFonts w:asciiTheme="majorBidi" w:hAnsiTheme="majorBidi" w:cstheme="majorBidi"/>
          <w:lang w:eastAsia="zh-CN"/>
        </w:rPr>
        <w:t>Empat</w:t>
      </w:r>
      <w:proofErr w:type="spellEnd"/>
      <w:r w:rsidRPr="00716CA1">
        <w:rPr>
          <w:rFonts w:asciiTheme="majorBidi" w:hAnsiTheme="majorBidi" w:cstheme="majorBidi"/>
          <w:lang w:eastAsia="zh-CN"/>
        </w:rPr>
        <w:t xml:space="preserve"> </w:t>
      </w:r>
      <w:proofErr w:type="spellStart"/>
      <w:r w:rsidRPr="00716CA1">
        <w:rPr>
          <w:rFonts w:asciiTheme="majorBidi" w:hAnsiTheme="majorBidi" w:cstheme="majorBidi"/>
          <w:lang w:eastAsia="zh-CN"/>
        </w:rPr>
        <w:t>Lawang</w:t>
      </w:r>
      <w:proofErr w:type="spellEnd"/>
      <w:r w:rsidRPr="00716CA1">
        <w:rPr>
          <w:rFonts w:asciiTheme="majorBidi" w:hAnsiTheme="majorBidi" w:cstheme="majorBidi"/>
          <w:lang w:eastAsia="zh-CN"/>
        </w:rPr>
        <w:t xml:space="preserve"> </w:t>
      </w:r>
      <w:r>
        <w:rPr>
          <w:rFonts w:asciiTheme="majorBidi" w:hAnsiTheme="majorBidi" w:cstheme="majorBidi"/>
          <w:lang w:eastAsia="zh-CN"/>
        </w:rPr>
        <w:t>Regency [4]</w:t>
      </w:r>
      <w:r w:rsidRPr="00716CA1">
        <w:rPr>
          <w:rFonts w:asciiTheme="majorBidi" w:hAnsiTheme="majorBidi" w:cstheme="majorBidi"/>
          <w:lang w:eastAsia="zh-CN"/>
        </w:rPr>
        <w:t>. These three regencies are bordering each other.</w:t>
      </w:r>
    </w:p>
    <w:p w14:paraId="504E2B66" w14:textId="30908086" w:rsidR="00391939" w:rsidRDefault="00391939" w:rsidP="00322EAB">
      <w:pPr>
        <w:ind w:firstLine="284"/>
        <w:jc w:val="both"/>
        <w:rPr>
          <w:rFonts w:asciiTheme="majorBidi" w:hAnsiTheme="majorBidi" w:cstheme="majorBidi"/>
          <w:lang w:eastAsia="zh-CN"/>
        </w:rPr>
      </w:pPr>
      <w:r>
        <w:rPr>
          <w:rFonts w:asciiTheme="majorBidi" w:hAnsiTheme="majorBidi" w:cstheme="majorBidi"/>
          <w:lang w:eastAsia="zh-CN"/>
        </w:rPr>
        <w:t>T</w:t>
      </w:r>
      <w:r w:rsidRPr="00716CA1">
        <w:rPr>
          <w:rFonts w:asciiTheme="majorBidi" w:hAnsiTheme="majorBidi" w:cstheme="majorBidi"/>
          <w:lang w:eastAsia="zh-CN"/>
        </w:rPr>
        <w:t>here are 31 variables (including 2 nominal scale variables</w:t>
      </w:r>
      <w:r>
        <w:rPr>
          <w:rFonts w:asciiTheme="majorBidi" w:hAnsiTheme="majorBidi" w:cstheme="majorBidi"/>
          <w:lang w:eastAsia="zh-CN"/>
        </w:rPr>
        <w:t xml:space="preserve">) analyzed in </w:t>
      </w:r>
      <w:r w:rsidRPr="00716CA1">
        <w:rPr>
          <w:rFonts w:asciiTheme="majorBidi" w:hAnsiTheme="majorBidi" w:cstheme="majorBidi"/>
          <w:lang w:eastAsia="zh-CN"/>
        </w:rPr>
        <w:t xml:space="preserve">the paper </w:t>
      </w:r>
      <w:r>
        <w:rPr>
          <w:rFonts w:asciiTheme="majorBidi" w:hAnsiTheme="majorBidi" w:cstheme="majorBidi"/>
          <w:lang w:eastAsia="zh-CN"/>
        </w:rPr>
        <w:t>[5]</w:t>
      </w:r>
      <w:r w:rsidRPr="00716CA1">
        <w:rPr>
          <w:rFonts w:asciiTheme="majorBidi" w:hAnsiTheme="majorBidi" w:cstheme="majorBidi"/>
          <w:lang w:eastAsia="zh-CN"/>
        </w:rPr>
        <w:t xml:space="preserve">. </w:t>
      </w:r>
      <w:r>
        <w:rPr>
          <w:rFonts w:asciiTheme="majorBidi" w:hAnsiTheme="majorBidi" w:cstheme="majorBidi"/>
          <w:lang w:eastAsia="zh-CN"/>
        </w:rPr>
        <w:t>T</w:t>
      </w:r>
      <w:r w:rsidRPr="00716CA1">
        <w:rPr>
          <w:rFonts w:asciiTheme="majorBidi" w:hAnsiTheme="majorBidi" w:cstheme="majorBidi"/>
          <w:lang w:eastAsia="zh-CN"/>
        </w:rPr>
        <w:t>he correlation (</w:t>
      </w:r>
      <w:r w:rsidRPr="00B62827">
        <w:rPr>
          <w:rFonts w:asciiTheme="majorBidi" w:hAnsiTheme="majorBidi" w:cstheme="majorBidi"/>
          <w:i/>
          <w:iCs/>
          <w:lang w:eastAsia="zh-CN"/>
        </w:rPr>
        <w:t>r</w:t>
      </w:r>
      <w:r w:rsidRPr="00716CA1">
        <w:rPr>
          <w:rFonts w:asciiTheme="majorBidi" w:hAnsiTheme="majorBidi" w:cstheme="majorBidi"/>
          <w:lang w:eastAsia="zh-CN"/>
        </w:rPr>
        <w:t xml:space="preserve">) between each of the 29 variables with the net income variable, the value is weak even very weak, ranging from -0.135 to 0.455. Only the gross income variable is strongly correlated with net income, which is 0.709. Variables that were negatively correlated were very weak, there were 6 variables, namely the age of the tree, </w:t>
      </w:r>
      <w:r w:rsidRPr="00716CA1">
        <w:rPr>
          <w:rFonts w:asciiTheme="majorBidi" w:hAnsiTheme="majorBidi" w:cstheme="majorBidi"/>
          <w:lang w:eastAsia="zh-CN"/>
        </w:rPr>
        <w:lastRenderedPageBreak/>
        <w:t xml:space="preserve">the number of </w:t>
      </w:r>
      <w:r>
        <w:rPr>
          <w:rFonts w:asciiTheme="majorBidi" w:hAnsiTheme="majorBidi" w:cstheme="majorBidi"/>
          <w:lang w:eastAsia="zh-CN"/>
        </w:rPr>
        <w:t>women</w:t>
      </w:r>
      <w:r w:rsidRPr="00716CA1">
        <w:rPr>
          <w:rFonts w:asciiTheme="majorBidi" w:hAnsiTheme="majorBidi" w:cstheme="majorBidi"/>
          <w:lang w:eastAsia="zh-CN"/>
        </w:rPr>
        <w:t xml:space="preserve"> workers in the family, the number of male workers in the family, the length of harvest, and the maximum price of coffee.</w:t>
      </w:r>
    </w:p>
    <w:p w14:paraId="61E3C56A" w14:textId="4AEBE65F" w:rsidR="00391939" w:rsidRPr="00716CA1" w:rsidRDefault="00391939" w:rsidP="00322EAB">
      <w:pPr>
        <w:ind w:firstLine="284"/>
        <w:jc w:val="both"/>
        <w:rPr>
          <w:rFonts w:asciiTheme="majorBidi" w:hAnsiTheme="majorBidi" w:cstheme="majorBidi"/>
          <w:lang w:eastAsia="zh-CN"/>
        </w:rPr>
      </w:pPr>
      <w:r w:rsidRPr="00716CA1">
        <w:rPr>
          <w:rFonts w:asciiTheme="majorBidi" w:hAnsiTheme="majorBidi" w:cstheme="majorBidi"/>
          <w:lang w:eastAsia="zh-CN"/>
        </w:rPr>
        <w:t xml:space="preserve">Based on the results of the bivariate analysis with the chi-square test </w:t>
      </w:r>
      <w:r>
        <w:rPr>
          <w:rFonts w:asciiTheme="majorBidi" w:hAnsiTheme="majorBidi" w:cstheme="majorBidi"/>
          <w:lang w:eastAsia="zh-CN"/>
        </w:rPr>
        <w:t>in [6]</w:t>
      </w:r>
      <w:r w:rsidRPr="00716CA1">
        <w:rPr>
          <w:rFonts w:asciiTheme="majorBidi" w:hAnsiTheme="majorBidi" w:cstheme="majorBidi"/>
          <w:lang w:eastAsia="zh-CN"/>
        </w:rPr>
        <w:t>, there were only 13 factors related to the farmers</w:t>
      </w:r>
      <w:r>
        <w:rPr>
          <w:rFonts w:asciiTheme="majorBidi" w:hAnsiTheme="majorBidi" w:cstheme="majorBidi"/>
          <w:lang w:eastAsia="zh-CN"/>
        </w:rPr>
        <w:t>’ net income</w:t>
      </w:r>
      <w:r w:rsidRPr="00716CA1">
        <w:rPr>
          <w:rFonts w:asciiTheme="majorBidi" w:hAnsiTheme="majorBidi" w:cstheme="majorBidi"/>
          <w:lang w:eastAsia="zh-CN"/>
        </w:rPr>
        <w:t>, namely: the number of dependents, number of trees, age of trees, number of female workers from outside the family, frequency</w:t>
      </w:r>
      <w:r>
        <w:rPr>
          <w:rFonts w:asciiTheme="majorBidi" w:hAnsiTheme="majorBidi" w:cstheme="majorBidi"/>
          <w:lang w:eastAsia="zh-CN"/>
        </w:rPr>
        <w:t xml:space="preserve"> of fertilizer used</w:t>
      </w:r>
      <w:r w:rsidRPr="00716CA1">
        <w:rPr>
          <w:rFonts w:asciiTheme="majorBidi" w:hAnsiTheme="majorBidi" w:cstheme="majorBidi"/>
          <w:lang w:eastAsia="zh-CN"/>
        </w:rPr>
        <w:t>, frequency</w:t>
      </w:r>
      <w:r>
        <w:rPr>
          <w:rFonts w:asciiTheme="majorBidi" w:hAnsiTheme="majorBidi" w:cstheme="majorBidi"/>
          <w:lang w:eastAsia="zh-CN"/>
        </w:rPr>
        <w:t xml:space="preserve"> of </w:t>
      </w:r>
      <w:r w:rsidRPr="00716CA1">
        <w:rPr>
          <w:rFonts w:asciiTheme="majorBidi" w:hAnsiTheme="majorBidi" w:cstheme="majorBidi"/>
          <w:lang w:eastAsia="zh-CN"/>
        </w:rPr>
        <w:t xml:space="preserve">herbicide </w:t>
      </w:r>
      <w:r>
        <w:rPr>
          <w:rFonts w:asciiTheme="majorBidi" w:hAnsiTheme="majorBidi" w:cstheme="majorBidi"/>
          <w:lang w:eastAsia="zh-CN"/>
        </w:rPr>
        <w:t>used</w:t>
      </w:r>
      <w:r w:rsidRPr="00716CA1">
        <w:rPr>
          <w:rFonts w:asciiTheme="majorBidi" w:hAnsiTheme="majorBidi" w:cstheme="majorBidi"/>
          <w:lang w:eastAsia="zh-CN"/>
        </w:rPr>
        <w:t>, harvest production, outside harvest production, gross income, minimum price of coffee beans, maximum price of coffee beans, economic condition, and land productivity.</w:t>
      </w:r>
    </w:p>
    <w:p w14:paraId="7A1959C8" w14:textId="56F19FEE" w:rsidR="00391939" w:rsidRDefault="00B72EFB" w:rsidP="00322EAB">
      <w:pPr>
        <w:shd w:val="clear" w:color="auto" w:fill="FFFFFF"/>
        <w:ind w:firstLine="284"/>
        <w:jc w:val="both"/>
        <w:rPr>
          <w:rFonts w:asciiTheme="majorBidi" w:hAnsiTheme="majorBidi" w:cstheme="majorBidi"/>
          <w:lang w:eastAsia="zh-CN"/>
        </w:rPr>
      </w:pPr>
      <w:r>
        <w:rPr>
          <w:rFonts w:asciiTheme="majorBidi" w:hAnsiTheme="majorBidi" w:cstheme="majorBidi"/>
          <w:noProof/>
          <w:color w:val="000000"/>
          <w:lang w:val="id-ID"/>
        </w:rPr>
        <mc:AlternateContent>
          <mc:Choice Requires="wps">
            <w:drawing>
              <wp:anchor distT="0" distB="0" distL="114300" distR="114300" simplePos="0" relativeHeight="251661312" behindDoc="0" locked="0" layoutInCell="1" allowOverlap="1" wp14:anchorId="5DEC480A" wp14:editId="0DA341B0">
                <wp:simplePos x="0" y="0"/>
                <wp:positionH relativeFrom="page">
                  <wp:posOffset>4552950</wp:posOffset>
                </wp:positionH>
                <wp:positionV relativeFrom="paragraph">
                  <wp:posOffset>13969</wp:posOffset>
                </wp:positionV>
                <wp:extent cx="2867025" cy="619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67025" cy="6191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C00C508" w14:textId="3D2AAD7D" w:rsidR="00B72EFB" w:rsidRPr="00686677" w:rsidRDefault="00B72EFB" w:rsidP="00B72EFB">
                            <w:pPr>
                              <w:rPr>
                                <w:rFonts w:asciiTheme="majorBidi" w:hAnsiTheme="majorBidi" w:cstheme="majorBidi"/>
                                <w:color w:val="000000"/>
                                <w:lang w:val="en-ID" w:eastAsia="en-ID"/>
                              </w:rPr>
                            </w:pPr>
                            <w:r>
                              <w:t xml:space="preserve">Some paragraph just include 1 sentence, please </w:t>
                            </w:r>
                            <w:r w:rsidR="00C51D59">
                              <w:t>add the explaining or merge to another paragraph!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C480A" id="_x0000_t202" coordsize="21600,21600" o:spt="202" path="m,l,21600r21600,l21600,xe">
                <v:stroke joinstyle="miter"/>
                <v:path gradientshapeok="t" o:connecttype="rect"/>
              </v:shapetype>
              <v:shape id="Text Box 3" o:spid="_x0000_s1026" type="#_x0000_t202" style="position:absolute;left:0;text-align:left;margin-left:358.5pt;margin-top:1.1pt;width:225.75pt;height:4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" fillcolor="white [3201]" strokecolor="#c0504d [3205]" strokeweight="2pt">
                <v:textbox>
                  <w:txbxContent>
                    <w:p w14:paraId="1C00C508" w14:textId="3D2AAD7D" w:rsidR="00B72EFB" w:rsidRPr="00686677" w:rsidRDefault="00B72EFB" w:rsidP="00B72EFB">
                      <w:pPr>
                        <w:rPr>
                          <w:rFonts w:asciiTheme="majorBidi" w:hAnsiTheme="majorBidi" w:cstheme="majorBidi"/>
                          <w:color w:val="000000"/>
                          <w:lang w:val="en-ID" w:eastAsia="en-ID"/>
                        </w:rPr>
                      </w:pPr>
                      <w:r>
                        <w:t xml:space="preserve">Some paragraph just include 1 sentence, please </w:t>
                      </w:r>
                      <w:r w:rsidR="00C51D59">
                        <w:t>add the explaining or merge to another paragraph!</w:t>
                      </w:r>
                    </w:p>
                  </w:txbxContent>
                </v:textbox>
                <w10:wrap anchorx="page"/>
              </v:shape>
            </w:pict>
          </mc:Fallback>
        </mc:AlternateContent>
      </w:r>
      <w:r w:rsidR="00391939">
        <w:rPr>
          <w:rFonts w:asciiTheme="majorBidi" w:hAnsiTheme="majorBidi" w:cstheme="majorBidi" w:hint="eastAsia"/>
          <w:lang w:eastAsia="zh-CN"/>
        </w:rPr>
        <w:t>B</w:t>
      </w:r>
      <w:r w:rsidR="00391939">
        <w:rPr>
          <w:rFonts w:asciiTheme="majorBidi" w:hAnsiTheme="majorBidi" w:cstheme="majorBidi"/>
          <w:lang w:eastAsia="zh-CN"/>
        </w:rPr>
        <w:t>ased on correspondence analysis in [7], t</w:t>
      </w:r>
      <w:r w:rsidR="00391939" w:rsidRPr="005E0781">
        <w:rPr>
          <w:rFonts w:asciiTheme="majorBidi" w:hAnsiTheme="majorBidi" w:cstheme="majorBidi"/>
        </w:rPr>
        <w:t>he factors that have a relationship with land productivity are the area, number of trees, planting area of 1 tree, frequency of fertilization, frequency of herbicide use, harvest period, and harvest production.</w:t>
      </w:r>
    </w:p>
    <w:p w14:paraId="39964B89" w14:textId="19672DA7" w:rsidR="00391939" w:rsidRPr="00F60AB0" w:rsidRDefault="00B72EFB" w:rsidP="00322EAB">
      <w:pPr>
        <w:ind w:firstLine="284"/>
        <w:jc w:val="both"/>
        <w:rPr>
          <w:rFonts w:asciiTheme="majorBidi" w:hAnsiTheme="majorBidi" w:cstheme="majorBidi"/>
          <w:color w:val="000000"/>
          <w:lang w:val="en-ID" w:eastAsia="en-ID"/>
        </w:rPr>
      </w:pPr>
      <w:r>
        <w:rPr>
          <w:rFonts w:asciiTheme="majorBidi" w:hAnsiTheme="majorBidi" w:cstheme="majorBidi"/>
          <w:noProof/>
          <w:color w:val="000000"/>
          <w:lang w:val="id-ID"/>
        </w:rPr>
        <mc:AlternateContent>
          <mc:Choice Requires="wps">
            <w:drawing>
              <wp:anchor distT="0" distB="0" distL="114300" distR="114300" simplePos="0" relativeHeight="251659264" behindDoc="0" locked="0" layoutInCell="1" allowOverlap="1" wp14:anchorId="2BAFA996" wp14:editId="107518F0">
                <wp:simplePos x="0" y="0"/>
                <wp:positionH relativeFrom="page">
                  <wp:posOffset>4238625</wp:posOffset>
                </wp:positionH>
                <wp:positionV relativeFrom="paragraph">
                  <wp:posOffset>887730</wp:posOffset>
                </wp:positionV>
                <wp:extent cx="2867025" cy="962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867025"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67BFAF5" w14:textId="747960E5" w:rsidR="00686677" w:rsidRPr="00686677" w:rsidRDefault="00686677">
                            <w:pPr>
                              <w:rPr>
                                <w:rFonts w:asciiTheme="majorBidi" w:hAnsiTheme="majorBidi" w:cstheme="majorBidi"/>
                                <w:color w:val="000000"/>
                                <w:lang w:val="en-ID" w:eastAsia="en-ID"/>
                              </w:rPr>
                            </w:pPr>
                            <w:r>
                              <w:t>Please give explaining</w:t>
                            </w:r>
                            <w:r w:rsidR="00B72EFB">
                              <w:t xml:space="preserve"> the</w:t>
                            </w:r>
                            <w:r>
                              <w:t xml:space="preserve"> correlation between </w:t>
                            </w:r>
                            <w:proofErr w:type="spellStart"/>
                            <w:r w:rsidRPr="003476EC">
                              <w:rPr>
                                <w:rFonts w:asciiTheme="majorBidi" w:hAnsiTheme="majorBidi" w:cstheme="majorBidi"/>
                                <w:color w:val="000000"/>
                                <w:lang w:val="en-ID" w:eastAsia="en-ID"/>
                              </w:rPr>
                              <w:t>songket</w:t>
                            </w:r>
                            <w:proofErr w:type="spellEnd"/>
                            <w:r w:rsidRPr="003476EC">
                              <w:rPr>
                                <w:rFonts w:asciiTheme="majorBidi" w:hAnsiTheme="majorBidi" w:cstheme="majorBidi"/>
                                <w:color w:val="000000"/>
                                <w:lang w:val="en-ID" w:eastAsia="en-ID"/>
                              </w:rPr>
                              <w:t xml:space="preserve"> craftsmen</w:t>
                            </w:r>
                            <w:r w:rsidR="00B72EFB">
                              <w:rPr>
                                <w:rFonts w:asciiTheme="majorBidi" w:hAnsiTheme="majorBidi" w:cstheme="majorBidi"/>
                                <w:color w:val="000000"/>
                                <w:lang w:val="en-ID" w:eastAsia="en-ID"/>
                              </w:rPr>
                              <w:t xml:space="preserve"> research</w:t>
                            </w:r>
                            <w:r>
                              <w:rPr>
                                <w:rFonts w:asciiTheme="majorBidi" w:hAnsiTheme="majorBidi" w:cstheme="majorBidi"/>
                                <w:color w:val="000000"/>
                                <w:lang w:val="en-ID" w:eastAsia="en-ID"/>
                              </w:rPr>
                              <w:t xml:space="preserve"> and </w:t>
                            </w:r>
                            <w:r w:rsidR="00B72EFB">
                              <w:rPr>
                                <w:rFonts w:asciiTheme="majorBidi" w:hAnsiTheme="majorBidi" w:cstheme="majorBidi"/>
                                <w:lang w:val="en-ID" w:eastAsia="en-ID"/>
                              </w:rPr>
                              <w:t>your research</w:t>
                            </w:r>
                            <w:r>
                              <w:rPr>
                                <w:rFonts w:asciiTheme="majorBidi" w:hAnsiTheme="majorBidi" w:cstheme="majorBidi"/>
                                <w:color w:val="000000"/>
                                <w:lang w:val="en-ID" w:eastAsia="en-ID"/>
                              </w:rPr>
                              <w:t>!</w:t>
                            </w:r>
                            <w:r w:rsidR="00B72EFB">
                              <w:rPr>
                                <w:rFonts w:asciiTheme="majorBidi" w:hAnsiTheme="majorBidi" w:cstheme="majorBidi"/>
                                <w:color w:val="000000"/>
                                <w:lang w:val="en-ID" w:eastAsia="en-ID"/>
                              </w:rPr>
                              <w:t xml:space="preserve"> You can also give another </w:t>
                            </w:r>
                            <w:r w:rsidR="00B72EFB" w:rsidRPr="00F60AB0">
                              <w:rPr>
                                <w:rFonts w:asciiTheme="majorBidi" w:hAnsiTheme="majorBidi" w:cstheme="majorBidi"/>
                                <w:color w:val="000000"/>
                                <w:lang w:val="en-ID" w:eastAsia="en-ID"/>
                              </w:rPr>
                              <w:t>application of binary logistic regression models</w:t>
                            </w:r>
                            <w:r w:rsidR="00B72EFB">
                              <w:rPr>
                                <w:rFonts w:asciiTheme="majorBidi" w:hAnsiTheme="majorBidi" w:cstheme="majorBidi"/>
                                <w:color w:val="000000"/>
                                <w:lang w:val="en-ID" w:eastAsia="en-ID"/>
                              </w:rPr>
                              <w:t xml:space="preserve"> that relate to </w:t>
                            </w:r>
                            <w:proofErr w:type="spellStart"/>
                            <w:r w:rsidR="00B72EFB">
                              <w:rPr>
                                <w:rFonts w:asciiTheme="majorBidi" w:hAnsiTheme="majorBidi" w:cstheme="majorBidi"/>
                                <w:color w:val="000000"/>
                                <w:lang w:val="en-ID" w:eastAsia="en-ID"/>
                              </w:rPr>
                              <w:t>yourresearch</w:t>
                            </w:r>
                            <w:proofErr w:type="spellEnd"/>
                            <w:r w:rsidR="00B72EFB">
                              <w:rPr>
                                <w:rFonts w:asciiTheme="majorBidi" w:hAnsiTheme="majorBidi" w:cstheme="majorBidi"/>
                                <w:color w:val="000000"/>
                                <w:lang w:val="en-ID" w:eastAsia="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A996" id="Text Box 1" o:spid="_x0000_s1027" type="#_x0000_t202" style="position:absolute;left:0;text-align:left;margin-left:333.75pt;margin-top:69.9pt;width:225.75pt;height:7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" fillcolor="white [3201]" strokecolor="#c0504d [3205]" strokeweight="2pt">
                <v:textbox>
                  <w:txbxContent>
                    <w:p w14:paraId="767BFAF5" w14:textId="747960E5" w:rsidR="00686677" w:rsidRPr="00686677" w:rsidRDefault="00686677">
                      <w:pPr>
                        <w:rPr>
                          <w:rFonts w:asciiTheme="majorBidi" w:hAnsiTheme="majorBidi" w:cstheme="majorBidi"/>
                          <w:color w:val="000000"/>
                          <w:lang w:val="en-ID" w:eastAsia="en-ID"/>
                        </w:rPr>
                      </w:pPr>
                      <w:r>
                        <w:t>Please give explaining</w:t>
                      </w:r>
                      <w:r w:rsidR="00B72EFB">
                        <w:t xml:space="preserve"> the</w:t>
                      </w:r>
                      <w:r>
                        <w:t xml:space="preserve"> correlation between </w:t>
                      </w:r>
                      <w:proofErr w:type="spellStart"/>
                      <w:r w:rsidRPr="003476EC">
                        <w:rPr>
                          <w:rFonts w:asciiTheme="majorBidi" w:hAnsiTheme="majorBidi" w:cstheme="majorBidi"/>
                          <w:color w:val="000000"/>
                          <w:lang w:val="en-ID" w:eastAsia="en-ID"/>
                        </w:rPr>
                        <w:t>songket</w:t>
                      </w:r>
                      <w:proofErr w:type="spellEnd"/>
                      <w:r w:rsidRPr="003476EC">
                        <w:rPr>
                          <w:rFonts w:asciiTheme="majorBidi" w:hAnsiTheme="majorBidi" w:cstheme="majorBidi"/>
                          <w:color w:val="000000"/>
                          <w:lang w:val="en-ID" w:eastAsia="en-ID"/>
                        </w:rPr>
                        <w:t xml:space="preserve"> craftsmen</w:t>
                      </w:r>
                      <w:r w:rsidR="00B72EFB">
                        <w:rPr>
                          <w:rFonts w:asciiTheme="majorBidi" w:hAnsiTheme="majorBidi" w:cstheme="majorBidi"/>
                          <w:color w:val="000000"/>
                          <w:lang w:val="en-ID" w:eastAsia="en-ID"/>
                        </w:rPr>
                        <w:t xml:space="preserve"> research</w:t>
                      </w:r>
                      <w:r>
                        <w:rPr>
                          <w:rFonts w:asciiTheme="majorBidi" w:hAnsiTheme="majorBidi" w:cstheme="majorBidi"/>
                          <w:color w:val="000000"/>
                          <w:lang w:val="en-ID" w:eastAsia="en-ID"/>
                        </w:rPr>
                        <w:t xml:space="preserve"> and </w:t>
                      </w:r>
                      <w:r w:rsidR="00B72EFB">
                        <w:rPr>
                          <w:rFonts w:asciiTheme="majorBidi" w:hAnsiTheme="majorBidi" w:cstheme="majorBidi"/>
                          <w:lang w:val="en-ID" w:eastAsia="en-ID"/>
                        </w:rPr>
                        <w:t>your research</w:t>
                      </w:r>
                      <w:r>
                        <w:rPr>
                          <w:rFonts w:asciiTheme="majorBidi" w:hAnsiTheme="majorBidi" w:cstheme="majorBidi"/>
                          <w:color w:val="000000"/>
                          <w:lang w:val="en-ID" w:eastAsia="en-ID"/>
                        </w:rPr>
                        <w:t>!</w:t>
                      </w:r>
                      <w:r w:rsidR="00B72EFB">
                        <w:rPr>
                          <w:rFonts w:asciiTheme="majorBidi" w:hAnsiTheme="majorBidi" w:cstheme="majorBidi"/>
                          <w:color w:val="000000"/>
                          <w:lang w:val="en-ID" w:eastAsia="en-ID"/>
                        </w:rPr>
                        <w:t xml:space="preserve"> You can also give another </w:t>
                      </w:r>
                      <w:r w:rsidR="00B72EFB" w:rsidRPr="00F60AB0">
                        <w:rPr>
                          <w:rFonts w:asciiTheme="majorBidi" w:hAnsiTheme="majorBidi" w:cstheme="majorBidi"/>
                          <w:color w:val="000000"/>
                          <w:lang w:val="en-ID" w:eastAsia="en-ID"/>
                        </w:rPr>
                        <w:t>application of binary logistic regression models</w:t>
                      </w:r>
                      <w:r w:rsidR="00B72EFB">
                        <w:rPr>
                          <w:rFonts w:asciiTheme="majorBidi" w:hAnsiTheme="majorBidi" w:cstheme="majorBidi"/>
                          <w:color w:val="000000"/>
                          <w:lang w:val="en-ID" w:eastAsia="en-ID"/>
                        </w:rPr>
                        <w:t xml:space="preserve"> that relate to </w:t>
                      </w:r>
                      <w:proofErr w:type="spellStart"/>
                      <w:r w:rsidR="00B72EFB">
                        <w:rPr>
                          <w:rFonts w:asciiTheme="majorBidi" w:hAnsiTheme="majorBidi" w:cstheme="majorBidi"/>
                          <w:color w:val="000000"/>
                          <w:lang w:val="en-ID" w:eastAsia="en-ID"/>
                        </w:rPr>
                        <w:t>yourresearch</w:t>
                      </w:r>
                      <w:proofErr w:type="spellEnd"/>
                      <w:r w:rsidR="00B72EFB">
                        <w:rPr>
                          <w:rFonts w:asciiTheme="majorBidi" w:hAnsiTheme="majorBidi" w:cstheme="majorBidi"/>
                          <w:color w:val="000000"/>
                          <w:lang w:val="en-ID" w:eastAsia="en-ID"/>
                        </w:rPr>
                        <w:t>.</w:t>
                      </w:r>
                    </w:p>
                  </w:txbxContent>
                </v:textbox>
                <w10:wrap anchorx="page"/>
              </v:shape>
            </w:pict>
          </mc:Fallback>
        </mc:AlternateContent>
      </w:r>
      <w:r w:rsidR="00391939" w:rsidRPr="00F60AB0">
        <w:rPr>
          <w:rFonts w:asciiTheme="majorBidi" w:hAnsiTheme="majorBidi" w:cstheme="majorBidi"/>
          <w:color w:val="000000"/>
          <w:lang w:val="en-ID" w:eastAsia="en-ID"/>
        </w:rPr>
        <w:t xml:space="preserve">Logistic regression is a regression analysis that is used to describe the relationship between </w:t>
      </w:r>
      <w:r w:rsidR="00391939">
        <w:rPr>
          <w:rFonts w:asciiTheme="majorBidi" w:hAnsiTheme="majorBidi" w:cstheme="majorBidi"/>
          <w:color w:val="000000"/>
          <w:lang w:val="en-ID" w:eastAsia="en-ID"/>
        </w:rPr>
        <w:t xml:space="preserve">a dependent </w:t>
      </w:r>
      <w:r w:rsidR="00391939" w:rsidRPr="00F60AB0">
        <w:rPr>
          <w:rFonts w:asciiTheme="majorBidi" w:hAnsiTheme="majorBidi" w:cstheme="majorBidi"/>
          <w:color w:val="000000"/>
          <w:lang w:val="en-ID" w:eastAsia="en-ID"/>
        </w:rPr>
        <w:t xml:space="preserve">variable that </w:t>
      </w:r>
      <w:r w:rsidR="00391939">
        <w:rPr>
          <w:rFonts w:asciiTheme="majorBidi" w:hAnsiTheme="majorBidi" w:cstheme="majorBidi"/>
          <w:color w:val="000000"/>
          <w:lang w:val="en-ID" w:eastAsia="en-ID"/>
        </w:rPr>
        <w:t>is</w:t>
      </w:r>
      <w:r w:rsidR="00391939" w:rsidRPr="00F60AB0">
        <w:rPr>
          <w:rFonts w:asciiTheme="majorBidi" w:hAnsiTheme="majorBidi" w:cstheme="majorBidi"/>
          <w:color w:val="000000"/>
          <w:lang w:val="en-ID" w:eastAsia="en-ID"/>
        </w:rPr>
        <w:t xml:space="preserve"> dichotomous (nominal or ordinal scale with 2 categories) or </w:t>
      </w:r>
      <w:proofErr w:type="spellStart"/>
      <w:r w:rsidR="00391939" w:rsidRPr="00F60AB0">
        <w:rPr>
          <w:rFonts w:asciiTheme="majorBidi" w:hAnsiTheme="majorBidi" w:cstheme="majorBidi"/>
          <w:color w:val="000000"/>
          <w:lang w:val="en-ID" w:eastAsia="en-ID"/>
        </w:rPr>
        <w:t>pol</w:t>
      </w:r>
      <w:r w:rsidR="00391939">
        <w:rPr>
          <w:rFonts w:asciiTheme="majorBidi" w:hAnsiTheme="majorBidi" w:cstheme="majorBidi"/>
          <w:color w:val="000000"/>
          <w:lang w:val="en-ID" w:eastAsia="en-ID"/>
        </w:rPr>
        <w:t>y</w:t>
      </w:r>
      <w:r w:rsidR="00391939" w:rsidRPr="00F60AB0">
        <w:rPr>
          <w:rFonts w:asciiTheme="majorBidi" w:hAnsiTheme="majorBidi" w:cstheme="majorBidi"/>
          <w:color w:val="000000"/>
          <w:lang w:val="en-ID" w:eastAsia="en-ID"/>
        </w:rPr>
        <w:t>chotomus</w:t>
      </w:r>
      <w:proofErr w:type="spellEnd"/>
      <w:r w:rsidR="00391939" w:rsidRPr="00F60AB0">
        <w:rPr>
          <w:rFonts w:asciiTheme="majorBidi" w:hAnsiTheme="majorBidi" w:cstheme="majorBidi"/>
          <w:color w:val="000000"/>
          <w:lang w:val="en-ID" w:eastAsia="en-ID"/>
        </w:rPr>
        <w:t xml:space="preserve"> (nominal or ordinal scale with more than 2 categories) and a set of predictor variables that are continuous or categorical</w:t>
      </w:r>
      <w:r w:rsidR="00391939">
        <w:rPr>
          <w:rFonts w:asciiTheme="majorBidi" w:hAnsiTheme="majorBidi" w:cstheme="majorBidi"/>
          <w:color w:val="000000"/>
          <w:lang w:val="en-ID" w:eastAsia="en-ID"/>
        </w:rPr>
        <w:t xml:space="preserve"> [8]</w:t>
      </w:r>
      <w:r w:rsidR="00391939" w:rsidRPr="00F60AB0">
        <w:rPr>
          <w:rFonts w:asciiTheme="majorBidi" w:hAnsiTheme="majorBidi" w:cstheme="majorBidi"/>
          <w:color w:val="000000"/>
          <w:lang w:val="en-ID" w:eastAsia="en-ID"/>
        </w:rPr>
        <w:t xml:space="preserve">. If the dependent variable </w:t>
      </w:r>
      <w:r w:rsidR="00391939" w:rsidRPr="00EB3A7C">
        <w:rPr>
          <w:rFonts w:asciiTheme="majorBidi" w:hAnsiTheme="majorBidi" w:cstheme="majorBidi"/>
          <w:i/>
          <w:iCs/>
          <w:color w:val="000000"/>
          <w:lang w:val="en-ID" w:eastAsia="en-ID"/>
        </w:rPr>
        <w:t>Y</w:t>
      </w:r>
      <w:r w:rsidR="00391939" w:rsidRPr="00F60AB0">
        <w:rPr>
          <w:rFonts w:asciiTheme="majorBidi" w:hAnsiTheme="majorBidi" w:cstheme="majorBidi"/>
          <w:color w:val="000000"/>
          <w:lang w:val="en-ID" w:eastAsia="en-ID"/>
        </w:rPr>
        <w:t xml:space="preserve"> consists of two categories (binary), then the logistic regression is called binary logistic regression</w:t>
      </w:r>
      <w:r w:rsidR="00391939">
        <w:rPr>
          <w:rFonts w:asciiTheme="majorBidi" w:hAnsiTheme="majorBidi" w:cstheme="majorBidi"/>
          <w:color w:val="000000"/>
          <w:lang w:val="en-ID" w:eastAsia="en-ID"/>
        </w:rPr>
        <w:t xml:space="preserve"> [9], [10]</w:t>
      </w:r>
      <w:r w:rsidR="00391939" w:rsidRPr="00F60AB0">
        <w:rPr>
          <w:rFonts w:asciiTheme="majorBidi" w:hAnsiTheme="majorBidi" w:cstheme="majorBidi"/>
          <w:color w:val="000000"/>
          <w:lang w:val="en-ID" w:eastAsia="en-ID"/>
        </w:rPr>
        <w:t>.</w:t>
      </w:r>
    </w:p>
    <w:p w14:paraId="55DCA69A" w14:textId="5B02E710" w:rsidR="00391939" w:rsidRPr="003476EC" w:rsidRDefault="00391939" w:rsidP="00322EAB">
      <w:pPr>
        <w:ind w:firstLine="284"/>
        <w:jc w:val="both"/>
        <w:rPr>
          <w:rFonts w:asciiTheme="majorBidi" w:hAnsiTheme="majorBidi" w:cstheme="majorBidi"/>
          <w:color w:val="000000"/>
          <w:lang w:val="en-ID" w:eastAsia="en-ID"/>
        </w:rPr>
      </w:pPr>
      <w:r w:rsidRPr="00F60AB0">
        <w:rPr>
          <w:rFonts w:asciiTheme="majorBidi" w:hAnsiTheme="majorBidi" w:cstheme="majorBidi"/>
          <w:color w:val="000000"/>
          <w:lang w:val="en-ID" w:eastAsia="en-ID"/>
        </w:rPr>
        <w:t>The application of binary logistic regression models can analy</w:t>
      </w:r>
      <w:r>
        <w:rPr>
          <w:rFonts w:asciiTheme="majorBidi" w:hAnsiTheme="majorBidi" w:cstheme="majorBidi"/>
          <w:color w:val="000000"/>
          <w:lang w:val="en-ID" w:eastAsia="en-ID"/>
        </w:rPr>
        <w:t>s</w:t>
      </w:r>
      <w:r w:rsidRPr="00F60AB0">
        <w:rPr>
          <w:rFonts w:asciiTheme="majorBidi" w:hAnsiTheme="majorBidi" w:cstheme="majorBidi"/>
          <w:color w:val="000000"/>
          <w:lang w:val="en-ID" w:eastAsia="en-ID"/>
        </w:rPr>
        <w:t xml:space="preserve">e the characteristics of </w:t>
      </w:r>
      <w:proofErr w:type="spellStart"/>
      <w:r w:rsidRPr="003476EC">
        <w:rPr>
          <w:rFonts w:asciiTheme="majorBidi" w:hAnsiTheme="majorBidi" w:cstheme="majorBidi"/>
          <w:color w:val="000000"/>
          <w:lang w:val="en-ID" w:eastAsia="en-ID"/>
        </w:rPr>
        <w:t>songket</w:t>
      </w:r>
      <w:proofErr w:type="spellEnd"/>
      <w:r w:rsidRPr="003476EC">
        <w:rPr>
          <w:rFonts w:asciiTheme="majorBidi" w:hAnsiTheme="majorBidi" w:cstheme="majorBidi"/>
          <w:color w:val="000000"/>
          <w:lang w:val="en-ID" w:eastAsia="en-ID"/>
        </w:rPr>
        <w:t xml:space="preserve"> craftsmen in </w:t>
      </w:r>
      <w:proofErr w:type="spellStart"/>
      <w:r w:rsidRPr="003476EC">
        <w:rPr>
          <w:rFonts w:asciiTheme="majorBidi" w:hAnsiTheme="majorBidi" w:cstheme="majorBidi"/>
          <w:color w:val="000000"/>
          <w:lang w:val="en-ID" w:eastAsia="en-ID"/>
        </w:rPr>
        <w:t>Ogan</w:t>
      </w:r>
      <w:proofErr w:type="spellEnd"/>
      <w:r w:rsidRPr="003476EC">
        <w:rPr>
          <w:rFonts w:asciiTheme="majorBidi" w:hAnsiTheme="majorBidi" w:cstheme="majorBidi"/>
          <w:color w:val="000000"/>
          <w:lang w:val="en-ID" w:eastAsia="en-ID"/>
        </w:rPr>
        <w:t xml:space="preserve"> </w:t>
      </w:r>
      <w:proofErr w:type="spellStart"/>
      <w:r w:rsidRPr="003476EC">
        <w:rPr>
          <w:rFonts w:asciiTheme="majorBidi" w:hAnsiTheme="majorBidi" w:cstheme="majorBidi"/>
          <w:color w:val="000000"/>
          <w:lang w:val="en-ID" w:eastAsia="en-ID"/>
        </w:rPr>
        <w:t>Ilir</w:t>
      </w:r>
      <w:proofErr w:type="spellEnd"/>
      <w:r w:rsidRPr="003476EC">
        <w:rPr>
          <w:rFonts w:asciiTheme="majorBidi" w:hAnsiTheme="majorBidi" w:cstheme="majorBidi"/>
          <w:color w:val="000000"/>
          <w:lang w:val="en-ID" w:eastAsia="en-ID"/>
        </w:rPr>
        <w:t xml:space="preserve"> Regency </w:t>
      </w:r>
      <w:r>
        <w:rPr>
          <w:rFonts w:asciiTheme="majorBidi" w:hAnsiTheme="majorBidi" w:cstheme="majorBidi"/>
          <w:color w:val="000000"/>
          <w:lang w:val="en-ID" w:eastAsia="en-ID"/>
        </w:rPr>
        <w:t>[11]</w:t>
      </w:r>
      <w:r w:rsidRPr="003476EC">
        <w:rPr>
          <w:rFonts w:asciiTheme="majorBidi" w:hAnsiTheme="majorBidi" w:cstheme="majorBidi"/>
          <w:color w:val="000000"/>
          <w:lang w:val="en-ID" w:eastAsia="en-ID"/>
        </w:rPr>
        <w:t>, so that the potential of the craftsmen and the factors that directly influence the productivity of the craftsmen can be analysed.</w:t>
      </w:r>
    </w:p>
    <w:p w14:paraId="0CF04800" w14:textId="41BF34E4" w:rsidR="00391939" w:rsidRPr="003476EC" w:rsidRDefault="00391939" w:rsidP="00322EAB">
      <w:pPr>
        <w:pStyle w:val="section"/>
        <w:numPr>
          <w:ilvl w:val="0"/>
          <w:numId w:val="0"/>
        </w:numPr>
        <w:spacing w:before="0"/>
        <w:ind w:firstLine="284"/>
        <w:jc w:val="both"/>
        <w:rPr>
          <w:rFonts w:asciiTheme="majorBidi" w:hAnsiTheme="majorBidi" w:cstheme="majorBidi"/>
          <w:b w:val="0"/>
          <w:sz w:val="24"/>
          <w:szCs w:val="24"/>
          <w:highlight w:val="lightGray"/>
        </w:rPr>
      </w:pPr>
      <w:r>
        <w:rPr>
          <w:rFonts w:asciiTheme="majorBidi" w:hAnsiTheme="majorBidi" w:cstheme="majorBidi"/>
          <w:b w:val="0"/>
          <w:sz w:val="24"/>
          <w:szCs w:val="24"/>
          <w:lang w:val="en-ID" w:eastAsia="en-ID"/>
        </w:rPr>
        <w:tab/>
      </w:r>
      <w:r w:rsidRPr="003476EC">
        <w:rPr>
          <w:rFonts w:asciiTheme="majorBidi" w:hAnsiTheme="majorBidi" w:cstheme="majorBidi"/>
          <w:b w:val="0"/>
          <w:sz w:val="24"/>
          <w:szCs w:val="24"/>
          <w:lang w:val="en-ID" w:eastAsia="en-ID"/>
        </w:rPr>
        <w:t xml:space="preserve">The purpose of this paper is to form a </w:t>
      </w:r>
      <w:proofErr w:type="spellStart"/>
      <w:r w:rsidRPr="003476EC">
        <w:rPr>
          <w:rFonts w:asciiTheme="majorBidi" w:hAnsiTheme="majorBidi" w:cstheme="majorBidi"/>
          <w:b w:val="0"/>
          <w:sz w:val="24"/>
          <w:szCs w:val="24"/>
          <w:lang w:val="en-ID" w:eastAsia="en-ID"/>
        </w:rPr>
        <w:t>Pagar</w:t>
      </w:r>
      <w:proofErr w:type="spellEnd"/>
      <w:r w:rsidRPr="003476EC">
        <w:rPr>
          <w:rFonts w:asciiTheme="majorBidi" w:hAnsiTheme="majorBidi" w:cstheme="majorBidi"/>
          <w:b w:val="0"/>
          <w:sz w:val="24"/>
          <w:szCs w:val="24"/>
          <w:lang w:val="en-ID" w:eastAsia="en-ID"/>
        </w:rPr>
        <w:t xml:space="preserve"> </w:t>
      </w:r>
      <w:proofErr w:type="spellStart"/>
      <w:r w:rsidRPr="003476EC">
        <w:rPr>
          <w:rFonts w:asciiTheme="majorBidi" w:hAnsiTheme="majorBidi" w:cstheme="majorBidi"/>
          <w:b w:val="0"/>
          <w:sz w:val="24"/>
          <w:szCs w:val="24"/>
          <w:lang w:val="en-ID" w:eastAsia="en-ID"/>
        </w:rPr>
        <w:t>Alam</w:t>
      </w:r>
      <w:proofErr w:type="spellEnd"/>
      <w:r w:rsidRPr="003476EC">
        <w:rPr>
          <w:rFonts w:asciiTheme="majorBidi" w:hAnsiTheme="majorBidi" w:cstheme="majorBidi"/>
          <w:b w:val="0"/>
          <w:sz w:val="24"/>
          <w:szCs w:val="24"/>
          <w:lang w:val="en-ID" w:eastAsia="en-ID"/>
        </w:rPr>
        <w:t xml:space="preserve"> coffee farmers’ net income probability model based on factors that are significantly related to net income. Data that is used base on [6]. </w:t>
      </w:r>
      <w:r w:rsidRPr="003476EC">
        <w:rPr>
          <w:rFonts w:asciiTheme="majorBidi" w:hAnsiTheme="majorBidi" w:cstheme="majorBidi"/>
          <w:b w:val="0"/>
          <w:sz w:val="24"/>
          <w:szCs w:val="24"/>
        </w:rPr>
        <w:t xml:space="preserve">The estimation model in this paper can be used as a recommendation for parties from relevant agencies who need information about the factors that simultaneously influence the net income of coffee farmers in </w:t>
      </w:r>
      <w:proofErr w:type="spellStart"/>
      <w:r w:rsidRPr="003476EC">
        <w:rPr>
          <w:rFonts w:asciiTheme="majorBidi" w:hAnsiTheme="majorBidi" w:cstheme="majorBidi"/>
          <w:b w:val="0"/>
          <w:sz w:val="24"/>
          <w:szCs w:val="24"/>
        </w:rPr>
        <w:t>Pagar</w:t>
      </w:r>
      <w:proofErr w:type="spellEnd"/>
      <w:r w:rsidRPr="003476EC">
        <w:rPr>
          <w:rFonts w:asciiTheme="majorBidi" w:hAnsiTheme="majorBidi" w:cstheme="majorBidi"/>
          <w:b w:val="0"/>
          <w:sz w:val="24"/>
          <w:szCs w:val="24"/>
        </w:rPr>
        <w:t xml:space="preserve"> </w:t>
      </w:r>
      <w:proofErr w:type="spellStart"/>
      <w:r w:rsidRPr="003476EC">
        <w:rPr>
          <w:rFonts w:asciiTheme="majorBidi" w:hAnsiTheme="majorBidi" w:cstheme="majorBidi"/>
          <w:b w:val="0"/>
          <w:sz w:val="24"/>
          <w:szCs w:val="24"/>
        </w:rPr>
        <w:t>Alam</w:t>
      </w:r>
      <w:proofErr w:type="spellEnd"/>
      <w:r w:rsidRPr="003476EC">
        <w:rPr>
          <w:rFonts w:asciiTheme="majorBidi" w:hAnsiTheme="majorBidi" w:cstheme="majorBidi"/>
          <w:b w:val="0"/>
          <w:sz w:val="24"/>
          <w:szCs w:val="24"/>
        </w:rPr>
        <w:t>.</w:t>
      </w:r>
    </w:p>
    <w:p w14:paraId="783C2910" w14:textId="38D6A41A" w:rsidR="001111ED" w:rsidRPr="004C77EE" w:rsidRDefault="00976CFB" w:rsidP="00F304EF">
      <w:pPr>
        <w:numPr>
          <w:ilvl w:val="0"/>
          <w:numId w:val="3"/>
        </w:numPr>
        <w:pBdr>
          <w:top w:val="nil"/>
          <w:left w:val="nil"/>
          <w:bottom w:val="nil"/>
          <w:right w:val="nil"/>
          <w:between w:val="nil"/>
        </w:pBdr>
        <w:spacing w:before="240" w:line="360" w:lineRule="auto"/>
        <w:ind w:left="567" w:hanging="567"/>
        <w:rPr>
          <w:b/>
          <w:color w:val="000000"/>
          <w:sz w:val="34"/>
          <w:szCs w:val="34"/>
        </w:rPr>
      </w:pPr>
      <w:r w:rsidRPr="004C77EE">
        <w:rPr>
          <w:b/>
          <w:color w:val="000000"/>
          <w:sz w:val="34"/>
          <w:szCs w:val="34"/>
        </w:rPr>
        <w:t>Research Methodology</w:t>
      </w:r>
    </w:p>
    <w:p w14:paraId="564BB969" w14:textId="47108E5D" w:rsidR="00DF15DA" w:rsidRDefault="00DF15DA" w:rsidP="00322EAB">
      <w:pPr>
        <w:ind w:firstLine="284"/>
        <w:jc w:val="both"/>
        <w:rPr>
          <w:lang w:eastAsia="zh-CN"/>
        </w:rPr>
      </w:pPr>
      <w:r w:rsidRPr="000849CB">
        <w:rPr>
          <w:lang w:eastAsia="zh-CN"/>
        </w:rPr>
        <w:t xml:space="preserve">The subjects of this study were farmers in </w:t>
      </w:r>
      <w:proofErr w:type="spellStart"/>
      <w:r w:rsidRPr="000849CB">
        <w:rPr>
          <w:lang w:eastAsia="zh-CN"/>
        </w:rPr>
        <w:t>Pagar</w:t>
      </w:r>
      <w:proofErr w:type="spellEnd"/>
      <w:r w:rsidRPr="000849CB">
        <w:rPr>
          <w:lang w:eastAsia="zh-CN"/>
        </w:rPr>
        <w:t xml:space="preserve"> </w:t>
      </w:r>
      <w:proofErr w:type="spellStart"/>
      <w:r w:rsidRPr="000849CB">
        <w:rPr>
          <w:lang w:eastAsia="zh-CN"/>
        </w:rPr>
        <w:t>Alam</w:t>
      </w:r>
      <w:proofErr w:type="spellEnd"/>
      <w:r w:rsidRPr="000849CB">
        <w:rPr>
          <w:lang w:eastAsia="zh-CN"/>
        </w:rPr>
        <w:t xml:space="preserve">, South Sumatra Province who run coffee farming. Respondents were </w:t>
      </w:r>
      <w:r>
        <w:rPr>
          <w:lang w:eastAsia="zh-CN"/>
        </w:rPr>
        <w:t>chosen</w:t>
      </w:r>
      <w:r w:rsidRPr="000849CB">
        <w:rPr>
          <w:lang w:eastAsia="zh-CN"/>
        </w:rPr>
        <w:t xml:space="preserve"> through purposive sampling technique. The data in this paper is the result of research on </w:t>
      </w:r>
      <w:r>
        <w:rPr>
          <w:lang w:eastAsia="zh-CN"/>
        </w:rPr>
        <w:t>[6]</w:t>
      </w:r>
      <w:r w:rsidRPr="000849CB">
        <w:rPr>
          <w:lang w:eastAsia="zh-CN"/>
        </w:rPr>
        <w:t xml:space="preserve">. The variables used in this paper are variables that are significantly related to </w:t>
      </w:r>
      <w:r>
        <w:rPr>
          <w:lang w:eastAsia="zh-CN"/>
        </w:rPr>
        <w:t xml:space="preserve">net </w:t>
      </w:r>
      <w:r w:rsidRPr="000849CB">
        <w:rPr>
          <w:lang w:eastAsia="zh-CN"/>
        </w:rPr>
        <w:t>income variable based on the results of correspondence analysis</w:t>
      </w:r>
      <w:r>
        <w:rPr>
          <w:lang w:eastAsia="zh-CN"/>
        </w:rPr>
        <w:t>.</w:t>
      </w:r>
    </w:p>
    <w:p w14:paraId="3214D999" w14:textId="77777777" w:rsidR="00DF15DA" w:rsidRPr="00F81E60" w:rsidRDefault="00DF15DA" w:rsidP="00322EAB">
      <w:pPr>
        <w:ind w:firstLine="284"/>
        <w:jc w:val="both"/>
        <w:rPr>
          <w:rFonts w:eastAsiaTheme="minorEastAsia"/>
          <w:lang w:eastAsia="zh-CN"/>
        </w:rPr>
      </w:pPr>
      <w:r w:rsidRPr="000849CB">
        <w:rPr>
          <w:rFonts w:eastAsiaTheme="minorEastAsia"/>
          <w:lang w:eastAsia="zh-CN"/>
        </w:rPr>
        <w:t>The method used is binary logistic regression analysis. The dependent variable is the net income of coffee farmers who are divided into 2 categories, namely 0: low</w:t>
      </w:r>
      <w:r>
        <w:rPr>
          <w:rFonts w:eastAsiaTheme="minorEastAsia"/>
          <w:lang w:eastAsia="zh-CN"/>
        </w:rPr>
        <w:t xml:space="preserve"> net</w:t>
      </w:r>
      <w:r w:rsidRPr="000849CB">
        <w:rPr>
          <w:rFonts w:eastAsiaTheme="minorEastAsia"/>
          <w:lang w:eastAsia="zh-CN"/>
        </w:rPr>
        <w:t xml:space="preserve"> income and 1: high </w:t>
      </w:r>
      <w:r>
        <w:rPr>
          <w:rFonts w:eastAsiaTheme="minorEastAsia"/>
          <w:lang w:eastAsia="zh-CN"/>
        </w:rPr>
        <w:t xml:space="preserve">net </w:t>
      </w:r>
      <w:r w:rsidRPr="000849CB">
        <w:rPr>
          <w:rFonts w:eastAsiaTheme="minorEastAsia"/>
          <w:lang w:eastAsia="zh-CN"/>
        </w:rPr>
        <w:t>income. There are 13 independent variables used</w:t>
      </w:r>
      <w:r>
        <w:rPr>
          <w:rFonts w:eastAsiaTheme="minorEastAsia"/>
          <w:lang w:eastAsia="zh-CN"/>
        </w:rPr>
        <w:t>, namely</w:t>
      </w:r>
      <w:r w:rsidRPr="000849CB">
        <w:rPr>
          <w:rFonts w:eastAsiaTheme="minorEastAsia"/>
          <w:lang w:eastAsia="zh-CN"/>
        </w:rPr>
        <w:t xml:space="preserve"> economic condition</w:t>
      </w:r>
      <w:r w:rsidRPr="00B9492F">
        <w:rPr>
          <w:rFonts w:eastAsiaTheme="minorEastAsia"/>
          <w:lang w:eastAsia="zh-CN"/>
        </w:rPr>
        <w:t>, number of dependents,</w:t>
      </w:r>
      <w:r w:rsidRPr="000849CB">
        <w:rPr>
          <w:rFonts w:eastAsiaTheme="minorEastAsia"/>
          <w:lang w:eastAsia="zh-CN"/>
        </w:rPr>
        <w:t xml:space="preserve"> number of coffee trees, age of trees, frequency of fertilizer use</w:t>
      </w:r>
      <w:r>
        <w:rPr>
          <w:rFonts w:eastAsiaTheme="minorEastAsia"/>
          <w:lang w:eastAsia="zh-CN"/>
        </w:rPr>
        <w:t>d in one year</w:t>
      </w:r>
      <w:r w:rsidRPr="000849CB">
        <w:rPr>
          <w:rFonts w:eastAsiaTheme="minorEastAsia"/>
          <w:lang w:eastAsia="zh-CN"/>
        </w:rPr>
        <w:t>, frequency of pesticides</w:t>
      </w:r>
      <w:r>
        <w:rPr>
          <w:rFonts w:eastAsiaTheme="minorEastAsia"/>
          <w:lang w:eastAsia="zh-CN"/>
        </w:rPr>
        <w:t xml:space="preserve"> used in one year</w:t>
      </w:r>
      <w:r w:rsidRPr="000849CB">
        <w:rPr>
          <w:rFonts w:eastAsiaTheme="minorEastAsia"/>
          <w:lang w:eastAsia="zh-CN"/>
        </w:rPr>
        <w:t>, production at harvest time (in quintals), production outside harvest time (in quintals), number of women</w:t>
      </w:r>
      <w:r>
        <w:rPr>
          <w:rFonts w:eastAsiaTheme="minorEastAsia"/>
          <w:lang w:eastAsia="zh-CN"/>
        </w:rPr>
        <w:t xml:space="preserve"> </w:t>
      </w:r>
      <w:r w:rsidRPr="000849CB">
        <w:rPr>
          <w:rFonts w:eastAsiaTheme="minorEastAsia"/>
          <w:lang w:eastAsia="zh-CN"/>
        </w:rPr>
        <w:t xml:space="preserve">workers outside the family, the minimum price of coffee (in </w:t>
      </w:r>
      <w:proofErr w:type="spellStart"/>
      <w:r w:rsidRPr="000849CB">
        <w:rPr>
          <w:rFonts w:eastAsiaTheme="minorEastAsia"/>
          <w:lang w:eastAsia="zh-CN"/>
        </w:rPr>
        <w:t>Rp</w:t>
      </w:r>
      <w:proofErr w:type="spellEnd"/>
      <w:r w:rsidRPr="000849CB">
        <w:rPr>
          <w:rFonts w:eastAsiaTheme="minorEastAsia"/>
          <w:lang w:eastAsia="zh-CN"/>
        </w:rPr>
        <w:t xml:space="preserve"> / kg), the maximum price of coffee (in </w:t>
      </w:r>
      <w:proofErr w:type="spellStart"/>
      <w:r w:rsidRPr="000849CB">
        <w:rPr>
          <w:rFonts w:eastAsiaTheme="minorEastAsia"/>
          <w:lang w:eastAsia="zh-CN"/>
        </w:rPr>
        <w:t>Rp</w:t>
      </w:r>
      <w:proofErr w:type="spellEnd"/>
      <w:r w:rsidRPr="000849CB">
        <w:rPr>
          <w:rFonts w:eastAsiaTheme="minorEastAsia"/>
          <w:lang w:eastAsia="zh-CN"/>
        </w:rPr>
        <w:t xml:space="preserve"> / kg), gross income (in </w:t>
      </w:r>
      <w:proofErr w:type="spellStart"/>
      <w:r w:rsidRPr="000849CB">
        <w:rPr>
          <w:rFonts w:eastAsiaTheme="minorEastAsia"/>
          <w:lang w:eastAsia="zh-CN"/>
        </w:rPr>
        <w:t>Rp</w:t>
      </w:r>
      <w:proofErr w:type="spellEnd"/>
      <w:r w:rsidRPr="000849CB">
        <w:rPr>
          <w:rFonts w:eastAsiaTheme="minorEastAsia"/>
          <w:lang w:eastAsia="zh-CN"/>
        </w:rPr>
        <w:t xml:space="preserve">), and land productivity </w:t>
      </w:r>
      <w:r>
        <w:rPr>
          <w:lang w:eastAsia="zh-CN"/>
        </w:rPr>
        <w:t>(x 10</w:t>
      </w:r>
      <w:r>
        <w:rPr>
          <w:vertAlign w:val="superscript"/>
          <w:lang w:eastAsia="zh-CN"/>
        </w:rPr>
        <w:t>-4</w:t>
      </w:r>
      <w:r>
        <w:rPr>
          <w:lang w:eastAsia="zh-CN"/>
        </w:rPr>
        <w:t xml:space="preserve"> kg/m</w:t>
      </w:r>
      <w:r>
        <w:rPr>
          <w:vertAlign w:val="superscript"/>
          <w:lang w:eastAsia="zh-CN"/>
        </w:rPr>
        <w:t>2</w:t>
      </w:r>
      <w:r>
        <w:rPr>
          <w:lang w:eastAsia="zh-CN"/>
        </w:rPr>
        <w:t>)</w:t>
      </w:r>
      <w:r>
        <w:rPr>
          <w:rFonts w:eastAsiaTheme="minorEastAsia"/>
          <w:lang w:eastAsia="zh-CN"/>
        </w:rPr>
        <w:t>.</w:t>
      </w:r>
    </w:p>
    <w:p w14:paraId="64EC7E00" w14:textId="77777777" w:rsidR="00DF15DA" w:rsidRPr="00A170A0" w:rsidRDefault="00DF15DA" w:rsidP="00322EAB">
      <w:pPr>
        <w:ind w:firstLine="284"/>
        <w:jc w:val="both"/>
        <w:rPr>
          <w:rFonts w:eastAsiaTheme="minorEastAsia"/>
          <w:lang w:eastAsia="zh-CN"/>
        </w:rPr>
      </w:pPr>
      <w:r w:rsidRPr="00A170A0">
        <w:rPr>
          <w:rFonts w:eastAsiaTheme="minorEastAsia"/>
          <w:lang w:eastAsia="zh-CN"/>
        </w:rPr>
        <w:t>The application of binary logistics modeling is as follows:</w:t>
      </w:r>
    </w:p>
    <w:p w14:paraId="5FAAA169" w14:textId="6132731B" w:rsidR="00DF15DA" w:rsidRPr="00A170A0" w:rsidRDefault="00DF15DA" w:rsidP="00322EAB">
      <w:pPr>
        <w:ind w:left="567" w:hanging="283"/>
        <w:jc w:val="both"/>
        <w:rPr>
          <w:rFonts w:eastAsiaTheme="minorEastAsia"/>
          <w:lang w:eastAsia="zh-CN"/>
        </w:rPr>
      </w:pPr>
      <w:r w:rsidRPr="00A170A0">
        <w:rPr>
          <w:rFonts w:eastAsiaTheme="minorEastAsia"/>
          <w:lang w:eastAsia="zh-CN"/>
        </w:rPr>
        <w:t xml:space="preserve">1. </w:t>
      </w:r>
      <w:r>
        <w:rPr>
          <w:rFonts w:eastAsiaTheme="minorEastAsia"/>
          <w:lang w:eastAsia="zh-CN"/>
        </w:rPr>
        <w:tab/>
      </w:r>
      <w:r w:rsidRPr="00A170A0">
        <w:rPr>
          <w:rFonts w:eastAsiaTheme="minorEastAsia"/>
          <w:lang w:eastAsia="zh-CN"/>
        </w:rPr>
        <w:t>Conducting descriptive analysis to find out the characteristics of the independent variables (</w:t>
      </w:r>
      <w:r>
        <w:rPr>
          <w:rFonts w:eastAsiaTheme="minorEastAsia"/>
          <w:lang w:eastAsia="zh-CN"/>
        </w:rPr>
        <w:t>can be seen in</w:t>
      </w:r>
      <w:r w:rsidRPr="00A170A0">
        <w:rPr>
          <w:rFonts w:eastAsiaTheme="minorEastAsia"/>
          <w:lang w:eastAsia="zh-CN"/>
        </w:rPr>
        <w:t xml:space="preserve"> </w:t>
      </w:r>
      <w:r>
        <w:rPr>
          <w:rFonts w:eastAsiaTheme="minorEastAsia"/>
          <w:lang w:eastAsia="zh-CN"/>
        </w:rPr>
        <w:t>[5]</w:t>
      </w:r>
      <w:r w:rsidRPr="00A170A0">
        <w:rPr>
          <w:rFonts w:eastAsiaTheme="minorEastAsia"/>
          <w:lang w:eastAsia="zh-CN"/>
        </w:rPr>
        <w:t>);</w:t>
      </w:r>
    </w:p>
    <w:p w14:paraId="2FFF2A10" w14:textId="63CEA25F" w:rsidR="00DF15DA" w:rsidRPr="00A170A0" w:rsidRDefault="00DF15DA" w:rsidP="00322EAB">
      <w:pPr>
        <w:ind w:left="567" w:hanging="283"/>
        <w:jc w:val="both"/>
        <w:rPr>
          <w:rFonts w:eastAsiaTheme="minorEastAsia"/>
          <w:lang w:eastAsia="zh-CN"/>
        </w:rPr>
      </w:pPr>
      <w:r w:rsidRPr="00A170A0">
        <w:rPr>
          <w:rFonts w:eastAsiaTheme="minorEastAsia"/>
          <w:lang w:eastAsia="zh-CN"/>
        </w:rPr>
        <w:t xml:space="preserve">2. </w:t>
      </w:r>
      <w:r>
        <w:rPr>
          <w:rFonts w:eastAsiaTheme="minorEastAsia"/>
          <w:lang w:eastAsia="zh-CN"/>
        </w:rPr>
        <w:tab/>
      </w:r>
      <w:r w:rsidRPr="00A170A0">
        <w:rPr>
          <w:rFonts w:eastAsiaTheme="minorEastAsia"/>
          <w:lang w:eastAsia="zh-CN"/>
        </w:rPr>
        <w:t>Conducting a bivariate analysis to see the relationship between the independent variables with the dependent variable</w:t>
      </w:r>
      <w:r>
        <w:rPr>
          <w:rFonts w:eastAsiaTheme="minorEastAsia"/>
          <w:lang w:eastAsia="zh-CN"/>
        </w:rPr>
        <w:t xml:space="preserve"> (that</w:t>
      </w:r>
      <w:r w:rsidRPr="00A170A0">
        <w:rPr>
          <w:rFonts w:eastAsiaTheme="minorEastAsia"/>
          <w:lang w:eastAsia="zh-CN"/>
        </w:rPr>
        <w:t xml:space="preserve"> has been done on </w:t>
      </w:r>
      <w:r>
        <w:rPr>
          <w:rFonts w:eastAsiaTheme="minorEastAsia"/>
          <w:lang w:eastAsia="zh-CN"/>
        </w:rPr>
        <w:t>[6]);</w:t>
      </w:r>
    </w:p>
    <w:p w14:paraId="6AFD7762" w14:textId="55B774C6" w:rsidR="00DF15DA" w:rsidRPr="00A170A0" w:rsidRDefault="00DF15DA" w:rsidP="00322EAB">
      <w:pPr>
        <w:ind w:left="567" w:hanging="283"/>
        <w:jc w:val="both"/>
        <w:rPr>
          <w:rFonts w:eastAsiaTheme="minorEastAsia"/>
          <w:lang w:eastAsia="zh-CN"/>
        </w:rPr>
      </w:pPr>
      <w:r w:rsidRPr="00A170A0">
        <w:rPr>
          <w:rFonts w:eastAsiaTheme="minorEastAsia"/>
          <w:lang w:eastAsia="zh-CN"/>
        </w:rPr>
        <w:lastRenderedPageBreak/>
        <w:t xml:space="preserve">3. </w:t>
      </w:r>
      <w:r>
        <w:rPr>
          <w:rFonts w:eastAsiaTheme="minorEastAsia"/>
          <w:lang w:eastAsia="zh-CN"/>
        </w:rPr>
        <w:tab/>
      </w:r>
      <w:r w:rsidRPr="00A170A0">
        <w:rPr>
          <w:rFonts w:eastAsiaTheme="minorEastAsia"/>
          <w:lang w:eastAsia="zh-CN"/>
        </w:rPr>
        <w:t>Estimating model parameters using the Maximum Likelihood method;</w:t>
      </w:r>
    </w:p>
    <w:p w14:paraId="18D9E70F" w14:textId="09381359" w:rsidR="00DF15DA" w:rsidRPr="00A170A0" w:rsidRDefault="00DF15DA" w:rsidP="00322EAB">
      <w:pPr>
        <w:ind w:left="567" w:hanging="283"/>
        <w:jc w:val="both"/>
        <w:rPr>
          <w:rFonts w:eastAsiaTheme="minorEastAsia"/>
          <w:lang w:eastAsia="zh-CN"/>
        </w:rPr>
      </w:pPr>
      <w:r w:rsidRPr="00A170A0">
        <w:rPr>
          <w:rFonts w:eastAsiaTheme="minorEastAsia"/>
          <w:lang w:eastAsia="zh-CN"/>
        </w:rPr>
        <w:t xml:space="preserve">4. </w:t>
      </w:r>
      <w:r>
        <w:rPr>
          <w:rFonts w:eastAsiaTheme="minorEastAsia"/>
          <w:lang w:eastAsia="zh-CN"/>
        </w:rPr>
        <w:tab/>
      </w:r>
      <w:r w:rsidRPr="00A170A0">
        <w:rPr>
          <w:rFonts w:eastAsiaTheme="minorEastAsia"/>
          <w:lang w:eastAsia="zh-CN"/>
        </w:rPr>
        <w:t>Perform parameters</w:t>
      </w:r>
      <w:r>
        <w:rPr>
          <w:rFonts w:eastAsiaTheme="minorEastAsia"/>
          <w:lang w:eastAsia="zh-CN"/>
        </w:rPr>
        <w:t xml:space="preserve"> </w:t>
      </w:r>
      <w:r w:rsidRPr="00A170A0">
        <w:rPr>
          <w:rFonts w:eastAsiaTheme="minorEastAsia"/>
          <w:lang w:eastAsia="zh-CN"/>
        </w:rPr>
        <w:t>testing simultaneously and partially</w:t>
      </w:r>
      <w:r>
        <w:rPr>
          <w:rFonts w:eastAsiaTheme="minorEastAsia"/>
          <w:lang w:eastAsia="zh-CN"/>
        </w:rPr>
        <w:t>;</w:t>
      </w:r>
    </w:p>
    <w:p w14:paraId="7A81F90C" w14:textId="77777777" w:rsidR="00DF15DA" w:rsidRPr="00A170A0" w:rsidRDefault="00DF15DA" w:rsidP="00322EAB">
      <w:pPr>
        <w:ind w:left="567" w:hanging="283"/>
        <w:jc w:val="both"/>
        <w:rPr>
          <w:rFonts w:eastAsiaTheme="minorEastAsia"/>
          <w:lang w:eastAsia="zh-CN"/>
        </w:rPr>
      </w:pPr>
      <w:r w:rsidRPr="00A170A0">
        <w:rPr>
          <w:rFonts w:eastAsiaTheme="minorEastAsia"/>
          <w:lang w:eastAsia="zh-CN"/>
        </w:rPr>
        <w:t>5. Choosing the best model using the enter</w:t>
      </w:r>
      <w:r>
        <w:rPr>
          <w:rFonts w:eastAsiaTheme="minorEastAsia"/>
          <w:lang w:eastAsia="zh-CN"/>
        </w:rPr>
        <w:t xml:space="preserve"> method</w:t>
      </w:r>
      <w:r w:rsidRPr="00A170A0">
        <w:rPr>
          <w:rFonts w:eastAsiaTheme="minorEastAsia"/>
          <w:lang w:eastAsia="zh-CN"/>
        </w:rPr>
        <w:t>, backward stepwise elimination, and forward stepwise elimination methods;</w:t>
      </w:r>
    </w:p>
    <w:p w14:paraId="673C2FF4" w14:textId="77777777" w:rsidR="00DF15DA" w:rsidRPr="00A170A0" w:rsidRDefault="00DF15DA" w:rsidP="00322EAB">
      <w:pPr>
        <w:ind w:left="567" w:hanging="283"/>
        <w:jc w:val="both"/>
        <w:rPr>
          <w:rFonts w:eastAsiaTheme="minorEastAsia"/>
          <w:lang w:eastAsia="zh-CN"/>
        </w:rPr>
      </w:pPr>
      <w:r w:rsidRPr="00A170A0">
        <w:rPr>
          <w:rFonts w:eastAsiaTheme="minorEastAsia"/>
          <w:lang w:eastAsia="zh-CN"/>
        </w:rPr>
        <w:t>6. Interpreting the model and the results that have been obtained;</w:t>
      </w:r>
    </w:p>
    <w:p w14:paraId="0B088161" w14:textId="77777777" w:rsidR="00DF15DA" w:rsidRPr="00A170A0" w:rsidRDefault="00DF15DA" w:rsidP="00322EAB">
      <w:pPr>
        <w:ind w:left="567" w:hanging="283"/>
        <w:jc w:val="both"/>
        <w:rPr>
          <w:rFonts w:eastAsiaTheme="minorEastAsia"/>
          <w:lang w:eastAsia="zh-CN"/>
        </w:rPr>
      </w:pPr>
      <w:r w:rsidRPr="00A170A0">
        <w:rPr>
          <w:rFonts w:eastAsiaTheme="minorEastAsia"/>
          <w:lang w:eastAsia="zh-CN"/>
        </w:rPr>
        <w:t>7. Make conclusions on the results of research.</w:t>
      </w:r>
    </w:p>
    <w:p w14:paraId="1DB89354" w14:textId="0E6F8C0E" w:rsidR="00A50C04" w:rsidRPr="00DF15DA" w:rsidRDefault="00DF15DA" w:rsidP="00322EAB">
      <w:pPr>
        <w:ind w:left="284" w:firstLine="142"/>
        <w:jc w:val="both"/>
        <w:rPr>
          <w:color w:val="000000"/>
        </w:rPr>
      </w:pPr>
      <w:r w:rsidRPr="00A170A0">
        <w:rPr>
          <w:rFonts w:eastAsiaTheme="minorEastAsia"/>
          <w:lang w:eastAsia="zh-CN"/>
        </w:rPr>
        <w:t>Modeling is done with the h</w:t>
      </w:r>
      <w:r>
        <w:rPr>
          <w:rFonts w:eastAsiaTheme="minorEastAsia"/>
          <w:lang w:eastAsia="zh-CN"/>
        </w:rPr>
        <w:t>el</w:t>
      </w:r>
      <w:r w:rsidRPr="00A170A0">
        <w:rPr>
          <w:rFonts w:eastAsiaTheme="minorEastAsia"/>
          <w:lang w:eastAsia="zh-CN"/>
        </w:rPr>
        <w:t>p of Minitab 18 and SPSS 24 software.</w:t>
      </w:r>
    </w:p>
    <w:p w14:paraId="5586ED2A" w14:textId="77777777" w:rsidR="001111ED" w:rsidRPr="004C77EE" w:rsidRDefault="00F52F43" w:rsidP="00F304EF">
      <w:pPr>
        <w:numPr>
          <w:ilvl w:val="0"/>
          <w:numId w:val="3"/>
        </w:numPr>
        <w:pBdr>
          <w:top w:val="nil"/>
          <w:left w:val="nil"/>
          <w:bottom w:val="nil"/>
          <w:right w:val="nil"/>
          <w:between w:val="nil"/>
        </w:pBdr>
        <w:spacing w:before="240" w:line="360" w:lineRule="auto"/>
        <w:ind w:left="567" w:hanging="567"/>
        <w:rPr>
          <w:b/>
          <w:color w:val="000000"/>
          <w:sz w:val="34"/>
          <w:szCs w:val="34"/>
        </w:rPr>
      </w:pPr>
      <w:r w:rsidRPr="004C77EE">
        <w:rPr>
          <w:b/>
          <w:color w:val="000000"/>
          <w:sz w:val="34"/>
          <w:szCs w:val="34"/>
          <w:lang w:val="id-ID"/>
        </w:rPr>
        <w:t>Results and Discussions</w:t>
      </w:r>
    </w:p>
    <w:p w14:paraId="2705AC19" w14:textId="319C1344" w:rsidR="00CB7A50" w:rsidRDefault="00CB7A50" w:rsidP="00322EAB">
      <w:pPr>
        <w:ind w:firstLine="284"/>
        <w:jc w:val="both"/>
        <w:rPr>
          <w:lang w:eastAsia="zh-CN"/>
        </w:rPr>
      </w:pPr>
      <w:r w:rsidRPr="00311A55">
        <w:rPr>
          <w:lang w:eastAsia="zh-CN"/>
        </w:rPr>
        <w:t xml:space="preserve">The variables used in this paper are significantly related to the net income variable of </w:t>
      </w:r>
      <w:proofErr w:type="spellStart"/>
      <w:r w:rsidRPr="00311A55">
        <w:rPr>
          <w:lang w:eastAsia="zh-CN"/>
        </w:rPr>
        <w:t>Pagar</w:t>
      </w:r>
      <w:proofErr w:type="spellEnd"/>
      <w:r w:rsidRPr="00311A55">
        <w:rPr>
          <w:lang w:eastAsia="zh-CN"/>
        </w:rPr>
        <w:t xml:space="preserve"> </w:t>
      </w:r>
      <w:proofErr w:type="spellStart"/>
      <w:r w:rsidRPr="00311A55">
        <w:rPr>
          <w:lang w:eastAsia="zh-CN"/>
        </w:rPr>
        <w:t>Alam</w:t>
      </w:r>
      <w:proofErr w:type="spellEnd"/>
      <w:r w:rsidRPr="00311A55">
        <w:rPr>
          <w:lang w:eastAsia="zh-CN"/>
        </w:rPr>
        <w:t xml:space="preserve"> coffee farmers based on the results of correspondence analysis </w:t>
      </w:r>
      <w:r>
        <w:rPr>
          <w:lang w:eastAsia="zh-CN"/>
        </w:rPr>
        <w:t>[6]</w:t>
      </w:r>
      <w:r w:rsidR="002C669E">
        <w:rPr>
          <w:lang w:eastAsia="zh-CN"/>
        </w:rPr>
        <w:t xml:space="preserve">. </w:t>
      </w:r>
      <w:r>
        <w:rPr>
          <w:lang w:eastAsia="zh-CN"/>
        </w:rPr>
        <w:t xml:space="preserve">Data processing </w:t>
      </w:r>
      <w:r w:rsidRPr="00311A55">
        <w:rPr>
          <w:lang w:eastAsia="zh-CN"/>
        </w:rPr>
        <w:t>us</w:t>
      </w:r>
      <w:r>
        <w:rPr>
          <w:lang w:eastAsia="zh-CN"/>
        </w:rPr>
        <w:t>ed</w:t>
      </w:r>
      <w:r w:rsidRPr="00311A55">
        <w:rPr>
          <w:lang w:eastAsia="zh-CN"/>
        </w:rPr>
        <w:t xml:space="preserve"> binary logistic regression modeling</w:t>
      </w:r>
      <w:r>
        <w:rPr>
          <w:lang w:eastAsia="zh-CN"/>
        </w:rPr>
        <w:t>. D</w:t>
      </w:r>
      <w:r w:rsidRPr="00311A55">
        <w:rPr>
          <w:lang w:eastAsia="zh-CN"/>
        </w:rPr>
        <w:t>ependent variable is the net income of coffee farmers divided into 2 categories, namely 0</w:t>
      </w:r>
      <w:r>
        <w:rPr>
          <w:lang w:eastAsia="zh-CN"/>
        </w:rPr>
        <w:t xml:space="preserve"> as</w:t>
      </w:r>
      <w:r w:rsidRPr="00311A55">
        <w:rPr>
          <w:lang w:eastAsia="zh-CN"/>
        </w:rPr>
        <w:t xml:space="preserve"> low</w:t>
      </w:r>
      <w:r>
        <w:rPr>
          <w:lang w:eastAsia="zh-CN"/>
        </w:rPr>
        <w:t xml:space="preserve"> net</w:t>
      </w:r>
      <w:r w:rsidRPr="00311A55">
        <w:rPr>
          <w:lang w:eastAsia="zh-CN"/>
        </w:rPr>
        <w:t xml:space="preserve"> income and 1</w:t>
      </w:r>
      <w:r>
        <w:rPr>
          <w:lang w:eastAsia="zh-CN"/>
        </w:rPr>
        <w:t xml:space="preserve"> as</w:t>
      </w:r>
      <w:r w:rsidRPr="00311A55">
        <w:rPr>
          <w:lang w:eastAsia="zh-CN"/>
        </w:rPr>
        <w:t xml:space="preserve"> high </w:t>
      </w:r>
      <w:r>
        <w:rPr>
          <w:lang w:eastAsia="zh-CN"/>
        </w:rPr>
        <w:t xml:space="preserve">net </w:t>
      </w:r>
      <w:r w:rsidRPr="00311A55">
        <w:rPr>
          <w:lang w:eastAsia="zh-CN"/>
        </w:rPr>
        <w:t xml:space="preserve">income. There are 13 independent variables used, all of which are </w:t>
      </w:r>
      <w:r>
        <w:rPr>
          <w:lang w:eastAsia="zh-CN"/>
        </w:rPr>
        <w:t xml:space="preserve">divided into </w:t>
      </w:r>
      <w:r w:rsidRPr="00311A55">
        <w:rPr>
          <w:lang w:eastAsia="zh-CN"/>
        </w:rPr>
        <w:t xml:space="preserve">categories of variables </w:t>
      </w:r>
      <w:r>
        <w:rPr>
          <w:lang w:eastAsia="zh-CN"/>
        </w:rPr>
        <w:t xml:space="preserve">and converted into </w:t>
      </w:r>
      <w:r w:rsidRPr="00311A55">
        <w:rPr>
          <w:lang w:eastAsia="zh-CN"/>
        </w:rPr>
        <w:t>ordinal scale. The division of each independent variable into categories based on the cut point method. Th</w:t>
      </w:r>
      <w:r>
        <w:rPr>
          <w:lang w:eastAsia="zh-CN"/>
        </w:rPr>
        <w:t xml:space="preserve">ese </w:t>
      </w:r>
      <w:r w:rsidRPr="00311A55">
        <w:rPr>
          <w:lang w:eastAsia="zh-CN"/>
        </w:rPr>
        <w:t>categor</w:t>
      </w:r>
      <w:r>
        <w:rPr>
          <w:lang w:eastAsia="zh-CN"/>
        </w:rPr>
        <w:t xml:space="preserve">ies of independent variables </w:t>
      </w:r>
      <w:r w:rsidRPr="00311A55">
        <w:rPr>
          <w:lang w:eastAsia="zh-CN"/>
        </w:rPr>
        <w:t xml:space="preserve">and </w:t>
      </w:r>
      <w:r>
        <w:rPr>
          <w:lang w:eastAsia="zh-CN"/>
        </w:rPr>
        <w:t xml:space="preserve">their </w:t>
      </w:r>
      <w:r w:rsidRPr="00311A55">
        <w:rPr>
          <w:lang w:eastAsia="zh-CN"/>
        </w:rPr>
        <w:t>description</w:t>
      </w:r>
      <w:r>
        <w:rPr>
          <w:lang w:eastAsia="zh-CN"/>
        </w:rPr>
        <w:t>s</w:t>
      </w:r>
      <w:r w:rsidRPr="00311A55">
        <w:rPr>
          <w:lang w:eastAsia="zh-CN"/>
        </w:rPr>
        <w:t xml:space="preserve"> can be seen in </w:t>
      </w:r>
      <w:r>
        <w:rPr>
          <w:lang w:eastAsia="zh-CN"/>
        </w:rPr>
        <w:t>[2].</w:t>
      </w:r>
    </w:p>
    <w:p w14:paraId="1FA7FC46" w14:textId="7017E867" w:rsidR="00CB7A50" w:rsidRPr="00311A55" w:rsidRDefault="00CB7A50" w:rsidP="00322EAB">
      <w:pPr>
        <w:ind w:firstLine="284"/>
        <w:jc w:val="both"/>
        <w:rPr>
          <w:lang w:eastAsia="zh-CN"/>
        </w:rPr>
      </w:pPr>
      <w:r w:rsidRPr="00311A55">
        <w:rPr>
          <w:lang w:eastAsia="zh-CN"/>
        </w:rPr>
        <w:t>Table 1 shows variable notation, categories</w:t>
      </w:r>
      <w:r>
        <w:rPr>
          <w:lang w:eastAsia="zh-CN"/>
        </w:rPr>
        <w:t xml:space="preserve"> </w:t>
      </w:r>
      <w:r w:rsidRPr="00311A55">
        <w:rPr>
          <w:lang w:eastAsia="zh-CN"/>
        </w:rPr>
        <w:t>number of</w:t>
      </w:r>
      <w:r>
        <w:rPr>
          <w:lang w:eastAsia="zh-CN"/>
        </w:rPr>
        <w:t xml:space="preserve"> a variable</w:t>
      </w:r>
      <w:r w:rsidRPr="00311A55">
        <w:rPr>
          <w:lang w:eastAsia="zh-CN"/>
        </w:rPr>
        <w:t xml:space="preserve">, </w:t>
      </w:r>
      <w:r>
        <w:rPr>
          <w:lang w:eastAsia="zh-CN"/>
        </w:rPr>
        <w:t xml:space="preserve">and </w:t>
      </w:r>
      <w:r w:rsidRPr="00311A55">
        <w:rPr>
          <w:lang w:eastAsia="zh-CN"/>
        </w:rPr>
        <w:t>categor</w:t>
      </w:r>
      <w:r>
        <w:rPr>
          <w:lang w:eastAsia="zh-CN"/>
        </w:rPr>
        <w:t xml:space="preserve">y of a variable </w:t>
      </w:r>
      <w:r w:rsidRPr="00311A55">
        <w:rPr>
          <w:lang w:eastAsia="zh-CN"/>
        </w:rPr>
        <w:t>that ha</w:t>
      </w:r>
      <w:r>
        <w:rPr>
          <w:lang w:eastAsia="zh-CN"/>
        </w:rPr>
        <w:t>s</w:t>
      </w:r>
      <w:r w:rsidRPr="00311A55">
        <w:rPr>
          <w:lang w:eastAsia="zh-CN"/>
        </w:rPr>
        <w:t xml:space="preserve"> </w:t>
      </w:r>
      <w:r w:rsidRPr="002C669E">
        <w:rPr>
          <w:lang w:eastAsia="zh-CN"/>
        </w:rPr>
        <w:t>the highest percentage respondents.</w:t>
      </w:r>
    </w:p>
    <w:p w14:paraId="0A85BDF5" w14:textId="401F27FA" w:rsidR="00CB7A50" w:rsidRPr="00311A55" w:rsidRDefault="00C51D59" w:rsidP="00322EAB">
      <w:pPr>
        <w:jc w:val="both"/>
        <w:rPr>
          <w:lang w:eastAsia="zh-CN"/>
        </w:rPr>
      </w:pPr>
      <w:r>
        <w:rPr>
          <w:noProof/>
          <w:lang w:val="id-ID"/>
        </w:rPr>
        <mc:AlternateContent>
          <mc:Choice Requires="wps">
            <w:drawing>
              <wp:anchor distT="0" distB="0" distL="114300" distR="114300" simplePos="0" relativeHeight="251662336" behindDoc="0" locked="0" layoutInCell="1" allowOverlap="1" wp14:anchorId="064D68C8" wp14:editId="5FB0527A">
                <wp:simplePos x="0" y="0"/>
                <wp:positionH relativeFrom="column">
                  <wp:posOffset>4615815</wp:posOffset>
                </wp:positionH>
                <wp:positionV relativeFrom="paragraph">
                  <wp:posOffset>45720</wp:posOffset>
                </wp:positionV>
                <wp:extent cx="1476375" cy="457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76375"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778BACE" w14:textId="3918CFEC" w:rsidR="00C51D59" w:rsidRDefault="00C51D59">
                            <w:r>
                              <w:t>Please recheck the format of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68C8" id="Text Box 4" o:spid="_x0000_s1028" type="#_x0000_t202" style="position:absolute;left:0;text-align:left;margin-left:363.45pt;margin-top:3.6pt;width:11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" fillcolor="white [3201]" strokecolor="#c0504d [3205]" strokeweight="2pt">
                <v:textbox>
                  <w:txbxContent>
                    <w:p w14:paraId="1778BACE" w14:textId="3918CFEC" w:rsidR="00C51D59" w:rsidRDefault="00C51D59">
                      <w:r>
                        <w:t>Please recheck the format of table</w:t>
                      </w:r>
                    </w:p>
                  </w:txbxContent>
                </v:textbox>
              </v:shape>
            </w:pict>
          </mc:Fallback>
        </mc:AlternateContent>
      </w:r>
      <w:r w:rsidR="00CB7A50" w:rsidRPr="00311A55">
        <w:rPr>
          <w:lang w:eastAsia="zh-CN"/>
        </w:rPr>
        <w:t>Table 1. Defining variable notation and number of categories</w:t>
      </w:r>
    </w:p>
    <w:tbl>
      <w:tblPr>
        <w:tblStyle w:val="TableGrid"/>
        <w:tblW w:w="79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118"/>
        <w:gridCol w:w="851"/>
        <w:gridCol w:w="1275"/>
        <w:gridCol w:w="2268"/>
      </w:tblGrid>
      <w:tr w:rsidR="00CB7A50" w:rsidRPr="00FE392C" w14:paraId="1C097D11" w14:textId="77777777" w:rsidTr="002C669E">
        <w:tc>
          <w:tcPr>
            <w:tcW w:w="421" w:type="dxa"/>
            <w:vAlign w:val="center"/>
          </w:tcPr>
          <w:p w14:paraId="47D52024"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b/>
                <w:bCs/>
              </w:rPr>
              <w:t>No.</w:t>
            </w:r>
          </w:p>
        </w:tc>
        <w:tc>
          <w:tcPr>
            <w:tcW w:w="3118" w:type="dxa"/>
            <w:vAlign w:val="center"/>
          </w:tcPr>
          <w:p w14:paraId="563EF180" w14:textId="77777777" w:rsidR="00CB7A50" w:rsidRPr="007C5FD9"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b/>
                <w:bCs/>
              </w:rPr>
              <w:t>Variabl</w:t>
            </w:r>
            <w:r>
              <w:rPr>
                <w:rFonts w:asciiTheme="majorBidi" w:eastAsia="DengXian" w:hAnsiTheme="majorBidi" w:cstheme="majorBidi"/>
                <w:b/>
                <w:bCs/>
                <w:lang w:val="en-US"/>
              </w:rPr>
              <w:t>e</w:t>
            </w:r>
          </w:p>
        </w:tc>
        <w:tc>
          <w:tcPr>
            <w:tcW w:w="851" w:type="dxa"/>
            <w:vAlign w:val="center"/>
          </w:tcPr>
          <w:p w14:paraId="47C38EF8"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b/>
                <w:bCs/>
                <w:lang w:val="en-US"/>
              </w:rPr>
              <w:t>Nota</w:t>
            </w:r>
            <w:r>
              <w:rPr>
                <w:rFonts w:asciiTheme="majorBidi" w:eastAsia="DengXian" w:hAnsiTheme="majorBidi" w:cstheme="majorBidi"/>
                <w:b/>
                <w:bCs/>
                <w:lang w:val="en-US"/>
              </w:rPr>
              <w:t>tion</w:t>
            </w:r>
          </w:p>
        </w:tc>
        <w:tc>
          <w:tcPr>
            <w:tcW w:w="1275" w:type="dxa"/>
            <w:vAlign w:val="center"/>
          </w:tcPr>
          <w:p w14:paraId="3450A745" w14:textId="77777777" w:rsidR="00CB7A50" w:rsidRPr="00FE392C" w:rsidRDefault="00CB7A50" w:rsidP="00686677">
            <w:pPr>
              <w:rPr>
                <w:rFonts w:asciiTheme="majorBidi" w:hAnsiTheme="majorBidi" w:cstheme="majorBidi"/>
                <w:lang w:val="en-US" w:eastAsia="zh-CN"/>
              </w:rPr>
            </w:pPr>
            <w:r w:rsidRPr="007C5FD9">
              <w:rPr>
                <w:lang w:val="en-US" w:eastAsia="zh-CN"/>
              </w:rPr>
              <w:t>Number of Categories</w:t>
            </w:r>
          </w:p>
        </w:tc>
        <w:tc>
          <w:tcPr>
            <w:tcW w:w="2268" w:type="dxa"/>
          </w:tcPr>
          <w:p w14:paraId="152DE07B" w14:textId="77777777" w:rsidR="00CB7A50" w:rsidRPr="00FE392C" w:rsidRDefault="00CB7A50" w:rsidP="00686677">
            <w:pPr>
              <w:jc w:val="both"/>
              <w:rPr>
                <w:rFonts w:asciiTheme="majorBidi" w:hAnsiTheme="majorBidi" w:cstheme="majorBidi"/>
                <w:lang w:val="en-US" w:eastAsia="zh-CN"/>
              </w:rPr>
            </w:pPr>
            <w:r w:rsidRPr="007C5FD9">
              <w:rPr>
                <w:lang w:val="en-US" w:eastAsia="zh-CN"/>
              </w:rPr>
              <w:t xml:space="preserve">Highest Category </w:t>
            </w:r>
            <w:r w:rsidRPr="00FE392C">
              <w:rPr>
                <w:rFonts w:asciiTheme="majorBidi" w:hAnsiTheme="majorBidi" w:cstheme="majorBidi"/>
                <w:lang w:val="en-US" w:eastAsia="zh-CN"/>
              </w:rPr>
              <w:t>(</w:t>
            </w:r>
            <w:r>
              <w:rPr>
                <w:rFonts w:asciiTheme="majorBidi" w:hAnsiTheme="majorBidi" w:cstheme="majorBidi"/>
                <w:lang w:val="en-US" w:eastAsia="zh-CN"/>
              </w:rPr>
              <w:t xml:space="preserve">in </w:t>
            </w:r>
            <w:r w:rsidRPr="00FE392C">
              <w:rPr>
                <w:rFonts w:asciiTheme="majorBidi" w:hAnsiTheme="majorBidi" w:cstheme="majorBidi"/>
                <w:lang w:val="en-US" w:eastAsia="zh-CN"/>
              </w:rPr>
              <w:t>%)</w:t>
            </w:r>
          </w:p>
        </w:tc>
      </w:tr>
      <w:tr w:rsidR="00CB7A50" w:rsidRPr="00FE392C" w14:paraId="3C4C03BF" w14:textId="77777777" w:rsidTr="002C669E">
        <w:tc>
          <w:tcPr>
            <w:tcW w:w="421" w:type="dxa"/>
            <w:vAlign w:val="center"/>
          </w:tcPr>
          <w:p w14:paraId="330FB95D"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1.</w:t>
            </w:r>
          </w:p>
        </w:tc>
        <w:tc>
          <w:tcPr>
            <w:tcW w:w="3118" w:type="dxa"/>
            <w:vAlign w:val="center"/>
          </w:tcPr>
          <w:p w14:paraId="7D46E37F" w14:textId="77777777" w:rsidR="00CB7A50" w:rsidRPr="00FE392C" w:rsidRDefault="00CB7A50" w:rsidP="00686677">
            <w:pPr>
              <w:jc w:val="both"/>
              <w:rPr>
                <w:rFonts w:asciiTheme="majorBidi" w:hAnsiTheme="majorBidi" w:cstheme="majorBidi"/>
                <w:lang w:val="en-US" w:eastAsia="zh-CN"/>
              </w:rPr>
            </w:pPr>
            <w:r>
              <w:rPr>
                <w:rFonts w:asciiTheme="majorBidi" w:hAnsiTheme="majorBidi" w:cstheme="majorBidi"/>
                <w:lang w:val="en-US" w:eastAsia="zh-CN"/>
              </w:rPr>
              <w:t>Net income</w:t>
            </w:r>
          </w:p>
        </w:tc>
        <w:tc>
          <w:tcPr>
            <w:tcW w:w="851" w:type="dxa"/>
            <w:vAlign w:val="center"/>
          </w:tcPr>
          <w:p w14:paraId="2392809D"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rPr>
              <w:t>Y</w:t>
            </w:r>
          </w:p>
        </w:tc>
        <w:tc>
          <w:tcPr>
            <w:tcW w:w="1275" w:type="dxa"/>
          </w:tcPr>
          <w:p w14:paraId="7CF39DE1" w14:textId="77777777" w:rsidR="002C669E" w:rsidRDefault="00CB7A50" w:rsidP="00686677">
            <w:pPr>
              <w:jc w:val="both"/>
              <w:rPr>
                <w:rFonts w:asciiTheme="majorBidi" w:eastAsia="DengXian" w:hAnsiTheme="majorBidi" w:cstheme="majorBidi"/>
                <w:lang w:val="en-US"/>
              </w:rPr>
            </w:pPr>
            <w:r w:rsidRPr="00FE392C">
              <w:rPr>
                <w:rFonts w:asciiTheme="majorBidi" w:eastAsia="DengXian" w:hAnsiTheme="majorBidi" w:cstheme="majorBidi"/>
                <w:lang w:val="en-US"/>
              </w:rPr>
              <w:t xml:space="preserve">2, </w:t>
            </w:r>
            <w:r>
              <w:rPr>
                <w:rFonts w:asciiTheme="majorBidi" w:eastAsia="DengXian" w:hAnsiTheme="majorBidi" w:cstheme="majorBidi"/>
                <w:lang w:val="en-US"/>
              </w:rPr>
              <w:t xml:space="preserve">i.e. </w:t>
            </w:r>
            <w:r w:rsidRPr="00FE392C">
              <w:rPr>
                <w:rFonts w:asciiTheme="majorBidi" w:eastAsia="DengXian" w:hAnsiTheme="majorBidi" w:cstheme="majorBidi"/>
              </w:rPr>
              <w:t xml:space="preserve">0: </w:t>
            </w:r>
            <w:r>
              <w:rPr>
                <w:rFonts w:asciiTheme="majorBidi" w:eastAsia="DengXian" w:hAnsiTheme="majorBidi" w:cstheme="majorBidi"/>
                <w:lang w:val="en-US"/>
              </w:rPr>
              <w:t xml:space="preserve">Low, </w:t>
            </w:r>
          </w:p>
          <w:p w14:paraId="465CDC14" w14:textId="47D97894" w:rsidR="00CB7A50" w:rsidRPr="00FE392C" w:rsidRDefault="00CB7A50" w:rsidP="00686677">
            <w:pPr>
              <w:jc w:val="both"/>
              <w:rPr>
                <w:rFonts w:asciiTheme="majorBidi" w:hAnsiTheme="majorBidi" w:cstheme="majorBidi"/>
                <w:lang w:val="en-US" w:eastAsia="zh-CN"/>
              </w:rPr>
            </w:pPr>
            <w:r>
              <w:rPr>
                <w:rFonts w:asciiTheme="majorBidi" w:eastAsia="DengXian" w:hAnsiTheme="majorBidi" w:cstheme="majorBidi"/>
                <w:lang w:val="en-US"/>
              </w:rPr>
              <w:t>and</w:t>
            </w:r>
            <w:r w:rsidRPr="00FE392C">
              <w:rPr>
                <w:rFonts w:asciiTheme="majorBidi" w:eastAsia="DengXian" w:hAnsiTheme="majorBidi" w:cstheme="majorBidi"/>
                <w:lang w:val="en-US"/>
              </w:rPr>
              <w:t xml:space="preserve"> 1:</w:t>
            </w:r>
            <w:r>
              <w:rPr>
                <w:rFonts w:asciiTheme="majorBidi" w:eastAsia="DengXian" w:hAnsiTheme="majorBidi" w:cstheme="majorBidi"/>
                <w:lang w:val="en-US"/>
              </w:rPr>
              <w:t xml:space="preserve"> High</w:t>
            </w:r>
          </w:p>
        </w:tc>
        <w:tc>
          <w:tcPr>
            <w:tcW w:w="2268" w:type="dxa"/>
            <w:vAlign w:val="center"/>
          </w:tcPr>
          <w:p w14:paraId="7373CB52"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 xml:space="preserve">1: </w:t>
            </w:r>
            <w:r>
              <w:rPr>
                <w:rFonts w:asciiTheme="majorBidi" w:hAnsiTheme="majorBidi" w:cstheme="majorBidi"/>
                <w:lang w:val="en-US" w:eastAsia="zh-CN"/>
              </w:rPr>
              <w:t xml:space="preserve">High </w:t>
            </w:r>
            <w:r w:rsidRPr="00FE392C">
              <w:rPr>
                <w:rFonts w:asciiTheme="majorBidi" w:hAnsiTheme="majorBidi" w:cstheme="majorBidi"/>
                <w:lang w:val="en-US" w:eastAsia="zh-CN"/>
              </w:rPr>
              <w:t>(63)</w:t>
            </w:r>
          </w:p>
        </w:tc>
      </w:tr>
      <w:tr w:rsidR="00CB7A50" w:rsidRPr="00FE392C" w14:paraId="64BEC3C7" w14:textId="77777777" w:rsidTr="002C669E">
        <w:tc>
          <w:tcPr>
            <w:tcW w:w="421" w:type="dxa"/>
            <w:vAlign w:val="center"/>
          </w:tcPr>
          <w:p w14:paraId="4B389313"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2.</w:t>
            </w:r>
          </w:p>
        </w:tc>
        <w:tc>
          <w:tcPr>
            <w:tcW w:w="3118" w:type="dxa"/>
            <w:vAlign w:val="center"/>
          </w:tcPr>
          <w:p w14:paraId="546F0DD4" w14:textId="77777777" w:rsidR="00CB7A50" w:rsidRPr="00FE392C" w:rsidRDefault="00CB7A50" w:rsidP="00686677">
            <w:pPr>
              <w:jc w:val="both"/>
              <w:rPr>
                <w:rFonts w:asciiTheme="majorBidi" w:hAnsiTheme="majorBidi" w:cstheme="majorBidi"/>
                <w:lang w:val="en-US" w:eastAsia="zh-CN"/>
              </w:rPr>
            </w:pPr>
            <w:r w:rsidRPr="007C5FD9">
              <w:rPr>
                <w:lang w:val="en-US" w:eastAsia="zh-CN"/>
              </w:rPr>
              <w:t>Economic conditions</w:t>
            </w:r>
          </w:p>
        </w:tc>
        <w:tc>
          <w:tcPr>
            <w:tcW w:w="851" w:type="dxa"/>
            <w:vAlign w:val="center"/>
          </w:tcPr>
          <w:p w14:paraId="43725442"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1</w:t>
            </w:r>
          </w:p>
        </w:tc>
        <w:tc>
          <w:tcPr>
            <w:tcW w:w="1275" w:type="dxa"/>
          </w:tcPr>
          <w:p w14:paraId="14174471"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3</w:t>
            </w:r>
          </w:p>
        </w:tc>
        <w:tc>
          <w:tcPr>
            <w:tcW w:w="2268" w:type="dxa"/>
            <w:vAlign w:val="center"/>
          </w:tcPr>
          <w:p w14:paraId="5BA95C12" w14:textId="77777777" w:rsidR="00CB7A50" w:rsidRPr="00FE392C" w:rsidRDefault="00CB7A50" w:rsidP="00686677">
            <w:pPr>
              <w:jc w:val="both"/>
              <w:rPr>
                <w:rFonts w:asciiTheme="majorBidi" w:eastAsia="DengXian" w:hAnsiTheme="majorBidi" w:cstheme="majorBidi"/>
                <w:lang w:val="en-US"/>
              </w:rPr>
            </w:pPr>
            <w:r w:rsidRPr="00FE392C">
              <w:rPr>
                <w:rFonts w:asciiTheme="majorBidi" w:eastAsia="DengXian" w:hAnsiTheme="majorBidi" w:cstheme="majorBidi"/>
              </w:rPr>
              <w:t xml:space="preserve">1 : </w:t>
            </w:r>
            <w:r>
              <w:rPr>
                <w:rFonts w:asciiTheme="majorBidi" w:eastAsia="DengXian" w:hAnsiTheme="majorBidi" w:cstheme="majorBidi"/>
                <w:lang w:val="en-US"/>
              </w:rPr>
              <w:t xml:space="preserve">Not enough </w:t>
            </w:r>
            <w:r w:rsidRPr="00FE392C">
              <w:rPr>
                <w:rFonts w:asciiTheme="majorBidi" w:eastAsia="DengXian" w:hAnsiTheme="majorBidi" w:cstheme="majorBidi"/>
                <w:lang w:val="en-US"/>
              </w:rPr>
              <w:t>(48)</w:t>
            </w:r>
          </w:p>
          <w:p w14:paraId="0B3E0126"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 xml:space="preserve">2 : </w:t>
            </w:r>
            <w:r>
              <w:rPr>
                <w:rFonts w:asciiTheme="majorBidi" w:eastAsia="DengXian" w:hAnsiTheme="majorBidi" w:cstheme="majorBidi"/>
                <w:lang w:val="en-US"/>
              </w:rPr>
              <w:t>Enough</w:t>
            </w:r>
            <w:r w:rsidRPr="00FE392C">
              <w:rPr>
                <w:rFonts w:asciiTheme="majorBidi" w:eastAsia="DengXian" w:hAnsiTheme="majorBidi" w:cstheme="majorBidi"/>
                <w:lang w:val="en-US"/>
              </w:rPr>
              <w:t xml:space="preserve"> (51)</w:t>
            </w:r>
          </w:p>
        </w:tc>
      </w:tr>
      <w:tr w:rsidR="00CB7A50" w:rsidRPr="00FE392C" w14:paraId="6D55845D" w14:textId="77777777" w:rsidTr="002C669E">
        <w:tc>
          <w:tcPr>
            <w:tcW w:w="421" w:type="dxa"/>
            <w:vAlign w:val="center"/>
          </w:tcPr>
          <w:p w14:paraId="0569933F"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3.</w:t>
            </w:r>
          </w:p>
        </w:tc>
        <w:tc>
          <w:tcPr>
            <w:tcW w:w="3118" w:type="dxa"/>
            <w:vAlign w:val="center"/>
          </w:tcPr>
          <w:p w14:paraId="3E428538" w14:textId="77777777" w:rsidR="00CB7A50" w:rsidRPr="00D80304" w:rsidRDefault="00CB7A50" w:rsidP="00686677">
            <w:pPr>
              <w:jc w:val="both"/>
              <w:rPr>
                <w:rFonts w:asciiTheme="majorBidi" w:hAnsiTheme="majorBidi" w:cstheme="majorBidi"/>
                <w:lang w:val="en-US" w:eastAsia="zh-CN"/>
              </w:rPr>
            </w:pPr>
            <w:r w:rsidRPr="00D80304">
              <w:rPr>
                <w:lang w:val="en-US" w:eastAsia="zh-CN"/>
              </w:rPr>
              <w:t>Number of dependents</w:t>
            </w:r>
          </w:p>
        </w:tc>
        <w:tc>
          <w:tcPr>
            <w:tcW w:w="851" w:type="dxa"/>
            <w:vAlign w:val="center"/>
          </w:tcPr>
          <w:p w14:paraId="18FD8B10"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2</w:t>
            </w:r>
          </w:p>
        </w:tc>
        <w:tc>
          <w:tcPr>
            <w:tcW w:w="1275" w:type="dxa"/>
          </w:tcPr>
          <w:p w14:paraId="51CCB6DC"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5</w:t>
            </w:r>
          </w:p>
        </w:tc>
        <w:tc>
          <w:tcPr>
            <w:tcW w:w="2268" w:type="dxa"/>
            <w:vAlign w:val="center"/>
          </w:tcPr>
          <w:p w14:paraId="358FEBCA"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3: 2 (36)</w:t>
            </w:r>
          </w:p>
        </w:tc>
      </w:tr>
      <w:tr w:rsidR="00CB7A50" w:rsidRPr="00FE392C" w14:paraId="3BFD387A" w14:textId="77777777" w:rsidTr="002C669E">
        <w:tc>
          <w:tcPr>
            <w:tcW w:w="421" w:type="dxa"/>
            <w:vAlign w:val="center"/>
          </w:tcPr>
          <w:p w14:paraId="04C3D7C7"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4.</w:t>
            </w:r>
          </w:p>
        </w:tc>
        <w:tc>
          <w:tcPr>
            <w:tcW w:w="3118" w:type="dxa"/>
            <w:vAlign w:val="center"/>
          </w:tcPr>
          <w:p w14:paraId="6839A7A9" w14:textId="77777777" w:rsidR="00CB7A50" w:rsidRPr="00FE392C" w:rsidRDefault="00CB7A50" w:rsidP="00686677">
            <w:pPr>
              <w:jc w:val="both"/>
              <w:rPr>
                <w:rFonts w:asciiTheme="majorBidi" w:hAnsiTheme="majorBidi" w:cstheme="majorBidi"/>
                <w:lang w:val="en-US" w:eastAsia="zh-CN"/>
              </w:rPr>
            </w:pPr>
            <w:r w:rsidRPr="007C5FD9">
              <w:rPr>
                <w:lang w:val="en-US" w:eastAsia="zh-CN"/>
              </w:rPr>
              <w:t>Number of trees</w:t>
            </w:r>
          </w:p>
        </w:tc>
        <w:tc>
          <w:tcPr>
            <w:tcW w:w="851" w:type="dxa"/>
            <w:vAlign w:val="center"/>
          </w:tcPr>
          <w:p w14:paraId="06E1EB58"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3</w:t>
            </w:r>
          </w:p>
        </w:tc>
        <w:tc>
          <w:tcPr>
            <w:tcW w:w="1275" w:type="dxa"/>
          </w:tcPr>
          <w:p w14:paraId="240E467E"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5</w:t>
            </w:r>
          </w:p>
        </w:tc>
        <w:tc>
          <w:tcPr>
            <w:tcW w:w="2268" w:type="dxa"/>
            <w:vAlign w:val="center"/>
          </w:tcPr>
          <w:p w14:paraId="52B31A1A"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3: </w:t>
            </w:r>
            <w:r w:rsidRPr="00FE392C">
              <w:rPr>
                <w:rFonts w:asciiTheme="majorBidi" w:hAnsiTheme="majorBidi" w:cstheme="majorBidi"/>
              </w:rPr>
              <w:t>(2</w:t>
            </w:r>
            <w:r>
              <w:rPr>
                <w:rFonts w:asciiTheme="majorBidi" w:hAnsiTheme="majorBidi" w:cstheme="majorBidi"/>
                <w:lang w:val="en-US"/>
              </w:rPr>
              <w:t>,</w:t>
            </w:r>
            <w:r w:rsidRPr="00FE392C">
              <w:rPr>
                <w:rFonts w:asciiTheme="majorBidi" w:hAnsiTheme="majorBidi" w:cstheme="majorBidi"/>
              </w:rPr>
              <w:t>500</w:t>
            </w:r>
            <w:r>
              <w:rPr>
                <w:rFonts w:asciiTheme="majorBidi" w:hAnsiTheme="majorBidi" w:cstheme="majorBidi"/>
                <w:lang w:val="en-US"/>
              </w:rPr>
              <w:t>;</w:t>
            </w:r>
            <w:r w:rsidRPr="00FE392C">
              <w:rPr>
                <w:rFonts w:asciiTheme="majorBidi" w:hAnsiTheme="majorBidi" w:cstheme="majorBidi"/>
              </w:rPr>
              <w:t xml:space="preserve"> 4</w:t>
            </w:r>
            <w:r>
              <w:rPr>
                <w:rFonts w:asciiTheme="majorBidi" w:hAnsiTheme="majorBidi" w:cstheme="majorBidi"/>
                <w:lang w:val="en-US"/>
              </w:rPr>
              <w:t>,</w:t>
            </w:r>
            <w:r w:rsidRPr="00FE392C">
              <w:rPr>
                <w:rFonts w:asciiTheme="majorBidi" w:hAnsiTheme="majorBidi" w:cstheme="majorBidi"/>
              </w:rPr>
              <w:t>000]</w:t>
            </w:r>
            <w:r w:rsidRPr="00FE392C">
              <w:rPr>
                <w:rFonts w:asciiTheme="majorBidi" w:hAnsiTheme="majorBidi" w:cstheme="majorBidi"/>
                <w:lang w:val="en-US"/>
              </w:rPr>
              <w:t xml:space="preserve"> (44)</w:t>
            </w:r>
          </w:p>
        </w:tc>
      </w:tr>
      <w:tr w:rsidR="00CB7A50" w:rsidRPr="00FE392C" w14:paraId="31998768" w14:textId="77777777" w:rsidTr="002C669E">
        <w:tc>
          <w:tcPr>
            <w:tcW w:w="421" w:type="dxa"/>
            <w:vAlign w:val="center"/>
          </w:tcPr>
          <w:p w14:paraId="7C6C82C6"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5.</w:t>
            </w:r>
          </w:p>
        </w:tc>
        <w:tc>
          <w:tcPr>
            <w:tcW w:w="3118" w:type="dxa"/>
            <w:vAlign w:val="center"/>
          </w:tcPr>
          <w:p w14:paraId="69E1D9B1" w14:textId="77777777" w:rsidR="00CB7A50" w:rsidRPr="00FE392C" w:rsidRDefault="00CB7A50" w:rsidP="00686677">
            <w:pPr>
              <w:jc w:val="both"/>
              <w:rPr>
                <w:rFonts w:asciiTheme="majorBidi" w:hAnsiTheme="majorBidi" w:cstheme="majorBidi"/>
                <w:lang w:val="en-US" w:eastAsia="zh-CN"/>
              </w:rPr>
            </w:pPr>
            <w:r w:rsidRPr="007C5FD9">
              <w:rPr>
                <w:lang w:val="en-US" w:eastAsia="zh-CN"/>
              </w:rPr>
              <w:t>Age of tree</w:t>
            </w:r>
          </w:p>
        </w:tc>
        <w:tc>
          <w:tcPr>
            <w:tcW w:w="851" w:type="dxa"/>
            <w:vAlign w:val="center"/>
          </w:tcPr>
          <w:p w14:paraId="18694D92"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4</w:t>
            </w:r>
          </w:p>
        </w:tc>
        <w:tc>
          <w:tcPr>
            <w:tcW w:w="1275" w:type="dxa"/>
          </w:tcPr>
          <w:p w14:paraId="1AD18D98"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6</w:t>
            </w:r>
          </w:p>
        </w:tc>
        <w:tc>
          <w:tcPr>
            <w:tcW w:w="2268" w:type="dxa"/>
            <w:vAlign w:val="center"/>
          </w:tcPr>
          <w:p w14:paraId="7431B27E"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2: </w:t>
            </w:r>
            <w:r w:rsidRPr="00FE392C">
              <w:rPr>
                <w:rFonts w:asciiTheme="majorBidi" w:hAnsiTheme="majorBidi" w:cstheme="majorBidi"/>
              </w:rPr>
              <w:t>[10, 20]</w:t>
            </w:r>
            <w:r w:rsidRPr="00FE392C">
              <w:rPr>
                <w:rFonts w:asciiTheme="majorBidi" w:hAnsiTheme="majorBidi" w:cstheme="majorBidi"/>
                <w:lang w:val="en-US"/>
              </w:rPr>
              <w:t xml:space="preserve"> (45)</w:t>
            </w:r>
          </w:p>
        </w:tc>
      </w:tr>
      <w:tr w:rsidR="00CB7A50" w:rsidRPr="00FE392C" w14:paraId="7349900C" w14:textId="77777777" w:rsidTr="002C669E">
        <w:tc>
          <w:tcPr>
            <w:tcW w:w="421" w:type="dxa"/>
            <w:vAlign w:val="center"/>
          </w:tcPr>
          <w:p w14:paraId="69EC6F87"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6.</w:t>
            </w:r>
          </w:p>
        </w:tc>
        <w:tc>
          <w:tcPr>
            <w:tcW w:w="3118" w:type="dxa"/>
            <w:vAlign w:val="center"/>
          </w:tcPr>
          <w:p w14:paraId="2E7F8A93" w14:textId="77777777" w:rsidR="00CB7A50" w:rsidRPr="00FE392C" w:rsidRDefault="00CB7A50" w:rsidP="00686677">
            <w:pPr>
              <w:jc w:val="both"/>
              <w:rPr>
                <w:rFonts w:asciiTheme="majorBidi" w:hAnsiTheme="majorBidi" w:cstheme="majorBidi"/>
                <w:lang w:val="en-US" w:eastAsia="zh-CN"/>
              </w:rPr>
            </w:pPr>
            <w:r w:rsidRPr="007C5FD9">
              <w:rPr>
                <w:lang w:val="en-US" w:eastAsia="zh-CN"/>
              </w:rPr>
              <w:t xml:space="preserve">Frequency of </w:t>
            </w:r>
            <w:r>
              <w:rPr>
                <w:lang w:val="en-US" w:eastAsia="zh-CN"/>
              </w:rPr>
              <w:t xml:space="preserve">fertilizer </w:t>
            </w:r>
            <w:r w:rsidRPr="007C5FD9">
              <w:rPr>
                <w:lang w:val="en-US" w:eastAsia="zh-CN"/>
              </w:rPr>
              <w:t>use</w:t>
            </w:r>
            <w:r>
              <w:rPr>
                <w:lang w:val="en-US" w:eastAsia="zh-CN"/>
              </w:rPr>
              <w:t>d</w:t>
            </w:r>
          </w:p>
        </w:tc>
        <w:tc>
          <w:tcPr>
            <w:tcW w:w="851" w:type="dxa"/>
            <w:vAlign w:val="center"/>
          </w:tcPr>
          <w:p w14:paraId="6DF3FEE5"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5</w:t>
            </w:r>
          </w:p>
        </w:tc>
        <w:tc>
          <w:tcPr>
            <w:tcW w:w="1275" w:type="dxa"/>
          </w:tcPr>
          <w:p w14:paraId="44867AB2"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6</w:t>
            </w:r>
          </w:p>
        </w:tc>
        <w:tc>
          <w:tcPr>
            <w:tcW w:w="2268" w:type="dxa"/>
            <w:vAlign w:val="center"/>
          </w:tcPr>
          <w:p w14:paraId="761DE0E4"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2: </w:t>
            </w:r>
            <w:r w:rsidRPr="00FE392C">
              <w:rPr>
                <w:rFonts w:asciiTheme="majorBidi" w:hAnsiTheme="majorBidi" w:cstheme="majorBidi"/>
              </w:rPr>
              <w:t>1</w:t>
            </w:r>
            <w:r w:rsidRPr="00FE392C">
              <w:rPr>
                <w:rFonts w:asciiTheme="majorBidi" w:hAnsiTheme="majorBidi" w:cstheme="majorBidi"/>
                <w:lang w:val="en-US"/>
              </w:rPr>
              <w:t xml:space="preserve">  (46)  </w:t>
            </w:r>
          </w:p>
        </w:tc>
      </w:tr>
      <w:tr w:rsidR="00CB7A50" w:rsidRPr="00FE392C" w14:paraId="17FBC38F" w14:textId="77777777" w:rsidTr="002C669E">
        <w:tc>
          <w:tcPr>
            <w:tcW w:w="421" w:type="dxa"/>
            <w:vAlign w:val="center"/>
          </w:tcPr>
          <w:p w14:paraId="68281B10"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7.</w:t>
            </w:r>
          </w:p>
        </w:tc>
        <w:tc>
          <w:tcPr>
            <w:tcW w:w="3118" w:type="dxa"/>
            <w:vAlign w:val="center"/>
          </w:tcPr>
          <w:p w14:paraId="65A314A5" w14:textId="77777777" w:rsidR="00CB7A50" w:rsidRPr="00FE392C" w:rsidRDefault="00CB7A50" w:rsidP="00686677">
            <w:pPr>
              <w:jc w:val="both"/>
              <w:rPr>
                <w:rFonts w:asciiTheme="majorBidi" w:hAnsiTheme="majorBidi" w:cstheme="majorBidi"/>
                <w:lang w:val="en-US" w:eastAsia="zh-CN"/>
              </w:rPr>
            </w:pPr>
            <w:r w:rsidRPr="007C5FD9">
              <w:rPr>
                <w:lang w:val="en-US" w:eastAsia="zh-CN"/>
              </w:rPr>
              <w:t xml:space="preserve">Frequency of pesticides </w:t>
            </w:r>
            <w:r>
              <w:rPr>
                <w:lang w:val="en-US" w:eastAsia="zh-CN"/>
              </w:rPr>
              <w:t>used</w:t>
            </w:r>
          </w:p>
        </w:tc>
        <w:tc>
          <w:tcPr>
            <w:tcW w:w="851" w:type="dxa"/>
            <w:vAlign w:val="center"/>
          </w:tcPr>
          <w:p w14:paraId="3C5BE3FF"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6</w:t>
            </w:r>
          </w:p>
        </w:tc>
        <w:tc>
          <w:tcPr>
            <w:tcW w:w="1275" w:type="dxa"/>
          </w:tcPr>
          <w:p w14:paraId="2C467040"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4</w:t>
            </w:r>
          </w:p>
        </w:tc>
        <w:tc>
          <w:tcPr>
            <w:tcW w:w="2268" w:type="dxa"/>
            <w:vAlign w:val="center"/>
          </w:tcPr>
          <w:p w14:paraId="254D0D16"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2: </w:t>
            </w:r>
            <w:r w:rsidRPr="00FE392C">
              <w:rPr>
                <w:rFonts w:asciiTheme="majorBidi" w:hAnsiTheme="majorBidi" w:cstheme="majorBidi"/>
              </w:rPr>
              <w:t>1</w:t>
            </w:r>
            <w:r w:rsidRPr="00FE392C">
              <w:rPr>
                <w:rFonts w:asciiTheme="majorBidi" w:hAnsiTheme="majorBidi" w:cstheme="majorBidi"/>
                <w:lang w:val="en-US"/>
              </w:rPr>
              <w:t xml:space="preserve"> (36)</w:t>
            </w:r>
          </w:p>
        </w:tc>
      </w:tr>
      <w:tr w:rsidR="00CB7A50" w:rsidRPr="00FE392C" w14:paraId="58934FDE" w14:textId="77777777" w:rsidTr="002C669E">
        <w:tc>
          <w:tcPr>
            <w:tcW w:w="421" w:type="dxa"/>
            <w:vAlign w:val="center"/>
          </w:tcPr>
          <w:p w14:paraId="308A1220"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rPr>
              <w:t>8.</w:t>
            </w:r>
          </w:p>
        </w:tc>
        <w:tc>
          <w:tcPr>
            <w:tcW w:w="3118" w:type="dxa"/>
            <w:vAlign w:val="center"/>
          </w:tcPr>
          <w:p w14:paraId="3BE632E9" w14:textId="77777777" w:rsidR="00CB7A50" w:rsidRPr="00FE392C" w:rsidRDefault="00CB7A50" w:rsidP="00686677">
            <w:pPr>
              <w:jc w:val="both"/>
              <w:rPr>
                <w:rFonts w:asciiTheme="majorBidi" w:hAnsiTheme="majorBidi" w:cstheme="majorBidi"/>
                <w:lang w:val="en-US" w:eastAsia="zh-CN"/>
              </w:rPr>
            </w:pPr>
            <w:r>
              <w:rPr>
                <w:lang w:val="en-US" w:eastAsia="zh-CN"/>
              </w:rPr>
              <w:t>P</w:t>
            </w:r>
            <w:r w:rsidRPr="007C5FD9">
              <w:rPr>
                <w:lang w:val="en-US" w:eastAsia="zh-CN"/>
              </w:rPr>
              <w:t>roduction</w:t>
            </w:r>
            <w:r>
              <w:rPr>
                <w:lang w:val="en-US" w:eastAsia="zh-CN"/>
              </w:rPr>
              <w:t xml:space="preserve"> at h</w:t>
            </w:r>
            <w:r w:rsidRPr="007C5FD9">
              <w:rPr>
                <w:lang w:val="en-US" w:eastAsia="zh-CN"/>
              </w:rPr>
              <w:t>arvest</w:t>
            </w:r>
            <w:r>
              <w:rPr>
                <w:lang w:val="en-US" w:eastAsia="zh-CN"/>
              </w:rPr>
              <w:t xml:space="preserve"> period</w:t>
            </w:r>
          </w:p>
        </w:tc>
        <w:tc>
          <w:tcPr>
            <w:tcW w:w="851" w:type="dxa"/>
            <w:vAlign w:val="center"/>
          </w:tcPr>
          <w:p w14:paraId="093BF3F5"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7</w:t>
            </w:r>
          </w:p>
        </w:tc>
        <w:tc>
          <w:tcPr>
            <w:tcW w:w="1275" w:type="dxa"/>
          </w:tcPr>
          <w:p w14:paraId="5C0AB347"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5</w:t>
            </w:r>
          </w:p>
        </w:tc>
        <w:tc>
          <w:tcPr>
            <w:tcW w:w="2268" w:type="dxa"/>
            <w:vAlign w:val="center"/>
          </w:tcPr>
          <w:p w14:paraId="218C8A41"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1: </w:t>
            </w:r>
            <w:r w:rsidRPr="00FE392C">
              <w:rPr>
                <w:rFonts w:asciiTheme="majorBidi" w:hAnsiTheme="majorBidi" w:cstheme="majorBidi"/>
              </w:rPr>
              <w:t>&lt;1</w:t>
            </w:r>
            <w:r>
              <w:rPr>
                <w:rFonts w:asciiTheme="majorBidi" w:hAnsiTheme="majorBidi" w:cstheme="majorBidi"/>
                <w:lang w:val="en-US"/>
              </w:rPr>
              <w:t>,</w:t>
            </w:r>
            <w:r w:rsidRPr="00FE392C">
              <w:rPr>
                <w:rFonts w:asciiTheme="majorBidi" w:hAnsiTheme="majorBidi" w:cstheme="majorBidi"/>
              </w:rPr>
              <w:t>000</w:t>
            </w:r>
            <w:r w:rsidRPr="00FE392C">
              <w:rPr>
                <w:rFonts w:asciiTheme="majorBidi" w:hAnsiTheme="majorBidi" w:cstheme="majorBidi"/>
                <w:lang w:val="en-US"/>
              </w:rPr>
              <w:t xml:space="preserve">   (41)</w:t>
            </w:r>
          </w:p>
          <w:p w14:paraId="27A0A2D3"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2: </w:t>
            </w:r>
            <w:r w:rsidRPr="00FE392C">
              <w:rPr>
                <w:rFonts w:asciiTheme="majorBidi" w:hAnsiTheme="majorBidi" w:cstheme="majorBidi"/>
              </w:rPr>
              <w:t>[1</w:t>
            </w:r>
            <w:r>
              <w:rPr>
                <w:rFonts w:asciiTheme="majorBidi" w:hAnsiTheme="majorBidi" w:cstheme="majorBidi"/>
                <w:lang w:val="en-US"/>
              </w:rPr>
              <w:t>,</w:t>
            </w:r>
            <w:r w:rsidRPr="00FE392C">
              <w:rPr>
                <w:rFonts w:asciiTheme="majorBidi" w:hAnsiTheme="majorBidi" w:cstheme="majorBidi"/>
              </w:rPr>
              <w:t>000</w:t>
            </w:r>
            <w:r>
              <w:rPr>
                <w:rFonts w:asciiTheme="majorBidi" w:hAnsiTheme="majorBidi" w:cstheme="majorBidi"/>
                <w:lang w:val="en-US"/>
              </w:rPr>
              <w:t xml:space="preserve">; </w:t>
            </w:r>
            <w:r w:rsidRPr="00FE392C">
              <w:rPr>
                <w:rFonts w:asciiTheme="majorBidi" w:hAnsiTheme="majorBidi" w:cstheme="majorBidi"/>
              </w:rPr>
              <w:t xml:space="preserve"> 2</w:t>
            </w:r>
            <w:r>
              <w:rPr>
                <w:rFonts w:asciiTheme="majorBidi" w:hAnsiTheme="majorBidi" w:cstheme="majorBidi"/>
                <w:lang w:val="en-US"/>
              </w:rPr>
              <w:t>,</w:t>
            </w:r>
            <w:r w:rsidRPr="00FE392C">
              <w:rPr>
                <w:rFonts w:asciiTheme="majorBidi" w:hAnsiTheme="majorBidi" w:cstheme="majorBidi"/>
              </w:rPr>
              <w:t>000)</w:t>
            </w:r>
            <w:r w:rsidRPr="00FE392C">
              <w:rPr>
                <w:rFonts w:asciiTheme="majorBidi" w:hAnsiTheme="majorBidi" w:cstheme="majorBidi"/>
                <w:lang w:val="en-US"/>
              </w:rPr>
              <w:t xml:space="preserve"> (39)</w:t>
            </w:r>
          </w:p>
        </w:tc>
      </w:tr>
      <w:tr w:rsidR="00CB7A50" w:rsidRPr="00FE392C" w14:paraId="74DC3124" w14:textId="77777777" w:rsidTr="002C669E">
        <w:tc>
          <w:tcPr>
            <w:tcW w:w="421" w:type="dxa"/>
            <w:vAlign w:val="center"/>
          </w:tcPr>
          <w:p w14:paraId="266BE1F9"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9.</w:t>
            </w:r>
          </w:p>
        </w:tc>
        <w:tc>
          <w:tcPr>
            <w:tcW w:w="3118" w:type="dxa"/>
            <w:vAlign w:val="center"/>
          </w:tcPr>
          <w:p w14:paraId="13C8DDA2" w14:textId="77777777" w:rsidR="00CB7A50" w:rsidRPr="00FE392C" w:rsidRDefault="00CB7A50" w:rsidP="00686677">
            <w:pPr>
              <w:jc w:val="both"/>
              <w:rPr>
                <w:rFonts w:asciiTheme="majorBidi" w:hAnsiTheme="majorBidi" w:cstheme="majorBidi"/>
                <w:lang w:val="en-US" w:eastAsia="zh-CN"/>
              </w:rPr>
            </w:pPr>
            <w:r w:rsidRPr="007C5FD9">
              <w:rPr>
                <w:lang w:val="en-US" w:eastAsia="zh-CN"/>
              </w:rPr>
              <w:t>Production outside the harvest period</w:t>
            </w:r>
          </w:p>
        </w:tc>
        <w:tc>
          <w:tcPr>
            <w:tcW w:w="851" w:type="dxa"/>
            <w:vAlign w:val="center"/>
          </w:tcPr>
          <w:p w14:paraId="1BEB50F7"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8</w:t>
            </w:r>
          </w:p>
        </w:tc>
        <w:tc>
          <w:tcPr>
            <w:tcW w:w="1275" w:type="dxa"/>
          </w:tcPr>
          <w:p w14:paraId="2D8DE7A7"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6</w:t>
            </w:r>
          </w:p>
        </w:tc>
        <w:tc>
          <w:tcPr>
            <w:tcW w:w="2268" w:type="dxa"/>
            <w:vAlign w:val="center"/>
          </w:tcPr>
          <w:p w14:paraId="37FCB5EE"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3: </w:t>
            </w:r>
            <w:r w:rsidRPr="00FE392C">
              <w:rPr>
                <w:rFonts w:asciiTheme="majorBidi" w:hAnsiTheme="majorBidi" w:cstheme="majorBidi"/>
              </w:rPr>
              <w:t>(50, 250]</w:t>
            </w:r>
            <w:r w:rsidRPr="00FE392C">
              <w:rPr>
                <w:rFonts w:asciiTheme="majorBidi" w:hAnsiTheme="majorBidi" w:cstheme="majorBidi"/>
                <w:lang w:val="en-US"/>
              </w:rPr>
              <w:t xml:space="preserve"> (41)</w:t>
            </w:r>
          </w:p>
        </w:tc>
      </w:tr>
      <w:tr w:rsidR="00CB7A50" w:rsidRPr="00FE392C" w14:paraId="1C7B2A75" w14:textId="77777777" w:rsidTr="002C669E">
        <w:tc>
          <w:tcPr>
            <w:tcW w:w="421" w:type="dxa"/>
            <w:vAlign w:val="center"/>
          </w:tcPr>
          <w:p w14:paraId="3E562F6F"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10.</w:t>
            </w:r>
          </w:p>
        </w:tc>
        <w:tc>
          <w:tcPr>
            <w:tcW w:w="3118" w:type="dxa"/>
            <w:vAlign w:val="center"/>
          </w:tcPr>
          <w:p w14:paraId="0B668AD2" w14:textId="77777777" w:rsidR="00CB7A50" w:rsidRPr="00FE392C" w:rsidRDefault="00CB7A50" w:rsidP="00686677">
            <w:pPr>
              <w:jc w:val="both"/>
              <w:rPr>
                <w:rFonts w:asciiTheme="majorBidi" w:hAnsiTheme="majorBidi" w:cstheme="majorBidi"/>
                <w:lang w:val="en-US" w:eastAsia="zh-CN"/>
              </w:rPr>
            </w:pPr>
            <w:r w:rsidRPr="007C5FD9">
              <w:rPr>
                <w:lang w:val="en-US" w:eastAsia="zh-CN"/>
              </w:rPr>
              <w:t xml:space="preserve">Number of </w:t>
            </w:r>
            <w:r>
              <w:rPr>
                <w:lang w:val="en-US" w:eastAsia="zh-CN"/>
              </w:rPr>
              <w:t xml:space="preserve">women </w:t>
            </w:r>
            <w:r w:rsidRPr="007C5FD9">
              <w:rPr>
                <w:lang w:val="en-US" w:eastAsia="zh-CN"/>
              </w:rPr>
              <w:t xml:space="preserve">workers outside the family </w:t>
            </w:r>
            <w:r w:rsidRPr="00FE392C">
              <w:rPr>
                <w:rFonts w:asciiTheme="majorBidi" w:hAnsiTheme="majorBidi" w:cstheme="majorBidi"/>
                <w:lang w:val="en-US" w:eastAsia="zh-CN"/>
              </w:rPr>
              <w:t>(TKWL)</w:t>
            </w:r>
          </w:p>
        </w:tc>
        <w:tc>
          <w:tcPr>
            <w:tcW w:w="851" w:type="dxa"/>
            <w:vAlign w:val="center"/>
          </w:tcPr>
          <w:p w14:paraId="77E8576D"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9</w:t>
            </w:r>
          </w:p>
        </w:tc>
        <w:tc>
          <w:tcPr>
            <w:tcW w:w="1275" w:type="dxa"/>
          </w:tcPr>
          <w:p w14:paraId="276EF932"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5</w:t>
            </w:r>
          </w:p>
        </w:tc>
        <w:tc>
          <w:tcPr>
            <w:tcW w:w="2268" w:type="dxa"/>
            <w:vAlign w:val="center"/>
          </w:tcPr>
          <w:p w14:paraId="675AABBC"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1: </w:t>
            </w:r>
            <w:r w:rsidRPr="00FE392C">
              <w:rPr>
                <w:rFonts w:asciiTheme="majorBidi" w:hAnsiTheme="majorBidi" w:cstheme="majorBidi"/>
              </w:rPr>
              <w:t>0</w:t>
            </w:r>
            <w:r w:rsidRPr="00FE392C">
              <w:rPr>
                <w:rFonts w:asciiTheme="majorBidi" w:hAnsiTheme="majorBidi" w:cstheme="majorBidi"/>
                <w:lang w:val="en-US"/>
              </w:rPr>
              <w:t xml:space="preserve"> </w:t>
            </w:r>
            <w:r>
              <w:rPr>
                <w:rFonts w:asciiTheme="majorBidi" w:hAnsiTheme="majorBidi" w:cstheme="majorBidi"/>
                <w:lang w:val="en-US"/>
              </w:rPr>
              <w:t>person</w:t>
            </w:r>
            <w:r w:rsidRPr="00FE392C">
              <w:rPr>
                <w:rFonts w:asciiTheme="majorBidi" w:hAnsiTheme="majorBidi" w:cstheme="majorBidi"/>
                <w:lang w:val="en-US"/>
              </w:rPr>
              <w:t xml:space="preserve"> (79)</w:t>
            </w:r>
          </w:p>
        </w:tc>
      </w:tr>
      <w:tr w:rsidR="00CB7A50" w:rsidRPr="00FE392C" w14:paraId="53F663A1" w14:textId="77777777" w:rsidTr="002C669E">
        <w:tc>
          <w:tcPr>
            <w:tcW w:w="421" w:type="dxa"/>
            <w:vAlign w:val="center"/>
          </w:tcPr>
          <w:p w14:paraId="3C189835"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11.</w:t>
            </w:r>
          </w:p>
        </w:tc>
        <w:tc>
          <w:tcPr>
            <w:tcW w:w="3118" w:type="dxa"/>
            <w:vAlign w:val="center"/>
          </w:tcPr>
          <w:p w14:paraId="1693EA98" w14:textId="77777777" w:rsidR="00CB7A50" w:rsidRPr="00FE392C" w:rsidRDefault="00CB7A50" w:rsidP="00686677">
            <w:pPr>
              <w:jc w:val="both"/>
              <w:rPr>
                <w:rFonts w:asciiTheme="majorBidi" w:hAnsiTheme="majorBidi" w:cstheme="majorBidi"/>
                <w:lang w:val="en-US" w:eastAsia="zh-CN"/>
              </w:rPr>
            </w:pPr>
            <w:r w:rsidRPr="007C5FD9">
              <w:rPr>
                <w:lang w:val="en-US" w:eastAsia="zh-CN"/>
              </w:rPr>
              <w:t>Minimum price</w:t>
            </w:r>
          </w:p>
        </w:tc>
        <w:tc>
          <w:tcPr>
            <w:tcW w:w="851" w:type="dxa"/>
            <w:vAlign w:val="center"/>
          </w:tcPr>
          <w:p w14:paraId="439B8BAE"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10</w:t>
            </w:r>
          </w:p>
        </w:tc>
        <w:tc>
          <w:tcPr>
            <w:tcW w:w="1275" w:type="dxa"/>
            <w:vAlign w:val="center"/>
          </w:tcPr>
          <w:p w14:paraId="414A7079"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3</w:t>
            </w:r>
          </w:p>
        </w:tc>
        <w:tc>
          <w:tcPr>
            <w:tcW w:w="2268" w:type="dxa"/>
            <w:vAlign w:val="center"/>
          </w:tcPr>
          <w:p w14:paraId="5FC998C3"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 &lt; 19</w:t>
            </w:r>
            <w:r>
              <w:rPr>
                <w:rFonts w:asciiTheme="majorBidi" w:eastAsia="DengXian" w:hAnsiTheme="majorBidi" w:cstheme="majorBidi"/>
                <w:lang w:val="en-US"/>
              </w:rPr>
              <w:t>,</w:t>
            </w:r>
            <w:r w:rsidRPr="00FE392C">
              <w:rPr>
                <w:rFonts w:asciiTheme="majorBidi" w:eastAsia="DengXian" w:hAnsiTheme="majorBidi" w:cstheme="majorBidi"/>
                <w:lang w:val="en-US"/>
              </w:rPr>
              <w:t>333 (78)</w:t>
            </w:r>
          </w:p>
        </w:tc>
      </w:tr>
      <w:tr w:rsidR="00CB7A50" w:rsidRPr="00FE392C" w14:paraId="09F1A6AD" w14:textId="77777777" w:rsidTr="002C669E">
        <w:tc>
          <w:tcPr>
            <w:tcW w:w="421" w:type="dxa"/>
            <w:vAlign w:val="center"/>
          </w:tcPr>
          <w:p w14:paraId="2E58FBD2"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12.</w:t>
            </w:r>
          </w:p>
        </w:tc>
        <w:tc>
          <w:tcPr>
            <w:tcW w:w="3118" w:type="dxa"/>
            <w:vAlign w:val="center"/>
          </w:tcPr>
          <w:p w14:paraId="26C16315" w14:textId="77777777" w:rsidR="00CB7A50" w:rsidRPr="00FE392C" w:rsidRDefault="00CB7A50" w:rsidP="00686677">
            <w:pPr>
              <w:jc w:val="both"/>
              <w:rPr>
                <w:rFonts w:asciiTheme="majorBidi" w:hAnsiTheme="majorBidi" w:cstheme="majorBidi"/>
                <w:lang w:val="en-US" w:eastAsia="zh-CN"/>
              </w:rPr>
            </w:pPr>
            <w:r w:rsidRPr="007C5FD9">
              <w:rPr>
                <w:lang w:val="en-US" w:eastAsia="zh-CN"/>
              </w:rPr>
              <w:t>Maximum price</w:t>
            </w:r>
          </w:p>
        </w:tc>
        <w:tc>
          <w:tcPr>
            <w:tcW w:w="851" w:type="dxa"/>
            <w:vAlign w:val="center"/>
          </w:tcPr>
          <w:p w14:paraId="6402F485"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11</w:t>
            </w:r>
          </w:p>
        </w:tc>
        <w:tc>
          <w:tcPr>
            <w:tcW w:w="1275" w:type="dxa"/>
            <w:vAlign w:val="center"/>
          </w:tcPr>
          <w:p w14:paraId="606B6EA0"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3</w:t>
            </w:r>
          </w:p>
        </w:tc>
        <w:tc>
          <w:tcPr>
            <w:tcW w:w="2268" w:type="dxa"/>
            <w:vAlign w:val="center"/>
          </w:tcPr>
          <w:p w14:paraId="147FE7F0"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 &lt; 20</w:t>
            </w:r>
            <w:r>
              <w:rPr>
                <w:rFonts w:asciiTheme="majorBidi" w:eastAsia="DengXian" w:hAnsiTheme="majorBidi" w:cstheme="majorBidi"/>
                <w:lang w:val="en-US"/>
              </w:rPr>
              <w:t>,</w:t>
            </w:r>
            <w:r w:rsidRPr="00FE392C">
              <w:rPr>
                <w:rFonts w:asciiTheme="majorBidi" w:eastAsia="DengXian" w:hAnsiTheme="majorBidi" w:cstheme="majorBidi"/>
                <w:lang w:val="en-US"/>
              </w:rPr>
              <w:t>667 (63)</w:t>
            </w:r>
          </w:p>
        </w:tc>
      </w:tr>
      <w:tr w:rsidR="00CB7A50" w:rsidRPr="00FE392C" w14:paraId="4ABD28E9" w14:textId="77777777" w:rsidTr="002C669E">
        <w:tc>
          <w:tcPr>
            <w:tcW w:w="421" w:type="dxa"/>
            <w:vAlign w:val="center"/>
          </w:tcPr>
          <w:p w14:paraId="1693EF13"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13.</w:t>
            </w:r>
          </w:p>
        </w:tc>
        <w:tc>
          <w:tcPr>
            <w:tcW w:w="3118" w:type="dxa"/>
            <w:vAlign w:val="center"/>
          </w:tcPr>
          <w:p w14:paraId="44477688" w14:textId="77777777" w:rsidR="00CB7A50" w:rsidRPr="00FE392C" w:rsidRDefault="00CB7A50" w:rsidP="00686677">
            <w:pPr>
              <w:jc w:val="both"/>
              <w:rPr>
                <w:rFonts w:asciiTheme="majorBidi" w:hAnsiTheme="majorBidi" w:cstheme="majorBidi"/>
                <w:lang w:val="en-US" w:eastAsia="zh-CN"/>
              </w:rPr>
            </w:pPr>
            <w:r w:rsidRPr="007C5FD9">
              <w:rPr>
                <w:lang w:val="en-US" w:eastAsia="zh-CN"/>
              </w:rPr>
              <w:t>Gross income</w:t>
            </w:r>
          </w:p>
        </w:tc>
        <w:tc>
          <w:tcPr>
            <w:tcW w:w="851" w:type="dxa"/>
            <w:vAlign w:val="center"/>
          </w:tcPr>
          <w:p w14:paraId="049B15F4"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12</w:t>
            </w:r>
          </w:p>
        </w:tc>
        <w:tc>
          <w:tcPr>
            <w:tcW w:w="1275" w:type="dxa"/>
          </w:tcPr>
          <w:p w14:paraId="4CA5DD40"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4</w:t>
            </w:r>
          </w:p>
        </w:tc>
        <w:tc>
          <w:tcPr>
            <w:tcW w:w="2268" w:type="dxa"/>
            <w:vAlign w:val="center"/>
          </w:tcPr>
          <w:p w14:paraId="1225AF27"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rPr>
              <w:t xml:space="preserve">2: </w:t>
            </w:r>
            <w:r w:rsidRPr="00FE392C">
              <w:rPr>
                <w:rFonts w:asciiTheme="majorBidi" w:hAnsiTheme="majorBidi" w:cstheme="majorBidi"/>
              </w:rPr>
              <w:t>(10, 25]</w:t>
            </w:r>
            <w:r w:rsidRPr="00FE392C">
              <w:rPr>
                <w:rFonts w:asciiTheme="majorBidi" w:hAnsiTheme="majorBidi" w:cstheme="majorBidi"/>
                <w:lang w:val="en-US"/>
              </w:rPr>
              <w:t xml:space="preserve"> (49)</w:t>
            </w:r>
          </w:p>
        </w:tc>
      </w:tr>
      <w:tr w:rsidR="00CB7A50" w:rsidRPr="00FE392C" w14:paraId="42CC2668" w14:textId="77777777" w:rsidTr="002C669E">
        <w:tc>
          <w:tcPr>
            <w:tcW w:w="421" w:type="dxa"/>
            <w:vAlign w:val="center"/>
          </w:tcPr>
          <w:p w14:paraId="55D73FE5"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lang w:val="en-US"/>
              </w:rPr>
              <w:t>14.</w:t>
            </w:r>
          </w:p>
        </w:tc>
        <w:tc>
          <w:tcPr>
            <w:tcW w:w="3118" w:type="dxa"/>
            <w:vAlign w:val="center"/>
          </w:tcPr>
          <w:p w14:paraId="3DBB1872" w14:textId="77777777" w:rsidR="00CB7A50" w:rsidRPr="00FE392C" w:rsidRDefault="00CB7A50" w:rsidP="00686677">
            <w:pPr>
              <w:jc w:val="both"/>
              <w:rPr>
                <w:rFonts w:asciiTheme="majorBidi" w:hAnsiTheme="majorBidi" w:cstheme="majorBidi"/>
                <w:lang w:val="en-US" w:eastAsia="zh-CN"/>
              </w:rPr>
            </w:pPr>
            <w:r w:rsidRPr="007C5FD9">
              <w:rPr>
                <w:lang w:val="en-US" w:eastAsia="zh-CN"/>
              </w:rPr>
              <w:t>Land productivity</w:t>
            </w:r>
          </w:p>
        </w:tc>
        <w:tc>
          <w:tcPr>
            <w:tcW w:w="851" w:type="dxa"/>
            <w:vAlign w:val="center"/>
          </w:tcPr>
          <w:p w14:paraId="4DA5A89A" w14:textId="77777777" w:rsidR="00CB7A50" w:rsidRPr="00FE392C" w:rsidRDefault="00CB7A50" w:rsidP="00686677">
            <w:pPr>
              <w:jc w:val="both"/>
              <w:rPr>
                <w:rFonts w:asciiTheme="majorBidi" w:hAnsiTheme="majorBidi" w:cstheme="majorBidi"/>
                <w:lang w:val="en-US" w:eastAsia="zh-CN"/>
              </w:rPr>
            </w:pPr>
            <w:r w:rsidRPr="00FE392C">
              <w:rPr>
                <w:rFonts w:asciiTheme="majorBidi" w:eastAsia="DengXian" w:hAnsiTheme="majorBidi" w:cstheme="majorBidi"/>
                <w:i/>
                <w:iCs/>
                <w:lang w:val="en-US"/>
              </w:rPr>
              <w:t>X</w:t>
            </w:r>
            <w:r w:rsidRPr="00FE392C">
              <w:rPr>
                <w:rFonts w:asciiTheme="majorBidi" w:eastAsia="DengXian" w:hAnsiTheme="majorBidi" w:cstheme="majorBidi"/>
                <w:vertAlign w:val="subscript"/>
                <w:lang w:val="en-US"/>
              </w:rPr>
              <w:t>13</w:t>
            </w:r>
          </w:p>
        </w:tc>
        <w:tc>
          <w:tcPr>
            <w:tcW w:w="1275" w:type="dxa"/>
          </w:tcPr>
          <w:p w14:paraId="6741F7F5"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lang w:val="en-US" w:eastAsia="zh-CN"/>
              </w:rPr>
              <w:t>4</w:t>
            </w:r>
          </w:p>
        </w:tc>
        <w:tc>
          <w:tcPr>
            <w:tcW w:w="2268" w:type="dxa"/>
            <w:vAlign w:val="center"/>
          </w:tcPr>
          <w:p w14:paraId="68D24DF0" w14:textId="77777777" w:rsidR="00CB7A50" w:rsidRPr="00FE392C" w:rsidRDefault="00CB7A50" w:rsidP="00686677">
            <w:pPr>
              <w:jc w:val="both"/>
              <w:rPr>
                <w:rFonts w:asciiTheme="majorBidi" w:hAnsiTheme="majorBidi" w:cstheme="majorBidi"/>
                <w:color w:val="000000"/>
                <w:lang w:val="en-US"/>
              </w:rPr>
            </w:pPr>
            <w:r w:rsidRPr="00FE392C">
              <w:rPr>
                <w:rFonts w:asciiTheme="majorBidi" w:hAnsiTheme="majorBidi" w:cstheme="majorBidi"/>
                <w:color w:val="000000"/>
              </w:rPr>
              <w:t>2: [1</w:t>
            </w:r>
            <w:r>
              <w:rPr>
                <w:rFonts w:asciiTheme="majorBidi" w:hAnsiTheme="majorBidi" w:cstheme="majorBidi"/>
                <w:color w:val="000000"/>
                <w:lang w:val="en-US"/>
              </w:rPr>
              <w:t>,</w:t>
            </w:r>
            <w:r w:rsidRPr="00FE392C">
              <w:rPr>
                <w:rFonts w:asciiTheme="majorBidi" w:hAnsiTheme="majorBidi" w:cstheme="majorBidi"/>
                <w:color w:val="000000"/>
              </w:rPr>
              <w:t>333</w:t>
            </w:r>
            <w:r>
              <w:rPr>
                <w:rFonts w:asciiTheme="majorBidi" w:hAnsiTheme="majorBidi" w:cstheme="majorBidi"/>
                <w:color w:val="000000"/>
                <w:lang w:val="en-US"/>
              </w:rPr>
              <w:t>;</w:t>
            </w:r>
            <w:r w:rsidRPr="00FE392C">
              <w:rPr>
                <w:rFonts w:asciiTheme="majorBidi" w:hAnsiTheme="majorBidi" w:cstheme="majorBidi"/>
                <w:color w:val="000000"/>
              </w:rPr>
              <w:t xml:space="preserve"> 2</w:t>
            </w:r>
            <w:r>
              <w:rPr>
                <w:rFonts w:asciiTheme="majorBidi" w:hAnsiTheme="majorBidi" w:cstheme="majorBidi"/>
                <w:color w:val="000000"/>
                <w:lang w:val="en-US"/>
              </w:rPr>
              <w:t>,</w:t>
            </w:r>
            <w:r w:rsidRPr="00FE392C">
              <w:rPr>
                <w:rFonts w:asciiTheme="majorBidi" w:hAnsiTheme="majorBidi" w:cstheme="majorBidi"/>
                <w:color w:val="000000"/>
              </w:rPr>
              <w:t xml:space="preserve">667)  </w:t>
            </w:r>
            <w:r w:rsidRPr="00FE392C">
              <w:rPr>
                <w:rFonts w:asciiTheme="majorBidi" w:hAnsiTheme="majorBidi" w:cstheme="majorBidi"/>
                <w:color w:val="000000"/>
                <w:lang w:val="en-US"/>
              </w:rPr>
              <w:t>(27)</w:t>
            </w:r>
          </w:p>
          <w:p w14:paraId="6704EB84" w14:textId="77777777" w:rsidR="00CB7A50" w:rsidRPr="00FE392C" w:rsidRDefault="00CB7A50" w:rsidP="00686677">
            <w:pPr>
              <w:jc w:val="both"/>
              <w:rPr>
                <w:rFonts w:asciiTheme="majorBidi" w:hAnsiTheme="majorBidi" w:cstheme="majorBidi"/>
                <w:lang w:val="en-US" w:eastAsia="zh-CN"/>
              </w:rPr>
            </w:pPr>
            <w:r w:rsidRPr="00FE392C">
              <w:rPr>
                <w:rFonts w:asciiTheme="majorBidi" w:hAnsiTheme="majorBidi" w:cstheme="majorBidi"/>
              </w:rPr>
              <w:t xml:space="preserve">3: </w:t>
            </w:r>
            <w:r w:rsidRPr="00FE392C">
              <w:rPr>
                <w:rFonts w:asciiTheme="majorBidi" w:hAnsiTheme="majorBidi" w:cstheme="majorBidi"/>
                <w:color w:val="000000"/>
              </w:rPr>
              <w:t>[2</w:t>
            </w:r>
            <w:r>
              <w:rPr>
                <w:rFonts w:asciiTheme="majorBidi" w:hAnsiTheme="majorBidi" w:cstheme="majorBidi"/>
                <w:color w:val="000000"/>
                <w:lang w:val="en-US"/>
              </w:rPr>
              <w:t>,</w:t>
            </w:r>
            <w:r w:rsidRPr="00FE392C">
              <w:rPr>
                <w:rFonts w:asciiTheme="majorBidi" w:hAnsiTheme="majorBidi" w:cstheme="majorBidi"/>
                <w:color w:val="000000"/>
              </w:rPr>
              <w:t>667</w:t>
            </w:r>
            <w:r>
              <w:rPr>
                <w:rFonts w:asciiTheme="majorBidi" w:hAnsiTheme="majorBidi" w:cstheme="majorBidi"/>
                <w:color w:val="000000"/>
                <w:lang w:val="en-US"/>
              </w:rPr>
              <w:t>;</w:t>
            </w:r>
            <w:r w:rsidRPr="00FE392C">
              <w:rPr>
                <w:rFonts w:asciiTheme="majorBidi" w:hAnsiTheme="majorBidi" w:cstheme="majorBidi"/>
                <w:color w:val="000000"/>
              </w:rPr>
              <w:t xml:space="preserve"> 5</w:t>
            </w:r>
            <w:r>
              <w:rPr>
                <w:rFonts w:asciiTheme="majorBidi" w:hAnsiTheme="majorBidi" w:cstheme="majorBidi"/>
                <w:color w:val="000000"/>
                <w:lang w:val="en-US"/>
              </w:rPr>
              <w:t>,</w:t>
            </w:r>
            <w:r w:rsidRPr="00FE392C">
              <w:rPr>
                <w:rFonts w:asciiTheme="majorBidi" w:hAnsiTheme="majorBidi" w:cstheme="majorBidi"/>
                <w:color w:val="000000"/>
              </w:rPr>
              <w:t>000)</w:t>
            </w:r>
            <w:r w:rsidRPr="00FE392C">
              <w:rPr>
                <w:rFonts w:asciiTheme="majorBidi" w:hAnsiTheme="majorBidi" w:cstheme="majorBidi"/>
                <w:color w:val="000000"/>
                <w:lang w:val="en-US"/>
              </w:rPr>
              <w:t xml:space="preserve"> (30)</w:t>
            </w:r>
          </w:p>
        </w:tc>
      </w:tr>
    </w:tbl>
    <w:p w14:paraId="2CEA3C7F" w14:textId="77777777" w:rsidR="00CB7A50" w:rsidRDefault="00CB7A50" w:rsidP="00CB7A50">
      <w:pPr>
        <w:spacing w:after="120"/>
        <w:jc w:val="both"/>
        <w:rPr>
          <w:lang w:eastAsia="zh-CN"/>
        </w:rPr>
      </w:pPr>
    </w:p>
    <w:p w14:paraId="311FB060" w14:textId="77777777" w:rsidR="00CB7A50" w:rsidRPr="00311A55" w:rsidRDefault="00CB7A50" w:rsidP="00B0179E">
      <w:pPr>
        <w:spacing w:after="120"/>
        <w:ind w:firstLine="284"/>
        <w:jc w:val="both"/>
        <w:rPr>
          <w:lang w:eastAsia="zh-CN"/>
        </w:rPr>
      </w:pPr>
      <w:r>
        <w:rPr>
          <w:lang w:eastAsia="zh-CN"/>
        </w:rPr>
        <w:t>By d</w:t>
      </w:r>
      <w:r w:rsidRPr="00311A55">
        <w:rPr>
          <w:lang w:eastAsia="zh-CN"/>
        </w:rPr>
        <w:t>efining the variables as in Table 1</w:t>
      </w:r>
      <w:r>
        <w:rPr>
          <w:lang w:eastAsia="zh-CN"/>
        </w:rPr>
        <w:t>, t</w:t>
      </w:r>
      <w:r w:rsidRPr="00311A55">
        <w:rPr>
          <w:lang w:eastAsia="zh-CN"/>
        </w:rPr>
        <w:t>he data matrix of 179 respondents was processed using SPSS version 24. Some of the outputs from data processing using the Enter method are as follows:</w:t>
      </w:r>
    </w:p>
    <w:p w14:paraId="73B8F4D3" w14:textId="77777777" w:rsidR="009E2F1C" w:rsidRDefault="009E2F1C" w:rsidP="00CB7A50">
      <w:pPr>
        <w:spacing w:after="120"/>
        <w:jc w:val="both"/>
        <w:rPr>
          <w:lang w:eastAsia="zh-CN"/>
        </w:rPr>
      </w:pPr>
    </w:p>
    <w:p w14:paraId="0F71AF07" w14:textId="77777777" w:rsidR="009E2F1C" w:rsidRDefault="009E2F1C" w:rsidP="00CB7A50">
      <w:pPr>
        <w:spacing w:after="120"/>
        <w:jc w:val="both"/>
        <w:rPr>
          <w:lang w:eastAsia="zh-CN"/>
        </w:rPr>
      </w:pPr>
    </w:p>
    <w:p w14:paraId="27BE1D5B" w14:textId="19954B2D" w:rsidR="00CB7A50" w:rsidRDefault="00CB7A50" w:rsidP="00CB7A50">
      <w:pPr>
        <w:spacing w:after="120"/>
        <w:jc w:val="both"/>
        <w:rPr>
          <w:lang w:eastAsia="zh-CN"/>
        </w:rPr>
      </w:pPr>
      <w:r w:rsidRPr="00311A55">
        <w:rPr>
          <w:lang w:eastAsia="zh-CN"/>
        </w:rPr>
        <w:lastRenderedPageBreak/>
        <w:t xml:space="preserve">Table 2. </w:t>
      </w:r>
      <w:r>
        <w:rPr>
          <w:lang w:eastAsia="zh-CN"/>
        </w:rPr>
        <w:t>Case Processing Summary</w:t>
      </w:r>
    </w:p>
    <w:tbl>
      <w:tblPr>
        <w:tblW w:w="6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2"/>
        <w:gridCol w:w="2157"/>
        <w:gridCol w:w="1129"/>
        <w:gridCol w:w="1129"/>
      </w:tblGrid>
      <w:tr w:rsidR="00CB7A50" w:rsidRPr="00302308" w14:paraId="124EF7F9" w14:textId="77777777" w:rsidTr="00686677">
        <w:trPr>
          <w:cantSplit/>
        </w:trPr>
        <w:tc>
          <w:tcPr>
            <w:tcW w:w="6217" w:type="dxa"/>
            <w:gridSpan w:val="4"/>
            <w:tcBorders>
              <w:top w:val="nil"/>
              <w:left w:val="nil"/>
              <w:bottom w:val="nil"/>
              <w:right w:val="nil"/>
            </w:tcBorders>
            <w:shd w:val="clear" w:color="auto" w:fill="FFFFFF"/>
            <w:vAlign w:val="center"/>
          </w:tcPr>
          <w:p w14:paraId="4378F4AA" w14:textId="77777777" w:rsidR="00CB7A50" w:rsidRPr="00302308" w:rsidRDefault="00CB7A50" w:rsidP="00686677">
            <w:pPr>
              <w:autoSpaceDE w:val="0"/>
              <w:autoSpaceDN w:val="0"/>
              <w:adjustRightInd w:val="0"/>
              <w:ind w:left="60" w:right="60"/>
              <w:jc w:val="center"/>
              <w:rPr>
                <w:rFonts w:ascii="Arial" w:hAnsi="Arial" w:cs="Arial"/>
                <w:color w:val="010205"/>
              </w:rPr>
            </w:pPr>
            <w:r>
              <w:br w:type="page"/>
            </w:r>
            <w:r>
              <w:br w:type="page"/>
            </w:r>
            <w:r w:rsidRPr="00302308">
              <w:rPr>
                <w:rFonts w:ascii="Arial" w:hAnsi="Arial" w:cs="Arial"/>
                <w:b/>
                <w:bCs/>
                <w:color w:val="010205"/>
              </w:rPr>
              <w:t>Case Processing Summary</w:t>
            </w:r>
          </w:p>
        </w:tc>
      </w:tr>
      <w:tr w:rsidR="00CB7A50" w:rsidRPr="00302308" w14:paraId="1134F633" w14:textId="77777777" w:rsidTr="00686677">
        <w:trPr>
          <w:cantSplit/>
        </w:trPr>
        <w:tc>
          <w:tcPr>
            <w:tcW w:w="3959" w:type="dxa"/>
            <w:gridSpan w:val="2"/>
            <w:tcBorders>
              <w:top w:val="nil"/>
              <w:left w:val="nil"/>
              <w:bottom w:val="single" w:sz="8" w:space="0" w:color="152935"/>
              <w:right w:val="nil"/>
            </w:tcBorders>
            <w:shd w:val="clear" w:color="auto" w:fill="FFFFFF"/>
            <w:vAlign w:val="bottom"/>
          </w:tcPr>
          <w:p w14:paraId="7A8BD99B" w14:textId="77777777" w:rsidR="00CB7A50" w:rsidRPr="00302308" w:rsidRDefault="00CB7A50" w:rsidP="00686677">
            <w:pPr>
              <w:autoSpaceDE w:val="0"/>
              <w:autoSpaceDN w:val="0"/>
              <w:adjustRightInd w:val="0"/>
              <w:ind w:left="60" w:right="60"/>
              <w:rPr>
                <w:rFonts w:ascii="Arial" w:hAnsi="Arial" w:cs="Arial"/>
                <w:color w:val="264A60"/>
                <w:sz w:val="18"/>
                <w:szCs w:val="18"/>
              </w:rPr>
            </w:pPr>
            <w:proofErr w:type="spellStart"/>
            <w:r w:rsidRPr="00302308">
              <w:rPr>
                <w:rFonts w:ascii="Arial" w:hAnsi="Arial" w:cs="Arial"/>
                <w:color w:val="264A60"/>
                <w:sz w:val="18"/>
                <w:szCs w:val="18"/>
              </w:rPr>
              <w:t>Unweighted</w:t>
            </w:r>
            <w:proofErr w:type="spellEnd"/>
            <w:r w:rsidRPr="00302308">
              <w:rPr>
                <w:rFonts w:ascii="Arial" w:hAnsi="Arial" w:cs="Arial"/>
                <w:color w:val="264A60"/>
                <w:sz w:val="18"/>
                <w:szCs w:val="18"/>
              </w:rPr>
              <w:t xml:space="preserve"> </w:t>
            </w:r>
            <w:proofErr w:type="spellStart"/>
            <w:r w:rsidRPr="00302308">
              <w:rPr>
                <w:rFonts w:ascii="Arial" w:hAnsi="Arial" w:cs="Arial"/>
                <w:color w:val="264A60"/>
                <w:sz w:val="18"/>
                <w:szCs w:val="18"/>
              </w:rPr>
              <w:t>Cases</w:t>
            </w:r>
            <w:r w:rsidRPr="00302308">
              <w:rPr>
                <w:rFonts w:ascii="Arial" w:hAnsi="Arial" w:cs="Arial"/>
                <w:color w:val="264A60"/>
                <w:sz w:val="18"/>
                <w:szCs w:val="18"/>
                <w:vertAlign w:val="superscript"/>
              </w:rPr>
              <w:t>a</w:t>
            </w:r>
            <w:proofErr w:type="spellEnd"/>
          </w:p>
        </w:tc>
        <w:tc>
          <w:tcPr>
            <w:tcW w:w="1129" w:type="dxa"/>
            <w:tcBorders>
              <w:top w:val="nil"/>
              <w:left w:val="nil"/>
              <w:bottom w:val="single" w:sz="8" w:space="0" w:color="152935"/>
              <w:right w:val="single" w:sz="8" w:space="0" w:color="E0E0E0"/>
            </w:tcBorders>
            <w:shd w:val="clear" w:color="auto" w:fill="FFFFFF"/>
            <w:vAlign w:val="bottom"/>
          </w:tcPr>
          <w:p w14:paraId="6227FA74"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N</w:t>
            </w:r>
          </w:p>
        </w:tc>
        <w:tc>
          <w:tcPr>
            <w:tcW w:w="1129" w:type="dxa"/>
            <w:tcBorders>
              <w:top w:val="nil"/>
              <w:left w:val="single" w:sz="8" w:space="0" w:color="E0E0E0"/>
              <w:bottom w:val="single" w:sz="8" w:space="0" w:color="152935"/>
              <w:right w:val="nil"/>
            </w:tcBorders>
            <w:shd w:val="clear" w:color="auto" w:fill="FFFFFF"/>
            <w:vAlign w:val="bottom"/>
          </w:tcPr>
          <w:p w14:paraId="32C02AC1"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Percent</w:t>
            </w:r>
          </w:p>
        </w:tc>
      </w:tr>
      <w:tr w:rsidR="00CB7A50" w:rsidRPr="00302308" w14:paraId="12779112" w14:textId="77777777" w:rsidTr="00686677">
        <w:trPr>
          <w:cantSplit/>
        </w:trPr>
        <w:tc>
          <w:tcPr>
            <w:tcW w:w="1802" w:type="dxa"/>
            <w:vMerge w:val="restart"/>
            <w:tcBorders>
              <w:top w:val="single" w:sz="8" w:space="0" w:color="152935"/>
              <w:left w:val="nil"/>
              <w:bottom w:val="single" w:sz="8" w:space="0" w:color="AEAEAE"/>
              <w:right w:val="nil"/>
            </w:tcBorders>
            <w:shd w:val="clear" w:color="auto" w:fill="E0E0E0"/>
          </w:tcPr>
          <w:p w14:paraId="37D5ABF7"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Selected Cases</w:t>
            </w:r>
          </w:p>
        </w:tc>
        <w:tc>
          <w:tcPr>
            <w:tcW w:w="2157" w:type="dxa"/>
            <w:tcBorders>
              <w:top w:val="single" w:sz="8" w:space="0" w:color="152935"/>
              <w:left w:val="nil"/>
              <w:bottom w:val="single" w:sz="8" w:space="0" w:color="AEAEAE"/>
              <w:right w:val="nil"/>
            </w:tcBorders>
            <w:shd w:val="clear" w:color="auto" w:fill="E0E0E0"/>
          </w:tcPr>
          <w:p w14:paraId="1B32E75E"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Included in Analysis</w:t>
            </w:r>
          </w:p>
        </w:tc>
        <w:tc>
          <w:tcPr>
            <w:tcW w:w="1129" w:type="dxa"/>
            <w:tcBorders>
              <w:top w:val="single" w:sz="8" w:space="0" w:color="152935"/>
              <w:left w:val="nil"/>
              <w:bottom w:val="single" w:sz="8" w:space="0" w:color="AEAEAE"/>
              <w:right w:val="single" w:sz="8" w:space="0" w:color="E0E0E0"/>
            </w:tcBorders>
            <w:shd w:val="clear" w:color="auto" w:fill="FFFFFF"/>
          </w:tcPr>
          <w:p w14:paraId="0AE2C350"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179</w:t>
            </w:r>
          </w:p>
        </w:tc>
        <w:tc>
          <w:tcPr>
            <w:tcW w:w="1129" w:type="dxa"/>
            <w:tcBorders>
              <w:top w:val="single" w:sz="8" w:space="0" w:color="152935"/>
              <w:left w:val="single" w:sz="8" w:space="0" w:color="E0E0E0"/>
              <w:bottom w:val="single" w:sz="8" w:space="0" w:color="AEAEAE"/>
              <w:right w:val="nil"/>
            </w:tcBorders>
            <w:shd w:val="clear" w:color="auto" w:fill="FFFFFF"/>
          </w:tcPr>
          <w:p w14:paraId="386B9673"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100.0</w:t>
            </w:r>
          </w:p>
        </w:tc>
      </w:tr>
      <w:tr w:rsidR="00CB7A50" w:rsidRPr="00302308" w14:paraId="1C46C376" w14:textId="77777777" w:rsidTr="00686677">
        <w:trPr>
          <w:cantSplit/>
        </w:trPr>
        <w:tc>
          <w:tcPr>
            <w:tcW w:w="1802" w:type="dxa"/>
            <w:vMerge/>
            <w:tcBorders>
              <w:top w:val="single" w:sz="8" w:space="0" w:color="152935"/>
              <w:left w:val="nil"/>
              <w:bottom w:val="single" w:sz="8" w:space="0" w:color="AEAEAE"/>
              <w:right w:val="nil"/>
            </w:tcBorders>
            <w:shd w:val="clear" w:color="auto" w:fill="E0E0E0"/>
          </w:tcPr>
          <w:p w14:paraId="10052A78" w14:textId="77777777" w:rsidR="00CB7A50" w:rsidRPr="00302308" w:rsidRDefault="00CB7A50" w:rsidP="00686677">
            <w:pPr>
              <w:autoSpaceDE w:val="0"/>
              <w:autoSpaceDN w:val="0"/>
              <w:adjustRightInd w:val="0"/>
              <w:rPr>
                <w:rFonts w:ascii="Arial" w:hAnsi="Arial" w:cs="Arial"/>
                <w:color w:val="010205"/>
                <w:sz w:val="18"/>
                <w:szCs w:val="18"/>
              </w:rPr>
            </w:pPr>
          </w:p>
        </w:tc>
        <w:tc>
          <w:tcPr>
            <w:tcW w:w="2157" w:type="dxa"/>
            <w:tcBorders>
              <w:top w:val="single" w:sz="8" w:space="0" w:color="AEAEAE"/>
              <w:left w:val="nil"/>
              <w:bottom w:val="single" w:sz="8" w:space="0" w:color="AEAEAE"/>
              <w:right w:val="nil"/>
            </w:tcBorders>
            <w:shd w:val="clear" w:color="auto" w:fill="E0E0E0"/>
          </w:tcPr>
          <w:p w14:paraId="313B09A6"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Missing Cases</w:t>
            </w:r>
          </w:p>
        </w:tc>
        <w:tc>
          <w:tcPr>
            <w:tcW w:w="1129" w:type="dxa"/>
            <w:tcBorders>
              <w:top w:val="single" w:sz="8" w:space="0" w:color="AEAEAE"/>
              <w:left w:val="nil"/>
              <w:bottom w:val="single" w:sz="8" w:space="0" w:color="AEAEAE"/>
              <w:right w:val="single" w:sz="8" w:space="0" w:color="E0E0E0"/>
            </w:tcBorders>
            <w:shd w:val="clear" w:color="auto" w:fill="FFFFFF"/>
          </w:tcPr>
          <w:p w14:paraId="40EDE6CB"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c>
          <w:tcPr>
            <w:tcW w:w="1129" w:type="dxa"/>
            <w:tcBorders>
              <w:top w:val="single" w:sz="8" w:space="0" w:color="AEAEAE"/>
              <w:left w:val="single" w:sz="8" w:space="0" w:color="E0E0E0"/>
              <w:bottom w:val="single" w:sz="8" w:space="0" w:color="AEAEAE"/>
              <w:right w:val="nil"/>
            </w:tcBorders>
            <w:shd w:val="clear" w:color="auto" w:fill="FFFFFF"/>
          </w:tcPr>
          <w:p w14:paraId="01BBCA26"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r>
      <w:tr w:rsidR="00CB7A50" w:rsidRPr="00302308" w14:paraId="48502CAE" w14:textId="77777777" w:rsidTr="00686677">
        <w:trPr>
          <w:cantSplit/>
        </w:trPr>
        <w:tc>
          <w:tcPr>
            <w:tcW w:w="1802" w:type="dxa"/>
            <w:vMerge/>
            <w:tcBorders>
              <w:top w:val="single" w:sz="8" w:space="0" w:color="152935"/>
              <w:left w:val="nil"/>
              <w:bottom w:val="single" w:sz="8" w:space="0" w:color="AEAEAE"/>
              <w:right w:val="nil"/>
            </w:tcBorders>
            <w:shd w:val="clear" w:color="auto" w:fill="E0E0E0"/>
          </w:tcPr>
          <w:p w14:paraId="61C54D6D" w14:textId="77777777" w:rsidR="00CB7A50" w:rsidRPr="00302308" w:rsidRDefault="00CB7A50" w:rsidP="00686677">
            <w:pPr>
              <w:autoSpaceDE w:val="0"/>
              <w:autoSpaceDN w:val="0"/>
              <w:adjustRightInd w:val="0"/>
              <w:rPr>
                <w:rFonts w:ascii="Arial" w:hAnsi="Arial" w:cs="Arial"/>
                <w:color w:val="010205"/>
                <w:sz w:val="18"/>
                <w:szCs w:val="18"/>
              </w:rPr>
            </w:pPr>
          </w:p>
        </w:tc>
        <w:tc>
          <w:tcPr>
            <w:tcW w:w="2157" w:type="dxa"/>
            <w:tcBorders>
              <w:top w:val="single" w:sz="8" w:space="0" w:color="AEAEAE"/>
              <w:left w:val="nil"/>
              <w:bottom w:val="single" w:sz="8" w:space="0" w:color="AEAEAE"/>
              <w:right w:val="nil"/>
            </w:tcBorders>
            <w:shd w:val="clear" w:color="auto" w:fill="E0E0E0"/>
          </w:tcPr>
          <w:p w14:paraId="69382AFB"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Total</w:t>
            </w:r>
          </w:p>
        </w:tc>
        <w:tc>
          <w:tcPr>
            <w:tcW w:w="1129" w:type="dxa"/>
            <w:tcBorders>
              <w:top w:val="single" w:sz="8" w:space="0" w:color="AEAEAE"/>
              <w:left w:val="nil"/>
              <w:bottom w:val="single" w:sz="8" w:space="0" w:color="AEAEAE"/>
              <w:right w:val="single" w:sz="8" w:space="0" w:color="E0E0E0"/>
            </w:tcBorders>
            <w:shd w:val="clear" w:color="auto" w:fill="FFFFFF"/>
          </w:tcPr>
          <w:p w14:paraId="2AD5DDF7"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179</w:t>
            </w:r>
          </w:p>
        </w:tc>
        <w:tc>
          <w:tcPr>
            <w:tcW w:w="1129" w:type="dxa"/>
            <w:tcBorders>
              <w:top w:val="single" w:sz="8" w:space="0" w:color="AEAEAE"/>
              <w:left w:val="single" w:sz="8" w:space="0" w:color="E0E0E0"/>
              <w:bottom w:val="single" w:sz="8" w:space="0" w:color="AEAEAE"/>
              <w:right w:val="nil"/>
            </w:tcBorders>
            <w:shd w:val="clear" w:color="auto" w:fill="FFFFFF"/>
          </w:tcPr>
          <w:p w14:paraId="69B10D17"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100.0</w:t>
            </w:r>
          </w:p>
        </w:tc>
      </w:tr>
      <w:tr w:rsidR="00CB7A50" w:rsidRPr="00302308" w14:paraId="701B05FA" w14:textId="77777777" w:rsidTr="00686677">
        <w:trPr>
          <w:cantSplit/>
        </w:trPr>
        <w:tc>
          <w:tcPr>
            <w:tcW w:w="3959" w:type="dxa"/>
            <w:gridSpan w:val="2"/>
            <w:tcBorders>
              <w:top w:val="single" w:sz="8" w:space="0" w:color="AEAEAE"/>
              <w:left w:val="nil"/>
              <w:bottom w:val="single" w:sz="8" w:space="0" w:color="AEAEAE"/>
              <w:right w:val="nil"/>
            </w:tcBorders>
            <w:shd w:val="clear" w:color="auto" w:fill="E0E0E0"/>
          </w:tcPr>
          <w:p w14:paraId="46CEFCAE"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Unselected Cases</w:t>
            </w:r>
          </w:p>
        </w:tc>
        <w:tc>
          <w:tcPr>
            <w:tcW w:w="1129" w:type="dxa"/>
            <w:tcBorders>
              <w:top w:val="single" w:sz="8" w:space="0" w:color="AEAEAE"/>
              <w:left w:val="nil"/>
              <w:bottom w:val="single" w:sz="8" w:space="0" w:color="AEAEAE"/>
              <w:right w:val="single" w:sz="8" w:space="0" w:color="E0E0E0"/>
            </w:tcBorders>
            <w:shd w:val="clear" w:color="auto" w:fill="FFFFFF"/>
          </w:tcPr>
          <w:p w14:paraId="0DC08784"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c>
          <w:tcPr>
            <w:tcW w:w="1129" w:type="dxa"/>
            <w:tcBorders>
              <w:top w:val="single" w:sz="8" w:space="0" w:color="AEAEAE"/>
              <w:left w:val="single" w:sz="8" w:space="0" w:color="E0E0E0"/>
              <w:bottom w:val="single" w:sz="8" w:space="0" w:color="AEAEAE"/>
              <w:right w:val="nil"/>
            </w:tcBorders>
            <w:shd w:val="clear" w:color="auto" w:fill="FFFFFF"/>
          </w:tcPr>
          <w:p w14:paraId="2E1B8070"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r>
      <w:tr w:rsidR="00CB7A50" w:rsidRPr="00302308" w14:paraId="5EA5B237" w14:textId="77777777" w:rsidTr="00686677">
        <w:trPr>
          <w:cantSplit/>
        </w:trPr>
        <w:tc>
          <w:tcPr>
            <w:tcW w:w="3959" w:type="dxa"/>
            <w:gridSpan w:val="2"/>
            <w:tcBorders>
              <w:top w:val="single" w:sz="8" w:space="0" w:color="AEAEAE"/>
              <w:left w:val="nil"/>
              <w:bottom w:val="single" w:sz="8" w:space="0" w:color="152935"/>
              <w:right w:val="nil"/>
            </w:tcBorders>
            <w:shd w:val="clear" w:color="auto" w:fill="E0E0E0"/>
          </w:tcPr>
          <w:p w14:paraId="57C137FD"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Total</w:t>
            </w:r>
          </w:p>
        </w:tc>
        <w:tc>
          <w:tcPr>
            <w:tcW w:w="1129" w:type="dxa"/>
            <w:tcBorders>
              <w:top w:val="single" w:sz="8" w:space="0" w:color="AEAEAE"/>
              <w:left w:val="nil"/>
              <w:bottom w:val="single" w:sz="8" w:space="0" w:color="152935"/>
              <w:right w:val="single" w:sz="8" w:space="0" w:color="E0E0E0"/>
            </w:tcBorders>
            <w:shd w:val="clear" w:color="auto" w:fill="FFFFFF"/>
          </w:tcPr>
          <w:p w14:paraId="2A8DBB9B"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179</w:t>
            </w:r>
          </w:p>
        </w:tc>
        <w:tc>
          <w:tcPr>
            <w:tcW w:w="1129" w:type="dxa"/>
            <w:tcBorders>
              <w:top w:val="single" w:sz="8" w:space="0" w:color="AEAEAE"/>
              <w:left w:val="single" w:sz="8" w:space="0" w:color="E0E0E0"/>
              <w:bottom w:val="single" w:sz="8" w:space="0" w:color="152935"/>
              <w:right w:val="nil"/>
            </w:tcBorders>
            <w:shd w:val="clear" w:color="auto" w:fill="FFFFFF"/>
          </w:tcPr>
          <w:p w14:paraId="1A62E2DB"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100.0</w:t>
            </w:r>
          </w:p>
        </w:tc>
      </w:tr>
      <w:tr w:rsidR="00CB7A50" w:rsidRPr="00302308" w14:paraId="0768F3F4" w14:textId="77777777" w:rsidTr="00686677">
        <w:trPr>
          <w:cantSplit/>
        </w:trPr>
        <w:tc>
          <w:tcPr>
            <w:tcW w:w="6217" w:type="dxa"/>
            <w:gridSpan w:val="4"/>
            <w:tcBorders>
              <w:top w:val="nil"/>
              <w:left w:val="nil"/>
              <w:bottom w:val="nil"/>
              <w:right w:val="nil"/>
            </w:tcBorders>
            <w:shd w:val="clear" w:color="auto" w:fill="FFFFFF"/>
          </w:tcPr>
          <w:p w14:paraId="15B2CCD6" w14:textId="77777777" w:rsidR="00CB7A50" w:rsidRPr="00302308" w:rsidRDefault="00CB7A50" w:rsidP="00686677">
            <w:pPr>
              <w:autoSpaceDE w:val="0"/>
              <w:autoSpaceDN w:val="0"/>
              <w:adjustRightInd w:val="0"/>
              <w:ind w:left="60" w:right="60"/>
              <w:rPr>
                <w:rFonts w:ascii="Arial" w:hAnsi="Arial" w:cs="Arial"/>
                <w:color w:val="010205"/>
                <w:sz w:val="18"/>
                <w:szCs w:val="18"/>
              </w:rPr>
            </w:pPr>
            <w:r w:rsidRPr="00302308">
              <w:rPr>
                <w:rFonts w:ascii="Arial" w:hAnsi="Arial" w:cs="Arial"/>
                <w:color w:val="010205"/>
                <w:sz w:val="18"/>
                <w:szCs w:val="18"/>
              </w:rPr>
              <w:t>a. If weight is in effect, see classification table for the total number of cases.</w:t>
            </w:r>
          </w:p>
        </w:tc>
      </w:tr>
    </w:tbl>
    <w:p w14:paraId="606392AF" w14:textId="77777777" w:rsidR="00CB7A50" w:rsidRDefault="00CB7A50" w:rsidP="00CB7A50">
      <w:pPr>
        <w:spacing w:after="120"/>
        <w:ind w:firstLine="720"/>
        <w:jc w:val="both"/>
        <w:rPr>
          <w:lang w:eastAsia="zh-CN"/>
        </w:rPr>
      </w:pPr>
    </w:p>
    <w:p w14:paraId="66FF2282" w14:textId="77777777" w:rsidR="00CB7A50" w:rsidRPr="00311A55" w:rsidRDefault="00CB7A50" w:rsidP="00B0179E">
      <w:pPr>
        <w:spacing w:after="120"/>
        <w:ind w:firstLine="284"/>
        <w:jc w:val="both"/>
        <w:rPr>
          <w:lang w:eastAsia="zh-CN"/>
        </w:rPr>
      </w:pPr>
      <w:r w:rsidRPr="00311A55">
        <w:rPr>
          <w:lang w:eastAsia="zh-CN"/>
        </w:rPr>
        <w:t>Based on Table 2, the number of respondents analyzed was 179 people and no data w</w:t>
      </w:r>
      <w:r>
        <w:rPr>
          <w:lang w:eastAsia="zh-CN"/>
        </w:rPr>
        <w:t>ere</w:t>
      </w:r>
      <w:r w:rsidRPr="00311A55">
        <w:rPr>
          <w:lang w:eastAsia="zh-CN"/>
        </w:rPr>
        <w:t xml:space="preserve"> missed.</w:t>
      </w:r>
    </w:p>
    <w:p w14:paraId="64DBB462" w14:textId="77777777" w:rsidR="00CB7A50" w:rsidRDefault="00CB7A50" w:rsidP="00CB7A50">
      <w:pPr>
        <w:spacing w:after="120"/>
        <w:jc w:val="both"/>
        <w:rPr>
          <w:lang w:eastAsia="zh-CN"/>
        </w:rPr>
      </w:pPr>
      <w:r>
        <w:rPr>
          <w:lang w:eastAsia="zh-CN"/>
        </w:rPr>
        <w:t>Table 3. Dependent Variable Encoding</w:t>
      </w:r>
    </w:p>
    <w:tbl>
      <w:tblPr>
        <w:tblW w:w="3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8"/>
        <w:gridCol w:w="1583"/>
      </w:tblGrid>
      <w:tr w:rsidR="00CB7A50" w:rsidRPr="00302308" w14:paraId="3EC6EC75" w14:textId="77777777" w:rsidTr="00686677">
        <w:trPr>
          <w:cantSplit/>
        </w:trPr>
        <w:tc>
          <w:tcPr>
            <w:tcW w:w="3201" w:type="dxa"/>
            <w:gridSpan w:val="2"/>
            <w:tcBorders>
              <w:top w:val="nil"/>
              <w:left w:val="nil"/>
              <w:bottom w:val="nil"/>
              <w:right w:val="nil"/>
            </w:tcBorders>
            <w:shd w:val="clear" w:color="auto" w:fill="FFFFFF"/>
            <w:vAlign w:val="center"/>
          </w:tcPr>
          <w:p w14:paraId="5BA407AA" w14:textId="77777777" w:rsidR="00CB7A50" w:rsidRPr="00302308" w:rsidRDefault="00CB7A50" w:rsidP="00686677">
            <w:pPr>
              <w:autoSpaceDE w:val="0"/>
              <w:autoSpaceDN w:val="0"/>
              <w:adjustRightInd w:val="0"/>
              <w:ind w:left="60" w:right="60"/>
              <w:jc w:val="center"/>
              <w:rPr>
                <w:rFonts w:ascii="Arial" w:hAnsi="Arial" w:cs="Arial"/>
                <w:color w:val="010205"/>
              </w:rPr>
            </w:pPr>
            <w:r w:rsidRPr="00302308">
              <w:rPr>
                <w:rFonts w:ascii="Arial" w:hAnsi="Arial" w:cs="Arial"/>
                <w:b/>
                <w:bCs/>
                <w:color w:val="010205"/>
              </w:rPr>
              <w:t>Dependent Variable Encoding</w:t>
            </w:r>
          </w:p>
        </w:tc>
      </w:tr>
      <w:tr w:rsidR="00CB7A50" w:rsidRPr="00302308" w14:paraId="7438123F" w14:textId="77777777" w:rsidTr="00686677">
        <w:trPr>
          <w:cantSplit/>
        </w:trPr>
        <w:tc>
          <w:tcPr>
            <w:tcW w:w="1618" w:type="dxa"/>
            <w:tcBorders>
              <w:top w:val="nil"/>
              <w:left w:val="nil"/>
              <w:bottom w:val="single" w:sz="8" w:space="0" w:color="152935"/>
              <w:right w:val="nil"/>
            </w:tcBorders>
            <w:shd w:val="clear" w:color="auto" w:fill="FFFFFF"/>
            <w:vAlign w:val="bottom"/>
          </w:tcPr>
          <w:p w14:paraId="706A2D53"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Original Value</w:t>
            </w:r>
          </w:p>
        </w:tc>
        <w:tc>
          <w:tcPr>
            <w:tcW w:w="1583" w:type="dxa"/>
            <w:tcBorders>
              <w:top w:val="nil"/>
              <w:left w:val="nil"/>
              <w:bottom w:val="single" w:sz="8" w:space="0" w:color="152935"/>
              <w:right w:val="nil"/>
            </w:tcBorders>
            <w:shd w:val="clear" w:color="auto" w:fill="FFFFFF"/>
            <w:vAlign w:val="bottom"/>
          </w:tcPr>
          <w:p w14:paraId="3459CDC7"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Internal Value</w:t>
            </w:r>
          </w:p>
        </w:tc>
      </w:tr>
      <w:tr w:rsidR="00CB7A50" w:rsidRPr="00302308" w14:paraId="6C3551E8" w14:textId="77777777" w:rsidTr="00686677">
        <w:trPr>
          <w:cantSplit/>
        </w:trPr>
        <w:tc>
          <w:tcPr>
            <w:tcW w:w="1618" w:type="dxa"/>
            <w:tcBorders>
              <w:top w:val="single" w:sz="8" w:space="0" w:color="152935"/>
              <w:left w:val="nil"/>
              <w:bottom w:val="single" w:sz="8" w:space="0" w:color="AEAEAE"/>
              <w:right w:val="nil"/>
            </w:tcBorders>
            <w:shd w:val="clear" w:color="auto" w:fill="E0E0E0"/>
          </w:tcPr>
          <w:p w14:paraId="2620FB9E"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0</w:t>
            </w:r>
          </w:p>
        </w:tc>
        <w:tc>
          <w:tcPr>
            <w:tcW w:w="1583" w:type="dxa"/>
            <w:tcBorders>
              <w:top w:val="single" w:sz="8" w:space="0" w:color="152935"/>
              <w:left w:val="nil"/>
              <w:bottom w:val="single" w:sz="8" w:space="0" w:color="AEAEAE"/>
              <w:right w:val="nil"/>
            </w:tcBorders>
            <w:shd w:val="clear" w:color="auto" w:fill="FFFFFF"/>
          </w:tcPr>
          <w:p w14:paraId="5A619245"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r>
      <w:tr w:rsidR="00CB7A50" w:rsidRPr="00302308" w14:paraId="6AFBB040" w14:textId="77777777" w:rsidTr="00686677">
        <w:trPr>
          <w:cantSplit/>
        </w:trPr>
        <w:tc>
          <w:tcPr>
            <w:tcW w:w="1618" w:type="dxa"/>
            <w:tcBorders>
              <w:top w:val="single" w:sz="8" w:space="0" w:color="AEAEAE"/>
              <w:left w:val="nil"/>
              <w:bottom w:val="single" w:sz="8" w:space="0" w:color="152935"/>
              <w:right w:val="nil"/>
            </w:tcBorders>
            <w:shd w:val="clear" w:color="auto" w:fill="E0E0E0"/>
          </w:tcPr>
          <w:p w14:paraId="54942040"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1</w:t>
            </w:r>
          </w:p>
        </w:tc>
        <w:tc>
          <w:tcPr>
            <w:tcW w:w="1583" w:type="dxa"/>
            <w:tcBorders>
              <w:top w:val="single" w:sz="8" w:space="0" w:color="AEAEAE"/>
              <w:left w:val="nil"/>
              <w:bottom w:val="single" w:sz="8" w:space="0" w:color="152935"/>
              <w:right w:val="nil"/>
            </w:tcBorders>
            <w:shd w:val="clear" w:color="auto" w:fill="FFFFFF"/>
          </w:tcPr>
          <w:p w14:paraId="51A6118A"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w:t>
            </w:r>
          </w:p>
        </w:tc>
      </w:tr>
    </w:tbl>
    <w:p w14:paraId="54A56E47" w14:textId="77777777" w:rsidR="00CB7A50" w:rsidRDefault="00CB7A50" w:rsidP="00CB7A50">
      <w:pPr>
        <w:spacing w:after="120"/>
        <w:jc w:val="both"/>
        <w:rPr>
          <w:lang w:eastAsia="zh-CN"/>
        </w:rPr>
      </w:pPr>
    </w:p>
    <w:p w14:paraId="69846A57" w14:textId="77777777" w:rsidR="00CB7A50" w:rsidRPr="00311A55" w:rsidRDefault="00CB7A50" w:rsidP="00B0179E">
      <w:pPr>
        <w:spacing w:after="120"/>
        <w:ind w:firstLine="284"/>
        <w:jc w:val="both"/>
        <w:rPr>
          <w:lang w:eastAsia="zh-CN"/>
        </w:rPr>
      </w:pPr>
      <w:r w:rsidRPr="00311A55">
        <w:rPr>
          <w:lang w:eastAsia="zh-CN"/>
        </w:rPr>
        <w:t xml:space="preserve">Based on Table 3, the dependent variable code is 0 for low </w:t>
      </w:r>
      <w:r>
        <w:rPr>
          <w:lang w:eastAsia="zh-CN"/>
        </w:rPr>
        <w:t xml:space="preserve">net </w:t>
      </w:r>
      <w:r w:rsidRPr="00311A55">
        <w:rPr>
          <w:lang w:eastAsia="zh-CN"/>
        </w:rPr>
        <w:t xml:space="preserve">income and 1 for high </w:t>
      </w:r>
      <w:r>
        <w:rPr>
          <w:lang w:eastAsia="zh-CN"/>
        </w:rPr>
        <w:t xml:space="preserve">net </w:t>
      </w:r>
      <w:r w:rsidRPr="00311A55">
        <w:rPr>
          <w:lang w:eastAsia="zh-CN"/>
        </w:rPr>
        <w:t>income.</w:t>
      </w:r>
    </w:p>
    <w:p w14:paraId="17F06F90" w14:textId="77777777" w:rsidR="00CB7A50" w:rsidRDefault="00CB7A50" w:rsidP="00CB7A50">
      <w:pPr>
        <w:spacing w:after="120"/>
        <w:jc w:val="both"/>
        <w:rPr>
          <w:lang w:eastAsia="zh-CN"/>
        </w:rPr>
      </w:pPr>
      <w:r w:rsidRPr="00311A55">
        <w:rPr>
          <w:lang w:eastAsia="zh-CN"/>
        </w:rPr>
        <w:t xml:space="preserve">Table 4. </w:t>
      </w:r>
      <w:r>
        <w:rPr>
          <w:lang w:eastAsia="zh-CN"/>
        </w:rPr>
        <w:t>Classification Table on Beginning Block</w:t>
      </w:r>
    </w:p>
    <w:p w14:paraId="7DF4A6A0" w14:textId="77777777" w:rsidR="00CB7A50" w:rsidRPr="00302308" w:rsidRDefault="00CB7A50" w:rsidP="00CB7A50">
      <w:pPr>
        <w:autoSpaceDE w:val="0"/>
        <w:autoSpaceDN w:val="0"/>
        <w:adjustRightInd w:val="0"/>
        <w:rPr>
          <w:rFonts w:ascii="Arial" w:hAnsi="Arial" w:cs="Arial"/>
          <w:b/>
          <w:bCs/>
          <w:color w:val="000000"/>
          <w:sz w:val="26"/>
          <w:szCs w:val="26"/>
        </w:rPr>
      </w:pPr>
      <w:r w:rsidRPr="00302308">
        <w:rPr>
          <w:rFonts w:ascii="Arial" w:hAnsi="Arial" w:cs="Arial"/>
          <w:b/>
          <w:bCs/>
          <w:color w:val="000000"/>
          <w:sz w:val="26"/>
          <w:szCs w:val="26"/>
        </w:rPr>
        <w:t>Block 0: Beginning Block</w:t>
      </w:r>
    </w:p>
    <w:tbl>
      <w:tblPr>
        <w:tblW w:w="6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1044"/>
        <w:gridCol w:w="1045"/>
        <w:gridCol w:w="1129"/>
        <w:gridCol w:w="1129"/>
        <w:gridCol w:w="1618"/>
      </w:tblGrid>
      <w:tr w:rsidR="00CB7A50" w:rsidRPr="00302308" w14:paraId="4F549233" w14:textId="77777777" w:rsidTr="00686677">
        <w:trPr>
          <w:cantSplit/>
        </w:trPr>
        <w:tc>
          <w:tcPr>
            <w:tcW w:w="6874" w:type="dxa"/>
            <w:gridSpan w:val="6"/>
            <w:tcBorders>
              <w:top w:val="nil"/>
              <w:left w:val="nil"/>
              <w:bottom w:val="nil"/>
              <w:right w:val="nil"/>
            </w:tcBorders>
            <w:shd w:val="clear" w:color="auto" w:fill="FFFFFF"/>
            <w:vAlign w:val="center"/>
          </w:tcPr>
          <w:p w14:paraId="2DA9349F" w14:textId="77777777" w:rsidR="00CB7A50" w:rsidRPr="00302308" w:rsidRDefault="00CB7A50" w:rsidP="00686677">
            <w:pPr>
              <w:autoSpaceDE w:val="0"/>
              <w:autoSpaceDN w:val="0"/>
              <w:adjustRightInd w:val="0"/>
              <w:ind w:left="60" w:right="60"/>
              <w:jc w:val="center"/>
              <w:rPr>
                <w:rFonts w:ascii="Arial" w:hAnsi="Arial" w:cs="Arial"/>
                <w:color w:val="010205"/>
              </w:rPr>
            </w:pPr>
            <w:r w:rsidRPr="00302308">
              <w:rPr>
                <w:rFonts w:ascii="Arial" w:hAnsi="Arial" w:cs="Arial"/>
                <w:b/>
                <w:bCs/>
                <w:color w:val="010205"/>
              </w:rPr>
              <w:t xml:space="preserve">Classification </w:t>
            </w:r>
            <w:proofErr w:type="spellStart"/>
            <w:r w:rsidRPr="00302308">
              <w:rPr>
                <w:rFonts w:ascii="Arial" w:hAnsi="Arial" w:cs="Arial"/>
                <w:b/>
                <w:bCs/>
                <w:color w:val="010205"/>
              </w:rPr>
              <w:t>Table</w:t>
            </w:r>
            <w:r w:rsidRPr="00302308">
              <w:rPr>
                <w:rFonts w:ascii="Arial" w:hAnsi="Arial" w:cs="Arial"/>
                <w:b/>
                <w:bCs/>
                <w:color w:val="010205"/>
                <w:vertAlign w:val="superscript"/>
              </w:rPr>
              <w:t>a,b</w:t>
            </w:r>
            <w:proofErr w:type="spellEnd"/>
          </w:p>
        </w:tc>
      </w:tr>
      <w:tr w:rsidR="00CB7A50" w:rsidRPr="00302308" w14:paraId="103DBE40" w14:textId="77777777" w:rsidTr="00686677">
        <w:trPr>
          <w:cantSplit/>
        </w:trPr>
        <w:tc>
          <w:tcPr>
            <w:tcW w:w="909" w:type="dxa"/>
            <w:tcBorders>
              <w:top w:val="nil"/>
              <w:left w:val="nil"/>
              <w:bottom w:val="nil"/>
              <w:right w:val="nil"/>
            </w:tcBorders>
          </w:tcPr>
          <w:p w14:paraId="7A799194" w14:textId="77777777" w:rsidR="00CB7A50" w:rsidRPr="00302308" w:rsidRDefault="00CB7A50" w:rsidP="00686677">
            <w:pPr>
              <w:autoSpaceDE w:val="0"/>
              <w:autoSpaceDN w:val="0"/>
              <w:adjustRightInd w:val="0"/>
              <w:rPr>
                <w:rFonts w:ascii="Arial" w:hAnsi="Arial" w:cs="Arial"/>
                <w:color w:val="010205"/>
              </w:rPr>
            </w:pPr>
          </w:p>
        </w:tc>
        <w:tc>
          <w:tcPr>
            <w:tcW w:w="2089" w:type="dxa"/>
            <w:gridSpan w:val="2"/>
            <w:vMerge w:val="restart"/>
            <w:tcBorders>
              <w:top w:val="nil"/>
              <w:left w:val="nil"/>
              <w:bottom w:val="nil"/>
              <w:right w:val="nil"/>
            </w:tcBorders>
            <w:shd w:val="clear" w:color="auto" w:fill="FFFFFF"/>
            <w:vAlign w:val="bottom"/>
          </w:tcPr>
          <w:p w14:paraId="24D2DFEA"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Observed</w:t>
            </w:r>
          </w:p>
        </w:tc>
        <w:tc>
          <w:tcPr>
            <w:tcW w:w="3876" w:type="dxa"/>
            <w:gridSpan w:val="3"/>
            <w:tcBorders>
              <w:top w:val="nil"/>
              <w:left w:val="nil"/>
              <w:bottom w:val="nil"/>
              <w:right w:val="nil"/>
            </w:tcBorders>
            <w:shd w:val="clear" w:color="auto" w:fill="FFFFFF"/>
            <w:vAlign w:val="bottom"/>
          </w:tcPr>
          <w:p w14:paraId="48E4E54E"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Predicted</w:t>
            </w:r>
          </w:p>
        </w:tc>
      </w:tr>
      <w:tr w:rsidR="00CB7A50" w:rsidRPr="00302308" w14:paraId="79EE00D3" w14:textId="77777777" w:rsidTr="00686677">
        <w:trPr>
          <w:cantSplit/>
        </w:trPr>
        <w:tc>
          <w:tcPr>
            <w:tcW w:w="909" w:type="dxa"/>
            <w:tcBorders>
              <w:top w:val="nil"/>
              <w:left w:val="nil"/>
              <w:bottom w:val="nil"/>
              <w:right w:val="nil"/>
            </w:tcBorders>
          </w:tcPr>
          <w:p w14:paraId="2BB859B8" w14:textId="77777777" w:rsidR="00CB7A50" w:rsidRPr="00302308" w:rsidRDefault="00CB7A50" w:rsidP="00686677">
            <w:pPr>
              <w:autoSpaceDE w:val="0"/>
              <w:autoSpaceDN w:val="0"/>
              <w:adjustRightInd w:val="0"/>
              <w:rPr>
                <w:rFonts w:ascii="Arial" w:hAnsi="Arial" w:cs="Arial"/>
                <w:color w:val="264A60"/>
                <w:sz w:val="18"/>
                <w:szCs w:val="18"/>
              </w:rPr>
            </w:pPr>
          </w:p>
        </w:tc>
        <w:tc>
          <w:tcPr>
            <w:tcW w:w="2089" w:type="dxa"/>
            <w:gridSpan w:val="2"/>
            <w:vMerge/>
            <w:tcBorders>
              <w:top w:val="nil"/>
              <w:left w:val="nil"/>
              <w:bottom w:val="nil"/>
              <w:right w:val="nil"/>
            </w:tcBorders>
            <w:shd w:val="clear" w:color="auto" w:fill="FFFFFF"/>
            <w:vAlign w:val="bottom"/>
          </w:tcPr>
          <w:p w14:paraId="5A56B1B9" w14:textId="77777777" w:rsidR="00CB7A50" w:rsidRPr="00302308" w:rsidRDefault="00CB7A50" w:rsidP="00686677">
            <w:pPr>
              <w:autoSpaceDE w:val="0"/>
              <w:autoSpaceDN w:val="0"/>
              <w:adjustRightInd w:val="0"/>
              <w:rPr>
                <w:rFonts w:ascii="Arial" w:hAnsi="Arial" w:cs="Arial"/>
                <w:color w:val="264A60"/>
                <w:sz w:val="18"/>
                <w:szCs w:val="18"/>
              </w:rPr>
            </w:pPr>
          </w:p>
        </w:tc>
        <w:tc>
          <w:tcPr>
            <w:tcW w:w="2258" w:type="dxa"/>
            <w:gridSpan w:val="2"/>
            <w:tcBorders>
              <w:top w:val="nil"/>
              <w:left w:val="nil"/>
              <w:bottom w:val="nil"/>
              <w:right w:val="single" w:sz="8" w:space="0" w:color="E0E0E0"/>
            </w:tcBorders>
            <w:shd w:val="clear" w:color="auto" w:fill="FFFFFF"/>
            <w:vAlign w:val="bottom"/>
          </w:tcPr>
          <w:p w14:paraId="4AECE3CB"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p>
        </w:tc>
        <w:tc>
          <w:tcPr>
            <w:tcW w:w="1618" w:type="dxa"/>
            <w:vMerge w:val="restart"/>
            <w:tcBorders>
              <w:top w:val="nil"/>
              <w:left w:val="single" w:sz="8" w:space="0" w:color="E0E0E0"/>
              <w:bottom w:val="nil"/>
              <w:right w:val="nil"/>
            </w:tcBorders>
            <w:shd w:val="clear" w:color="auto" w:fill="FFFFFF"/>
            <w:vAlign w:val="bottom"/>
          </w:tcPr>
          <w:p w14:paraId="7CEBB790"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Percentage Correct</w:t>
            </w:r>
          </w:p>
        </w:tc>
      </w:tr>
      <w:tr w:rsidR="00CB7A50" w:rsidRPr="00302308" w14:paraId="5365C823" w14:textId="77777777" w:rsidTr="00686677">
        <w:trPr>
          <w:cantSplit/>
        </w:trPr>
        <w:tc>
          <w:tcPr>
            <w:tcW w:w="909" w:type="dxa"/>
            <w:tcBorders>
              <w:top w:val="nil"/>
              <w:left w:val="nil"/>
              <w:bottom w:val="single" w:sz="4" w:space="0" w:color="auto"/>
              <w:right w:val="nil"/>
            </w:tcBorders>
          </w:tcPr>
          <w:p w14:paraId="3AA2A60C" w14:textId="77777777" w:rsidR="00CB7A50" w:rsidRPr="00302308" w:rsidRDefault="00CB7A50" w:rsidP="00686677">
            <w:pPr>
              <w:autoSpaceDE w:val="0"/>
              <w:autoSpaceDN w:val="0"/>
              <w:adjustRightInd w:val="0"/>
              <w:rPr>
                <w:rFonts w:ascii="Arial" w:hAnsi="Arial" w:cs="Arial"/>
                <w:color w:val="264A60"/>
                <w:sz w:val="18"/>
                <w:szCs w:val="18"/>
              </w:rPr>
            </w:pPr>
          </w:p>
        </w:tc>
        <w:tc>
          <w:tcPr>
            <w:tcW w:w="2089" w:type="dxa"/>
            <w:gridSpan w:val="2"/>
            <w:vMerge/>
            <w:tcBorders>
              <w:top w:val="nil"/>
              <w:left w:val="nil"/>
              <w:bottom w:val="single" w:sz="4" w:space="0" w:color="auto"/>
              <w:right w:val="nil"/>
            </w:tcBorders>
            <w:shd w:val="clear" w:color="auto" w:fill="FFFFFF"/>
            <w:vAlign w:val="bottom"/>
          </w:tcPr>
          <w:p w14:paraId="0CC8FCE5" w14:textId="77777777" w:rsidR="00CB7A50" w:rsidRPr="00302308" w:rsidRDefault="00CB7A50" w:rsidP="00686677">
            <w:pPr>
              <w:autoSpaceDE w:val="0"/>
              <w:autoSpaceDN w:val="0"/>
              <w:adjustRightInd w:val="0"/>
              <w:rPr>
                <w:rFonts w:ascii="Arial" w:hAnsi="Arial" w:cs="Arial"/>
                <w:color w:val="264A60"/>
                <w:sz w:val="18"/>
                <w:szCs w:val="18"/>
              </w:rPr>
            </w:pPr>
          </w:p>
        </w:tc>
        <w:tc>
          <w:tcPr>
            <w:tcW w:w="1129" w:type="dxa"/>
            <w:tcBorders>
              <w:top w:val="nil"/>
              <w:left w:val="nil"/>
              <w:bottom w:val="single" w:sz="4" w:space="0" w:color="auto"/>
              <w:right w:val="single" w:sz="8" w:space="0" w:color="E0E0E0"/>
            </w:tcBorders>
            <w:shd w:val="clear" w:color="auto" w:fill="FFFFFF"/>
            <w:vAlign w:val="bottom"/>
          </w:tcPr>
          <w:p w14:paraId="159A8B33"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0</w:t>
            </w:r>
          </w:p>
        </w:tc>
        <w:tc>
          <w:tcPr>
            <w:tcW w:w="1129" w:type="dxa"/>
            <w:tcBorders>
              <w:top w:val="nil"/>
              <w:left w:val="single" w:sz="8" w:space="0" w:color="E0E0E0"/>
              <w:bottom w:val="single" w:sz="4" w:space="0" w:color="auto"/>
              <w:right w:val="single" w:sz="8" w:space="0" w:color="E0E0E0"/>
            </w:tcBorders>
            <w:shd w:val="clear" w:color="auto" w:fill="FFFFFF"/>
            <w:vAlign w:val="bottom"/>
          </w:tcPr>
          <w:p w14:paraId="64DAEB3B"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1</w:t>
            </w:r>
          </w:p>
        </w:tc>
        <w:tc>
          <w:tcPr>
            <w:tcW w:w="1618" w:type="dxa"/>
            <w:vMerge/>
            <w:tcBorders>
              <w:top w:val="nil"/>
              <w:left w:val="single" w:sz="8" w:space="0" w:color="E0E0E0"/>
              <w:bottom w:val="single" w:sz="4" w:space="0" w:color="auto"/>
              <w:right w:val="nil"/>
            </w:tcBorders>
            <w:shd w:val="clear" w:color="auto" w:fill="FFFFFF"/>
            <w:vAlign w:val="bottom"/>
          </w:tcPr>
          <w:p w14:paraId="3D7F301E" w14:textId="77777777" w:rsidR="00CB7A50" w:rsidRPr="00302308" w:rsidRDefault="00CB7A50" w:rsidP="00686677">
            <w:pPr>
              <w:autoSpaceDE w:val="0"/>
              <w:autoSpaceDN w:val="0"/>
              <w:adjustRightInd w:val="0"/>
              <w:rPr>
                <w:rFonts w:ascii="Arial" w:hAnsi="Arial" w:cs="Arial"/>
                <w:color w:val="264A60"/>
                <w:sz w:val="18"/>
                <w:szCs w:val="18"/>
              </w:rPr>
            </w:pPr>
          </w:p>
        </w:tc>
      </w:tr>
      <w:tr w:rsidR="00CB7A50" w:rsidRPr="00302308" w14:paraId="5D0F0F0D" w14:textId="77777777" w:rsidTr="00686677">
        <w:trPr>
          <w:cantSplit/>
        </w:trPr>
        <w:tc>
          <w:tcPr>
            <w:tcW w:w="909" w:type="dxa"/>
            <w:vMerge w:val="restart"/>
            <w:tcBorders>
              <w:top w:val="single" w:sz="4" w:space="0" w:color="auto"/>
              <w:left w:val="nil"/>
              <w:bottom w:val="single" w:sz="8" w:space="0" w:color="152935"/>
              <w:right w:val="nil"/>
            </w:tcBorders>
            <w:shd w:val="clear" w:color="auto" w:fill="E0E0E0"/>
          </w:tcPr>
          <w:p w14:paraId="02BBCD5F"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Step 0</w:t>
            </w:r>
          </w:p>
        </w:tc>
        <w:tc>
          <w:tcPr>
            <w:tcW w:w="1044" w:type="dxa"/>
            <w:vMerge w:val="restart"/>
            <w:tcBorders>
              <w:top w:val="single" w:sz="4" w:space="0" w:color="auto"/>
              <w:left w:val="nil"/>
              <w:bottom w:val="nil"/>
              <w:right w:val="nil"/>
            </w:tcBorders>
            <w:shd w:val="clear" w:color="auto" w:fill="E0E0E0"/>
          </w:tcPr>
          <w:p w14:paraId="79C26324" w14:textId="77777777" w:rsidR="00CB7A50" w:rsidRPr="00302308" w:rsidRDefault="00CB7A50" w:rsidP="00686677">
            <w:pPr>
              <w:autoSpaceDE w:val="0"/>
              <w:autoSpaceDN w:val="0"/>
              <w:adjustRightInd w:val="0"/>
              <w:ind w:left="60" w:right="60"/>
              <w:rPr>
                <w:rFonts w:ascii="Arial" w:hAnsi="Arial" w:cs="Arial"/>
                <w:color w:val="264A60"/>
                <w:sz w:val="18"/>
                <w:szCs w:val="18"/>
              </w:rPr>
            </w:pPr>
            <w:proofErr w:type="spellStart"/>
            <w:r>
              <w:rPr>
                <w:rFonts w:ascii="Arial" w:hAnsi="Arial" w:cs="Arial"/>
                <w:color w:val="264A60"/>
                <w:sz w:val="18"/>
                <w:szCs w:val="18"/>
              </w:rPr>
              <w:t>NetIncome</w:t>
            </w:r>
            <w:proofErr w:type="spellEnd"/>
          </w:p>
        </w:tc>
        <w:tc>
          <w:tcPr>
            <w:tcW w:w="1045" w:type="dxa"/>
            <w:tcBorders>
              <w:top w:val="single" w:sz="4" w:space="0" w:color="auto"/>
              <w:left w:val="nil"/>
              <w:bottom w:val="single" w:sz="8" w:space="0" w:color="AEAEAE"/>
              <w:right w:val="nil"/>
            </w:tcBorders>
            <w:shd w:val="clear" w:color="auto" w:fill="E0E0E0"/>
          </w:tcPr>
          <w:p w14:paraId="31624DAC"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0</w:t>
            </w:r>
          </w:p>
        </w:tc>
        <w:tc>
          <w:tcPr>
            <w:tcW w:w="1129" w:type="dxa"/>
            <w:tcBorders>
              <w:top w:val="single" w:sz="4" w:space="0" w:color="auto"/>
              <w:left w:val="nil"/>
              <w:bottom w:val="single" w:sz="8" w:space="0" w:color="AEAEAE"/>
              <w:right w:val="single" w:sz="8" w:space="0" w:color="E0E0E0"/>
            </w:tcBorders>
            <w:shd w:val="clear" w:color="auto" w:fill="FFFFFF"/>
          </w:tcPr>
          <w:p w14:paraId="234A9820"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c>
          <w:tcPr>
            <w:tcW w:w="1129" w:type="dxa"/>
            <w:tcBorders>
              <w:top w:val="single" w:sz="4" w:space="0" w:color="auto"/>
              <w:left w:val="single" w:sz="8" w:space="0" w:color="E0E0E0"/>
              <w:bottom w:val="single" w:sz="8" w:space="0" w:color="AEAEAE"/>
              <w:right w:val="single" w:sz="8" w:space="0" w:color="E0E0E0"/>
            </w:tcBorders>
            <w:shd w:val="clear" w:color="auto" w:fill="FFFFFF"/>
          </w:tcPr>
          <w:p w14:paraId="7FBAD8E4"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66</w:t>
            </w:r>
          </w:p>
        </w:tc>
        <w:tc>
          <w:tcPr>
            <w:tcW w:w="1618" w:type="dxa"/>
            <w:tcBorders>
              <w:top w:val="single" w:sz="4" w:space="0" w:color="auto"/>
              <w:left w:val="single" w:sz="8" w:space="0" w:color="E0E0E0"/>
              <w:bottom w:val="single" w:sz="8" w:space="0" w:color="AEAEAE"/>
              <w:right w:val="nil"/>
            </w:tcBorders>
            <w:shd w:val="clear" w:color="auto" w:fill="FFFFFF"/>
          </w:tcPr>
          <w:p w14:paraId="3E1F97CB"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r>
      <w:tr w:rsidR="00CB7A50" w:rsidRPr="00302308" w14:paraId="1A591024" w14:textId="77777777" w:rsidTr="00686677">
        <w:trPr>
          <w:cantSplit/>
        </w:trPr>
        <w:tc>
          <w:tcPr>
            <w:tcW w:w="909" w:type="dxa"/>
            <w:vMerge/>
            <w:tcBorders>
              <w:top w:val="single" w:sz="8" w:space="0" w:color="152935"/>
              <w:left w:val="nil"/>
              <w:bottom w:val="single" w:sz="8" w:space="0" w:color="152935"/>
              <w:right w:val="nil"/>
            </w:tcBorders>
            <w:shd w:val="clear" w:color="auto" w:fill="E0E0E0"/>
          </w:tcPr>
          <w:p w14:paraId="25C14A6E" w14:textId="77777777" w:rsidR="00CB7A50" w:rsidRPr="00302308"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152935"/>
              <w:left w:val="nil"/>
              <w:bottom w:val="nil"/>
              <w:right w:val="nil"/>
            </w:tcBorders>
            <w:shd w:val="clear" w:color="auto" w:fill="E0E0E0"/>
          </w:tcPr>
          <w:p w14:paraId="0351163C" w14:textId="77777777" w:rsidR="00CB7A50" w:rsidRPr="00302308" w:rsidRDefault="00CB7A50" w:rsidP="00686677">
            <w:pPr>
              <w:autoSpaceDE w:val="0"/>
              <w:autoSpaceDN w:val="0"/>
              <w:adjustRightInd w:val="0"/>
              <w:rPr>
                <w:rFonts w:ascii="Arial" w:hAnsi="Arial" w:cs="Arial"/>
                <w:color w:val="010205"/>
                <w:sz w:val="18"/>
                <w:szCs w:val="18"/>
              </w:rPr>
            </w:pPr>
          </w:p>
        </w:tc>
        <w:tc>
          <w:tcPr>
            <w:tcW w:w="1045" w:type="dxa"/>
            <w:tcBorders>
              <w:top w:val="single" w:sz="8" w:space="0" w:color="AEAEAE"/>
              <w:left w:val="nil"/>
              <w:bottom w:val="nil"/>
              <w:right w:val="nil"/>
            </w:tcBorders>
            <w:shd w:val="clear" w:color="auto" w:fill="E0E0E0"/>
          </w:tcPr>
          <w:p w14:paraId="58CEBF15"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1</w:t>
            </w:r>
          </w:p>
        </w:tc>
        <w:tc>
          <w:tcPr>
            <w:tcW w:w="1129" w:type="dxa"/>
            <w:tcBorders>
              <w:top w:val="single" w:sz="8" w:space="0" w:color="AEAEAE"/>
              <w:left w:val="nil"/>
              <w:bottom w:val="nil"/>
              <w:right w:val="single" w:sz="8" w:space="0" w:color="E0E0E0"/>
            </w:tcBorders>
            <w:shd w:val="clear" w:color="auto" w:fill="FFFFFF"/>
          </w:tcPr>
          <w:p w14:paraId="0E8566D2"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w:t>
            </w:r>
          </w:p>
        </w:tc>
        <w:tc>
          <w:tcPr>
            <w:tcW w:w="1129" w:type="dxa"/>
            <w:tcBorders>
              <w:top w:val="single" w:sz="8" w:space="0" w:color="AEAEAE"/>
              <w:left w:val="single" w:sz="8" w:space="0" w:color="E0E0E0"/>
              <w:bottom w:val="nil"/>
              <w:right w:val="single" w:sz="8" w:space="0" w:color="E0E0E0"/>
            </w:tcBorders>
            <w:shd w:val="clear" w:color="auto" w:fill="FFFFFF"/>
          </w:tcPr>
          <w:p w14:paraId="2EC636C5"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113</w:t>
            </w:r>
          </w:p>
        </w:tc>
        <w:tc>
          <w:tcPr>
            <w:tcW w:w="1618" w:type="dxa"/>
            <w:tcBorders>
              <w:top w:val="single" w:sz="8" w:space="0" w:color="AEAEAE"/>
              <w:left w:val="single" w:sz="8" w:space="0" w:color="E0E0E0"/>
              <w:bottom w:val="nil"/>
              <w:right w:val="nil"/>
            </w:tcBorders>
            <w:shd w:val="clear" w:color="auto" w:fill="FFFFFF"/>
          </w:tcPr>
          <w:p w14:paraId="052FEB0D"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100.0</w:t>
            </w:r>
          </w:p>
        </w:tc>
      </w:tr>
      <w:tr w:rsidR="00CB7A50" w:rsidRPr="00302308" w14:paraId="1F850913" w14:textId="77777777" w:rsidTr="00686677">
        <w:trPr>
          <w:cantSplit/>
        </w:trPr>
        <w:tc>
          <w:tcPr>
            <w:tcW w:w="909" w:type="dxa"/>
            <w:vMerge/>
            <w:tcBorders>
              <w:top w:val="single" w:sz="8" w:space="0" w:color="152935"/>
              <w:left w:val="nil"/>
              <w:bottom w:val="single" w:sz="8" w:space="0" w:color="152935"/>
              <w:right w:val="nil"/>
            </w:tcBorders>
            <w:shd w:val="clear" w:color="auto" w:fill="E0E0E0"/>
          </w:tcPr>
          <w:p w14:paraId="65CCF451" w14:textId="77777777" w:rsidR="00CB7A50" w:rsidRPr="00302308" w:rsidRDefault="00CB7A50" w:rsidP="00686677">
            <w:pPr>
              <w:autoSpaceDE w:val="0"/>
              <w:autoSpaceDN w:val="0"/>
              <w:adjustRightInd w:val="0"/>
              <w:rPr>
                <w:rFonts w:ascii="Arial" w:hAnsi="Arial" w:cs="Arial"/>
                <w:color w:val="010205"/>
                <w:sz w:val="18"/>
                <w:szCs w:val="18"/>
              </w:rPr>
            </w:pPr>
          </w:p>
        </w:tc>
        <w:tc>
          <w:tcPr>
            <w:tcW w:w="2089" w:type="dxa"/>
            <w:gridSpan w:val="2"/>
            <w:tcBorders>
              <w:top w:val="single" w:sz="8" w:space="0" w:color="AEAEAE"/>
              <w:left w:val="nil"/>
              <w:bottom w:val="single" w:sz="8" w:space="0" w:color="152935"/>
              <w:right w:val="nil"/>
            </w:tcBorders>
            <w:shd w:val="clear" w:color="auto" w:fill="E0E0E0"/>
          </w:tcPr>
          <w:p w14:paraId="02C5ACF5"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Overall Percentage</w:t>
            </w:r>
          </w:p>
        </w:tc>
        <w:tc>
          <w:tcPr>
            <w:tcW w:w="1129" w:type="dxa"/>
            <w:tcBorders>
              <w:top w:val="single" w:sz="8" w:space="0" w:color="AEAEAE"/>
              <w:left w:val="nil"/>
              <w:bottom w:val="single" w:sz="8" w:space="0" w:color="152935"/>
              <w:right w:val="single" w:sz="8" w:space="0" w:color="E0E0E0"/>
            </w:tcBorders>
            <w:shd w:val="clear" w:color="auto" w:fill="FFFFFF"/>
            <w:vAlign w:val="center"/>
          </w:tcPr>
          <w:p w14:paraId="7488EB32" w14:textId="77777777" w:rsidR="00CB7A50" w:rsidRPr="00302308" w:rsidRDefault="00CB7A50" w:rsidP="00686677">
            <w:pPr>
              <w:autoSpaceDE w:val="0"/>
              <w:autoSpaceDN w:val="0"/>
              <w:adjustRightInd w:val="0"/>
            </w:pPr>
          </w:p>
        </w:tc>
        <w:tc>
          <w:tcPr>
            <w:tcW w:w="11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B3E636" w14:textId="77777777" w:rsidR="00CB7A50" w:rsidRPr="00302308" w:rsidRDefault="00CB7A50" w:rsidP="00686677">
            <w:pPr>
              <w:autoSpaceDE w:val="0"/>
              <w:autoSpaceDN w:val="0"/>
              <w:adjustRightInd w:val="0"/>
            </w:pPr>
          </w:p>
        </w:tc>
        <w:tc>
          <w:tcPr>
            <w:tcW w:w="1618" w:type="dxa"/>
            <w:tcBorders>
              <w:top w:val="single" w:sz="8" w:space="0" w:color="AEAEAE"/>
              <w:left w:val="single" w:sz="8" w:space="0" w:color="E0E0E0"/>
              <w:bottom w:val="single" w:sz="8" w:space="0" w:color="152935"/>
              <w:right w:val="nil"/>
            </w:tcBorders>
            <w:shd w:val="clear" w:color="auto" w:fill="FFFFFF"/>
          </w:tcPr>
          <w:p w14:paraId="67937890"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63.1</w:t>
            </w:r>
          </w:p>
        </w:tc>
      </w:tr>
      <w:tr w:rsidR="00CB7A50" w:rsidRPr="00302308" w14:paraId="71A44E3A" w14:textId="77777777" w:rsidTr="00686677">
        <w:trPr>
          <w:cantSplit/>
        </w:trPr>
        <w:tc>
          <w:tcPr>
            <w:tcW w:w="6874" w:type="dxa"/>
            <w:gridSpan w:val="6"/>
            <w:tcBorders>
              <w:top w:val="nil"/>
              <w:left w:val="nil"/>
              <w:bottom w:val="nil"/>
              <w:right w:val="nil"/>
            </w:tcBorders>
            <w:shd w:val="clear" w:color="auto" w:fill="FFFFFF"/>
          </w:tcPr>
          <w:p w14:paraId="4DB9F2CC" w14:textId="77777777" w:rsidR="00CB7A50" w:rsidRPr="00302308" w:rsidRDefault="00CB7A50" w:rsidP="00686677">
            <w:pPr>
              <w:autoSpaceDE w:val="0"/>
              <w:autoSpaceDN w:val="0"/>
              <w:adjustRightInd w:val="0"/>
              <w:ind w:left="60" w:right="60"/>
              <w:rPr>
                <w:rFonts w:ascii="Arial" w:hAnsi="Arial" w:cs="Arial"/>
                <w:color w:val="010205"/>
                <w:sz w:val="18"/>
                <w:szCs w:val="18"/>
              </w:rPr>
            </w:pPr>
            <w:r w:rsidRPr="00302308">
              <w:rPr>
                <w:rFonts w:ascii="Arial" w:hAnsi="Arial" w:cs="Arial"/>
                <w:color w:val="010205"/>
                <w:sz w:val="18"/>
                <w:szCs w:val="18"/>
              </w:rPr>
              <w:t xml:space="preserve">a. Constant is included in the model. </w:t>
            </w:r>
            <w:r>
              <w:rPr>
                <w:rFonts w:ascii="Arial" w:hAnsi="Arial" w:cs="Arial"/>
                <w:color w:val="010205"/>
                <w:sz w:val="18"/>
                <w:szCs w:val="18"/>
              </w:rPr>
              <w:t xml:space="preserve">   </w:t>
            </w:r>
            <w:r w:rsidRPr="00302308">
              <w:rPr>
                <w:rFonts w:ascii="Arial" w:hAnsi="Arial" w:cs="Arial"/>
                <w:color w:val="010205"/>
                <w:sz w:val="18"/>
                <w:szCs w:val="18"/>
              </w:rPr>
              <w:t>b. The cut value is .500</w:t>
            </w:r>
          </w:p>
        </w:tc>
      </w:tr>
      <w:tr w:rsidR="00CB7A50" w:rsidRPr="00302308" w14:paraId="6448D500" w14:textId="77777777" w:rsidTr="00686677">
        <w:trPr>
          <w:cantSplit/>
        </w:trPr>
        <w:tc>
          <w:tcPr>
            <w:tcW w:w="6874" w:type="dxa"/>
            <w:gridSpan w:val="6"/>
            <w:tcBorders>
              <w:top w:val="nil"/>
              <w:left w:val="nil"/>
              <w:bottom w:val="nil"/>
              <w:right w:val="nil"/>
            </w:tcBorders>
            <w:shd w:val="clear" w:color="auto" w:fill="FFFFFF"/>
          </w:tcPr>
          <w:p w14:paraId="475A0A45" w14:textId="77777777" w:rsidR="00CB7A50" w:rsidRPr="00302308" w:rsidRDefault="00CB7A50" w:rsidP="00686677">
            <w:pPr>
              <w:autoSpaceDE w:val="0"/>
              <w:autoSpaceDN w:val="0"/>
              <w:adjustRightInd w:val="0"/>
              <w:ind w:left="60" w:right="60"/>
              <w:rPr>
                <w:rFonts w:ascii="Arial" w:hAnsi="Arial" w:cs="Arial"/>
                <w:color w:val="010205"/>
                <w:sz w:val="18"/>
                <w:szCs w:val="18"/>
              </w:rPr>
            </w:pPr>
          </w:p>
        </w:tc>
      </w:tr>
    </w:tbl>
    <w:p w14:paraId="59205C55" w14:textId="77777777" w:rsidR="00CB7A50" w:rsidRPr="00311A55" w:rsidRDefault="00CB7A50" w:rsidP="00B0179E">
      <w:pPr>
        <w:spacing w:after="120"/>
        <w:ind w:firstLine="284"/>
        <w:jc w:val="both"/>
        <w:rPr>
          <w:lang w:eastAsia="zh-CN"/>
        </w:rPr>
      </w:pPr>
      <w:r w:rsidRPr="00311A55">
        <w:rPr>
          <w:lang w:eastAsia="zh-CN"/>
        </w:rPr>
        <w:t xml:space="preserve">Based on Table 4, in step 0, the logistic regression model only has </w:t>
      </w:r>
      <w:r>
        <w:rPr>
          <w:lang w:eastAsia="zh-CN"/>
        </w:rPr>
        <w:t xml:space="preserve">a </w:t>
      </w:r>
      <w:r w:rsidRPr="00311A55">
        <w:rPr>
          <w:lang w:eastAsia="zh-CN"/>
        </w:rPr>
        <w:t>constant</w:t>
      </w:r>
      <w:r>
        <w:rPr>
          <w:lang w:eastAsia="zh-CN"/>
        </w:rPr>
        <w:t>. T</w:t>
      </w:r>
      <w:r w:rsidRPr="00311A55">
        <w:rPr>
          <w:lang w:eastAsia="zh-CN"/>
        </w:rPr>
        <w:t>here are no independent variables in the equation</w:t>
      </w:r>
      <w:r>
        <w:rPr>
          <w:lang w:eastAsia="zh-CN"/>
        </w:rPr>
        <w:t>. T</w:t>
      </w:r>
      <w:r w:rsidRPr="00311A55">
        <w:rPr>
          <w:lang w:eastAsia="zh-CN"/>
        </w:rPr>
        <w:t xml:space="preserve">he accuracy of the prediction is only 63.1%. With only a constant, it is significant at </w:t>
      </w:r>
      <w:r>
        <w:rPr>
          <w:lang w:eastAsia="zh-CN"/>
        </w:rPr>
        <w:sym w:font="Symbol" w:char="F061"/>
      </w:r>
      <w:r w:rsidRPr="00311A55">
        <w:rPr>
          <w:lang w:eastAsia="zh-CN"/>
        </w:rPr>
        <w:t xml:space="preserve"> = 5% in influencing the net income of coffee farmers.</w:t>
      </w:r>
    </w:p>
    <w:p w14:paraId="498301F8" w14:textId="77777777" w:rsidR="00CB7A50" w:rsidRDefault="00CB7A50" w:rsidP="00CB7A50">
      <w:pPr>
        <w:spacing w:after="120"/>
        <w:jc w:val="both"/>
        <w:rPr>
          <w:lang w:eastAsia="zh-CN"/>
        </w:rPr>
      </w:pPr>
      <w:r w:rsidRPr="00311A55">
        <w:rPr>
          <w:lang w:eastAsia="zh-CN"/>
        </w:rPr>
        <w:t xml:space="preserve">Table 5. </w:t>
      </w:r>
      <w:r>
        <w:rPr>
          <w:lang w:eastAsia="zh-CN"/>
        </w:rPr>
        <w:t>Variables in Equation and not in Equation</w:t>
      </w:r>
    </w:p>
    <w:tbl>
      <w:tblPr>
        <w:tblW w:w="9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231"/>
        <w:gridCol w:w="932"/>
        <w:gridCol w:w="567"/>
        <w:gridCol w:w="562"/>
        <w:gridCol w:w="1129"/>
        <w:gridCol w:w="549"/>
        <w:gridCol w:w="580"/>
        <w:gridCol w:w="835"/>
        <w:gridCol w:w="294"/>
        <w:gridCol w:w="1121"/>
        <w:gridCol w:w="8"/>
        <w:gridCol w:w="1129"/>
        <w:gridCol w:w="278"/>
      </w:tblGrid>
      <w:tr w:rsidR="00CB7A50" w:rsidRPr="00302308" w14:paraId="173B6470" w14:textId="77777777" w:rsidTr="009E2F1C">
        <w:trPr>
          <w:gridAfter w:val="1"/>
          <w:wAfter w:w="278" w:type="dxa"/>
          <w:cantSplit/>
        </w:trPr>
        <w:tc>
          <w:tcPr>
            <w:tcW w:w="8846" w:type="dxa"/>
            <w:gridSpan w:val="13"/>
            <w:tcBorders>
              <w:top w:val="nil"/>
              <w:left w:val="nil"/>
              <w:bottom w:val="nil"/>
              <w:right w:val="nil"/>
            </w:tcBorders>
            <w:shd w:val="clear" w:color="auto" w:fill="FFFFFF"/>
            <w:vAlign w:val="center"/>
          </w:tcPr>
          <w:p w14:paraId="41EF5FCF" w14:textId="77777777" w:rsidR="00CB7A50" w:rsidRPr="00302308" w:rsidRDefault="00CB7A50" w:rsidP="00686677">
            <w:pPr>
              <w:autoSpaceDE w:val="0"/>
              <w:autoSpaceDN w:val="0"/>
              <w:adjustRightInd w:val="0"/>
              <w:ind w:left="60" w:right="60"/>
              <w:jc w:val="center"/>
              <w:rPr>
                <w:rFonts w:ascii="Arial" w:hAnsi="Arial" w:cs="Arial"/>
                <w:color w:val="010205"/>
              </w:rPr>
            </w:pPr>
            <w:r w:rsidRPr="00302308">
              <w:rPr>
                <w:rFonts w:ascii="Arial" w:hAnsi="Arial" w:cs="Arial"/>
                <w:b/>
                <w:bCs/>
                <w:color w:val="010205"/>
              </w:rPr>
              <w:t>Variables in the Equation</w:t>
            </w:r>
          </w:p>
        </w:tc>
      </w:tr>
      <w:tr w:rsidR="00CB7A50" w:rsidRPr="00302308" w14:paraId="7C32963E" w14:textId="77777777" w:rsidTr="009E2F1C">
        <w:trPr>
          <w:gridAfter w:val="1"/>
          <w:wAfter w:w="278" w:type="dxa"/>
          <w:cantSplit/>
        </w:trPr>
        <w:tc>
          <w:tcPr>
            <w:tcW w:w="2072" w:type="dxa"/>
            <w:gridSpan w:val="3"/>
            <w:tcBorders>
              <w:top w:val="nil"/>
              <w:left w:val="nil"/>
              <w:bottom w:val="single" w:sz="8" w:space="0" w:color="152935"/>
              <w:right w:val="nil"/>
            </w:tcBorders>
            <w:shd w:val="clear" w:color="auto" w:fill="FFFFFF"/>
            <w:vAlign w:val="bottom"/>
          </w:tcPr>
          <w:p w14:paraId="5C88E72A" w14:textId="77777777" w:rsidR="00CB7A50" w:rsidRPr="00302308" w:rsidRDefault="00CB7A50" w:rsidP="00686677">
            <w:pPr>
              <w:autoSpaceDE w:val="0"/>
              <w:autoSpaceDN w:val="0"/>
              <w:adjustRightInd w:val="0"/>
            </w:pPr>
          </w:p>
        </w:tc>
        <w:tc>
          <w:tcPr>
            <w:tcW w:w="1129" w:type="dxa"/>
            <w:gridSpan w:val="2"/>
            <w:tcBorders>
              <w:top w:val="nil"/>
              <w:left w:val="nil"/>
              <w:bottom w:val="single" w:sz="8" w:space="0" w:color="152935"/>
              <w:right w:val="single" w:sz="8" w:space="0" w:color="E0E0E0"/>
            </w:tcBorders>
            <w:shd w:val="clear" w:color="auto" w:fill="FFFFFF"/>
            <w:vAlign w:val="bottom"/>
          </w:tcPr>
          <w:p w14:paraId="0B19253B"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B</w:t>
            </w:r>
          </w:p>
        </w:tc>
        <w:tc>
          <w:tcPr>
            <w:tcW w:w="1129" w:type="dxa"/>
            <w:tcBorders>
              <w:top w:val="nil"/>
              <w:left w:val="single" w:sz="8" w:space="0" w:color="E0E0E0"/>
              <w:bottom w:val="single" w:sz="8" w:space="0" w:color="152935"/>
              <w:right w:val="single" w:sz="8" w:space="0" w:color="E0E0E0"/>
            </w:tcBorders>
            <w:shd w:val="clear" w:color="auto" w:fill="FFFFFF"/>
            <w:vAlign w:val="bottom"/>
          </w:tcPr>
          <w:p w14:paraId="5EB5FC48"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S.E.</w:t>
            </w:r>
          </w:p>
        </w:tc>
        <w:tc>
          <w:tcPr>
            <w:tcW w:w="1129" w:type="dxa"/>
            <w:gridSpan w:val="2"/>
            <w:tcBorders>
              <w:top w:val="nil"/>
              <w:left w:val="single" w:sz="8" w:space="0" w:color="E0E0E0"/>
              <w:bottom w:val="single" w:sz="8" w:space="0" w:color="152935"/>
              <w:right w:val="single" w:sz="8" w:space="0" w:color="E0E0E0"/>
            </w:tcBorders>
            <w:shd w:val="clear" w:color="auto" w:fill="FFFFFF"/>
            <w:vAlign w:val="bottom"/>
          </w:tcPr>
          <w:p w14:paraId="069C4AAC"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Wald</w:t>
            </w:r>
          </w:p>
        </w:tc>
        <w:tc>
          <w:tcPr>
            <w:tcW w:w="1129" w:type="dxa"/>
            <w:gridSpan w:val="2"/>
            <w:tcBorders>
              <w:top w:val="nil"/>
              <w:left w:val="single" w:sz="8" w:space="0" w:color="E0E0E0"/>
              <w:bottom w:val="single" w:sz="8" w:space="0" w:color="152935"/>
              <w:right w:val="single" w:sz="8" w:space="0" w:color="E0E0E0"/>
            </w:tcBorders>
            <w:shd w:val="clear" w:color="auto" w:fill="FFFFFF"/>
            <w:vAlign w:val="bottom"/>
          </w:tcPr>
          <w:p w14:paraId="34E96D45"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df</w:t>
            </w:r>
          </w:p>
        </w:tc>
        <w:tc>
          <w:tcPr>
            <w:tcW w:w="1129" w:type="dxa"/>
            <w:gridSpan w:val="2"/>
            <w:tcBorders>
              <w:top w:val="nil"/>
              <w:left w:val="single" w:sz="8" w:space="0" w:color="E0E0E0"/>
              <w:bottom w:val="single" w:sz="8" w:space="0" w:color="152935"/>
              <w:right w:val="single" w:sz="8" w:space="0" w:color="E0E0E0"/>
            </w:tcBorders>
            <w:shd w:val="clear" w:color="auto" w:fill="FFFFFF"/>
            <w:vAlign w:val="bottom"/>
          </w:tcPr>
          <w:p w14:paraId="7A11C029"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Sig.</w:t>
            </w:r>
          </w:p>
        </w:tc>
        <w:tc>
          <w:tcPr>
            <w:tcW w:w="1129" w:type="dxa"/>
            <w:tcBorders>
              <w:top w:val="nil"/>
              <w:left w:val="single" w:sz="8" w:space="0" w:color="E0E0E0"/>
              <w:bottom w:val="single" w:sz="8" w:space="0" w:color="152935"/>
              <w:right w:val="nil"/>
            </w:tcBorders>
            <w:shd w:val="clear" w:color="auto" w:fill="FFFFFF"/>
            <w:vAlign w:val="bottom"/>
          </w:tcPr>
          <w:p w14:paraId="1605EBC5" w14:textId="77777777" w:rsidR="00CB7A50" w:rsidRPr="00302308" w:rsidRDefault="00CB7A50" w:rsidP="00686677">
            <w:pPr>
              <w:autoSpaceDE w:val="0"/>
              <w:autoSpaceDN w:val="0"/>
              <w:adjustRightInd w:val="0"/>
              <w:ind w:left="60" w:right="60"/>
              <w:jc w:val="center"/>
              <w:rPr>
                <w:rFonts w:ascii="Arial" w:hAnsi="Arial" w:cs="Arial"/>
                <w:color w:val="264A60"/>
                <w:sz w:val="18"/>
                <w:szCs w:val="18"/>
              </w:rPr>
            </w:pPr>
            <w:r w:rsidRPr="00302308">
              <w:rPr>
                <w:rFonts w:ascii="Arial" w:hAnsi="Arial" w:cs="Arial"/>
                <w:color w:val="264A60"/>
                <w:sz w:val="18"/>
                <w:szCs w:val="18"/>
              </w:rPr>
              <w:t>Exp(B)</w:t>
            </w:r>
          </w:p>
        </w:tc>
      </w:tr>
      <w:tr w:rsidR="00CB7A50" w:rsidRPr="00302308" w14:paraId="1A564890" w14:textId="77777777" w:rsidTr="009E2F1C">
        <w:trPr>
          <w:gridAfter w:val="1"/>
          <w:wAfter w:w="278" w:type="dxa"/>
          <w:cantSplit/>
        </w:trPr>
        <w:tc>
          <w:tcPr>
            <w:tcW w:w="909" w:type="dxa"/>
            <w:tcBorders>
              <w:top w:val="single" w:sz="8" w:space="0" w:color="152935"/>
              <w:left w:val="nil"/>
              <w:bottom w:val="single" w:sz="8" w:space="0" w:color="152935"/>
              <w:right w:val="nil"/>
            </w:tcBorders>
            <w:shd w:val="clear" w:color="auto" w:fill="E0E0E0"/>
          </w:tcPr>
          <w:p w14:paraId="3BBAB2C6"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Step 0</w:t>
            </w:r>
          </w:p>
        </w:tc>
        <w:tc>
          <w:tcPr>
            <w:tcW w:w="1163" w:type="dxa"/>
            <w:gridSpan w:val="2"/>
            <w:tcBorders>
              <w:top w:val="single" w:sz="8" w:space="0" w:color="152935"/>
              <w:left w:val="nil"/>
              <w:bottom w:val="single" w:sz="8" w:space="0" w:color="152935"/>
              <w:right w:val="nil"/>
            </w:tcBorders>
            <w:shd w:val="clear" w:color="auto" w:fill="E0E0E0"/>
          </w:tcPr>
          <w:p w14:paraId="04691F4A" w14:textId="77777777" w:rsidR="00CB7A50" w:rsidRPr="00302308" w:rsidRDefault="00CB7A50" w:rsidP="00686677">
            <w:pPr>
              <w:autoSpaceDE w:val="0"/>
              <w:autoSpaceDN w:val="0"/>
              <w:adjustRightInd w:val="0"/>
              <w:ind w:left="60" w:right="60"/>
              <w:rPr>
                <w:rFonts w:ascii="Arial" w:hAnsi="Arial" w:cs="Arial"/>
                <w:color w:val="264A60"/>
                <w:sz w:val="18"/>
                <w:szCs w:val="18"/>
              </w:rPr>
            </w:pPr>
            <w:r w:rsidRPr="00302308">
              <w:rPr>
                <w:rFonts w:ascii="Arial" w:hAnsi="Arial" w:cs="Arial"/>
                <w:color w:val="264A60"/>
                <w:sz w:val="18"/>
                <w:szCs w:val="18"/>
              </w:rPr>
              <w:t>Constant</w:t>
            </w:r>
          </w:p>
        </w:tc>
        <w:tc>
          <w:tcPr>
            <w:tcW w:w="1129" w:type="dxa"/>
            <w:gridSpan w:val="2"/>
            <w:tcBorders>
              <w:top w:val="single" w:sz="8" w:space="0" w:color="152935"/>
              <w:left w:val="nil"/>
              <w:bottom w:val="single" w:sz="8" w:space="0" w:color="152935"/>
              <w:right w:val="single" w:sz="8" w:space="0" w:color="E0E0E0"/>
            </w:tcBorders>
            <w:shd w:val="clear" w:color="auto" w:fill="FFFFFF"/>
          </w:tcPr>
          <w:p w14:paraId="4FE206B0"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.538</w:t>
            </w:r>
          </w:p>
        </w:tc>
        <w:tc>
          <w:tcPr>
            <w:tcW w:w="1129" w:type="dxa"/>
            <w:tcBorders>
              <w:top w:val="single" w:sz="8" w:space="0" w:color="152935"/>
              <w:left w:val="single" w:sz="8" w:space="0" w:color="E0E0E0"/>
              <w:bottom w:val="single" w:sz="8" w:space="0" w:color="152935"/>
              <w:right w:val="single" w:sz="8" w:space="0" w:color="E0E0E0"/>
            </w:tcBorders>
            <w:shd w:val="clear" w:color="auto" w:fill="FFFFFF"/>
          </w:tcPr>
          <w:p w14:paraId="2D277F9B"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.155</w:t>
            </w:r>
          </w:p>
        </w:tc>
        <w:tc>
          <w:tcPr>
            <w:tcW w:w="1129" w:type="dxa"/>
            <w:gridSpan w:val="2"/>
            <w:tcBorders>
              <w:top w:val="single" w:sz="8" w:space="0" w:color="152935"/>
              <w:left w:val="single" w:sz="8" w:space="0" w:color="E0E0E0"/>
              <w:bottom w:val="single" w:sz="8" w:space="0" w:color="152935"/>
              <w:right w:val="single" w:sz="8" w:space="0" w:color="E0E0E0"/>
            </w:tcBorders>
            <w:shd w:val="clear" w:color="auto" w:fill="FFFFFF"/>
          </w:tcPr>
          <w:p w14:paraId="5F5725D6"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12.048</w:t>
            </w:r>
          </w:p>
        </w:tc>
        <w:tc>
          <w:tcPr>
            <w:tcW w:w="1129" w:type="dxa"/>
            <w:gridSpan w:val="2"/>
            <w:tcBorders>
              <w:top w:val="single" w:sz="8" w:space="0" w:color="152935"/>
              <w:left w:val="single" w:sz="8" w:space="0" w:color="E0E0E0"/>
              <w:bottom w:val="single" w:sz="8" w:space="0" w:color="152935"/>
              <w:right w:val="single" w:sz="8" w:space="0" w:color="E0E0E0"/>
            </w:tcBorders>
            <w:shd w:val="clear" w:color="auto" w:fill="FFFFFF"/>
          </w:tcPr>
          <w:p w14:paraId="2D537C5A"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w:t>
            </w:r>
          </w:p>
        </w:tc>
        <w:tc>
          <w:tcPr>
            <w:tcW w:w="1129" w:type="dxa"/>
            <w:gridSpan w:val="2"/>
            <w:tcBorders>
              <w:top w:val="single" w:sz="8" w:space="0" w:color="152935"/>
              <w:left w:val="single" w:sz="8" w:space="0" w:color="E0E0E0"/>
              <w:bottom w:val="single" w:sz="8" w:space="0" w:color="152935"/>
              <w:right w:val="single" w:sz="8" w:space="0" w:color="E0E0E0"/>
            </w:tcBorders>
            <w:shd w:val="clear" w:color="auto" w:fill="FFFFFF"/>
          </w:tcPr>
          <w:p w14:paraId="76D65AF7"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.001</w:t>
            </w:r>
          </w:p>
        </w:tc>
        <w:tc>
          <w:tcPr>
            <w:tcW w:w="1129" w:type="dxa"/>
            <w:tcBorders>
              <w:top w:val="single" w:sz="8" w:space="0" w:color="152935"/>
              <w:left w:val="single" w:sz="8" w:space="0" w:color="E0E0E0"/>
              <w:bottom w:val="single" w:sz="8" w:space="0" w:color="152935"/>
              <w:right w:val="nil"/>
            </w:tcBorders>
            <w:shd w:val="clear" w:color="auto" w:fill="FFFFFF"/>
          </w:tcPr>
          <w:p w14:paraId="186CA082" w14:textId="77777777" w:rsidR="00CB7A50" w:rsidRPr="00302308" w:rsidRDefault="00CB7A50" w:rsidP="00686677">
            <w:pPr>
              <w:autoSpaceDE w:val="0"/>
              <w:autoSpaceDN w:val="0"/>
              <w:adjustRightInd w:val="0"/>
              <w:ind w:left="60" w:right="60"/>
              <w:jc w:val="right"/>
              <w:rPr>
                <w:rFonts w:ascii="Arial" w:hAnsi="Arial" w:cs="Arial"/>
                <w:color w:val="010205"/>
                <w:sz w:val="18"/>
                <w:szCs w:val="18"/>
              </w:rPr>
            </w:pPr>
            <w:r w:rsidRPr="00302308">
              <w:rPr>
                <w:rFonts w:ascii="Arial" w:hAnsi="Arial" w:cs="Arial"/>
                <w:color w:val="010205"/>
                <w:sz w:val="18"/>
                <w:szCs w:val="18"/>
              </w:rPr>
              <w:t>1.712</w:t>
            </w:r>
          </w:p>
        </w:tc>
      </w:tr>
      <w:tr w:rsidR="00CB7A50" w:rsidRPr="00233761" w14:paraId="0743B491" w14:textId="77777777" w:rsidTr="009E2F1C">
        <w:trPr>
          <w:cantSplit/>
        </w:trPr>
        <w:tc>
          <w:tcPr>
            <w:tcW w:w="9124" w:type="dxa"/>
            <w:gridSpan w:val="14"/>
            <w:tcBorders>
              <w:top w:val="nil"/>
              <w:left w:val="nil"/>
              <w:bottom w:val="nil"/>
              <w:right w:val="nil"/>
            </w:tcBorders>
            <w:shd w:val="clear" w:color="auto" w:fill="FFFFFF"/>
            <w:vAlign w:val="center"/>
          </w:tcPr>
          <w:p w14:paraId="2571512B" w14:textId="77777777" w:rsidR="00CB7A50" w:rsidRPr="00233761" w:rsidRDefault="00CB7A50" w:rsidP="00686677">
            <w:pPr>
              <w:autoSpaceDE w:val="0"/>
              <w:autoSpaceDN w:val="0"/>
              <w:adjustRightInd w:val="0"/>
              <w:ind w:left="60" w:right="60"/>
              <w:jc w:val="center"/>
              <w:rPr>
                <w:rFonts w:ascii="Arial" w:hAnsi="Arial" w:cs="Arial"/>
                <w:color w:val="010205"/>
              </w:rPr>
            </w:pPr>
            <w:r w:rsidRPr="00233761">
              <w:rPr>
                <w:rFonts w:ascii="Arial" w:hAnsi="Arial" w:cs="Arial"/>
                <w:b/>
                <w:bCs/>
                <w:color w:val="010205"/>
              </w:rPr>
              <w:t>Variables not in the Equation</w:t>
            </w:r>
          </w:p>
        </w:tc>
      </w:tr>
      <w:tr w:rsidR="00CB7A50" w:rsidRPr="00233761" w14:paraId="73F2CB1C" w14:textId="77777777" w:rsidTr="009E2F1C">
        <w:trPr>
          <w:cantSplit/>
        </w:trPr>
        <w:tc>
          <w:tcPr>
            <w:tcW w:w="4879" w:type="dxa"/>
            <w:gridSpan w:val="7"/>
            <w:tcBorders>
              <w:top w:val="nil"/>
              <w:left w:val="nil"/>
              <w:bottom w:val="single" w:sz="8" w:space="0" w:color="152935"/>
              <w:right w:val="nil"/>
            </w:tcBorders>
            <w:shd w:val="clear" w:color="auto" w:fill="FFFFFF"/>
            <w:vAlign w:val="bottom"/>
          </w:tcPr>
          <w:p w14:paraId="4B72DF43" w14:textId="77777777" w:rsidR="00CB7A50" w:rsidRPr="00233761" w:rsidRDefault="00CB7A50" w:rsidP="00686677">
            <w:pPr>
              <w:autoSpaceDE w:val="0"/>
              <w:autoSpaceDN w:val="0"/>
              <w:adjustRightInd w:val="0"/>
            </w:pPr>
          </w:p>
        </w:tc>
        <w:tc>
          <w:tcPr>
            <w:tcW w:w="1415" w:type="dxa"/>
            <w:gridSpan w:val="2"/>
            <w:tcBorders>
              <w:top w:val="nil"/>
              <w:left w:val="nil"/>
              <w:bottom w:val="single" w:sz="8" w:space="0" w:color="152935"/>
              <w:right w:val="single" w:sz="8" w:space="0" w:color="E0E0E0"/>
            </w:tcBorders>
            <w:shd w:val="clear" w:color="auto" w:fill="FFFFFF"/>
            <w:vAlign w:val="bottom"/>
          </w:tcPr>
          <w:p w14:paraId="10EBFD36"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Score</w:t>
            </w:r>
          </w:p>
        </w:tc>
        <w:tc>
          <w:tcPr>
            <w:tcW w:w="1415" w:type="dxa"/>
            <w:gridSpan w:val="2"/>
            <w:tcBorders>
              <w:top w:val="nil"/>
              <w:left w:val="single" w:sz="8" w:space="0" w:color="E0E0E0"/>
              <w:bottom w:val="single" w:sz="8" w:space="0" w:color="152935"/>
              <w:right w:val="single" w:sz="8" w:space="0" w:color="E0E0E0"/>
            </w:tcBorders>
            <w:shd w:val="clear" w:color="auto" w:fill="FFFFFF"/>
            <w:vAlign w:val="bottom"/>
          </w:tcPr>
          <w:p w14:paraId="485DBB5C"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df</w:t>
            </w:r>
          </w:p>
        </w:tc>
        <w:tc>
          <w:tcPr>
            <w:tcW w:w="1415" w:type="dxa"/>
            <w:gridSpan w:val="3"/>
            <w:tcBorders>
              <w:top w:val="nil"/>
              <w:left w:val="single" w:sz="8" w:space="0" w:color="E0E0E0"/>
              <w:bottom w:val="single" w:sz="8" w:space="0" w:color="152935"/>
              <w:right w:val="nil"/>
            </w:tcBorders>
            <w:shd w:val="clear" w:color="auto" w:fill="FFFFFF"/>
            <w:vAlign w:val="bottom"/>
          </w:tcPr>
          <w:p w14:paraId="4EE9A1D8"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Sig.</w:t>
            </w:r>
          </w:p>
        </w:tc>
      </w:tr>
      <w:tr w:rsidR="00CB7A50" w:rsidRPr="00233761" w14:paraId="2C84416B" w14:textId="77777777" w:rsidTr="009E2F1C">
        <w:trPr>
          <w:cantSplit/>
        </w:trPr>
        <w:tc>
          <w:tcPr>
            <w:tcW w:w="1140" w:type="dxa"/>
            <w:gridSpan w:val="2"/>
            <w:vMerge w:val="restart"/>
            <w:tcBorders>
              <w:top w:val="single" w:sz="8" w:space="0" w:color="152935"/>
              <w:left w:val="nil"/>
              <w:bottom w:val="single" w:sz="8" w:space="0" w:color="152935"/>
              <w:right w:val="nil"/>
            </w:tcBorders>
            <w:shd w:val="clear" w:color="auto" w:fill="E0E0E0"/>
          </w:tcPr>
          <w:p w14:paraId="4466E3BD"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 0</w:t>
            </w:r>
          </w:p>
        </w:tc>
        <w:tc>
          <w:tcPr>
            <w:tcW w:w="1499" w:type="dxa"/>
            <w:gridSpan w:val="2"/>
            <w:vMerge w:val="restart"/>
            <w:tcBorders>
              <w:top w:val="single" w:sz="8" w:space="0" w:color="152935"/>
              <w:left w:val="nil"/>
              <w:bottom w:val="single" w:sz="8" w:space="0" w:color="AEAEAE"/>
              <w:right w:val="nil"/>
            </w:tcBorders>
            <w:shd w:val="clear" w:color="auto" w:fill="E0E0E0"/>
          </w:tcPr>
          <w:p w14:paraId="3A3B9929"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Variables</w:t>
            </w:r>
          </w:p>
        </w:tc>
        <w:tc>
          <w:tcPr>
            <w:tcW w:w="2240" w:type="dxa"/>
            <w:gridSpan w:val="3"/>
            <w:tcBorders>
              <w:top w:val="single" w:sz="8" w:space="0" w:color="152935"/>
              <w:left w:val="nil"/>
              <w:bottom w:val="single" w:sz="8" w:space="0" w:color="AEAEAE"/>
              <w:right w:val="nil"/>
            </w:tcBorders>
            <w:shd w:val="clear" w:color="auto" w:fill="E0E0E0"/>
          </w:tcPr>
          <w:p w14:paraId="1B6F8905"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Economic conditions</w:t>
            </w:r>
          </w:p>
        </w:tc>
        <w:tc>
          <w:tcPr>
            <w:tcW w:w="1415" w:type="dxa"/>
            <w:gridSpan w:val="2"/>
            <w:tcBorders>
              <w:top w:val="single" w:sz="8" w:space="0" w:color="152935"/>
              <w:left w:val="nil"/>
              <w:bottom w:val="single" w:sz="8" w:space="0" w:color="AEAEAE"/>
              <w:right w:val="single" w:sz="8" w:space="0" w:color="E0E0E0"/>
            </w:tcBorders>
            <w:shd w:val="clear" w:color="auto" w:fill="FFFFFF"/>
          </w:tcPr>
          <w:p w14:paraId="20E85777"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5.699</w:t>
            </w:r>
          </w:p>
        </w:tc>
        <w:tc>
          <w:tcPr>
            <w:tcW w:w="1415" w:type="dxa"/>
            <w:gridSpan w:val="2"/>
            <w:tcBorders>
              <w:top w:val="single" w:sz="8" w:space="0" w:color="152935"/>
              <w:left w:val="single" w:sz="8" w:space="0" w:color="E0E0E0"/>
              <w:bottom w:val="single" w:sz="8" w:space="0" w:color="AEAEAE"/>
              <w:right w:val="single" w:sz="8" w:space="0" w:color="E0E0E0"/>
            </w:tcBorders>
            <w:shd w:val="clear" w:color="auto" w:fill="FFFFFF"/>
          </w:tcPr>
          <w:p w14:paraId="0C70311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152935"/>
              <w:left w:val="single" w:sz="8" w:space="0" w:color="E0E0E0"/>
              <w:bottom w:val="single" w:sz="8" w:space="0" w:color="AEAEAE"/>
              <w:right w:val="nil"/>
            </w:tcBorders>
            <w:shd w:val="clear" w:color="auto" w:fill="FFFFFF"/>
          </w:tcPr>
          <w:p w14:paraId="47193147"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.017</w:t>
            </w:r>
          </w:p>
        </w:tc>
      </w:tr>
      <w:tr w:rsidR="00CB7A50" w:rsidRPr="00233761" w14:paraId="064A3528"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68CE6A6E"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51D5DF84"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14ECB7D4" w14:textId="77777777" w:rsidR="00CB7A50" w:rsidRPr="00D80304"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Number of Trees</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5854F09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2.018</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4D9DDF7D"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3C939F1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.155</w:t>
            </w:r>
          </w:p>
        </w:tc>
      </w:tr>
      <w:tr w:rsidR="00CB7A50" w:rsidRPr="00233761" w14:paraId="5B783E92"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67E5FB2C"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7CE1B74C"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7A41E986" w14:textId="77777777" w:rsidR="00CB7A50" w:rsidRPr="00D80304"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Age of Trees</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4DA8B0E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.001</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B96F45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4929964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.978</w:t>
            </w:r>
          </w:p>
        </w:tc>
      </w:tr>
      <w:tr w:rsidR="00CB7A50" w:rsidRPr="00233761" w14:paraId="15DBC2C1"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2F055A21"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7B5F7DD3"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196AFFB1" w14:textId="77777777" w:rsidR="00CB7A50" w:rsidRPr="00D80304" w:rsidRDefault="00CB7A50" w:rsidP="00686677">
            <w:pPr>
              <w:autoSpaceDE w:val="0"/>
              <w:autoSpaceDN w:val="0"/>
              <w:adjustRightInd w:val="0"/>
              <w:ind w:left="60" w:right="60"/>
              <w:rPr>
                <w:rFonts w:ascii="Arial" w:hAnsi="Arial" w:cs="Arial"/>
                <w:color w:val="264A60"/>
                <w:sz w:val="18"/>
                <w:szCs w:val="18"/>
                <w:lang w:eastAsia="zh-CN"/>
              </w:rPr>
            </w:pPr>
            <w:r w:rsidRPr="00233761">
              <w:rPr>
                <w:rFonts w:ascii="Arial" w:hAnsi="Arial" w:cs="Arial"/>
                <w:color w:val="264A60"/>
                <w:sz w:val="18"/>
                <w:szCs w:val="18"/>
              </w:rPr>
              <w:t>F</w:t>
            </w:r>
            <w:r>
              <w:rPr>
                <w:rFonts w:ascii="Arial" w:hAnsi="Arial" w:cs="Arial"/>
                <w:color w:val="264A60"/>
                <w:sz w:val="18"/>
                <w:szCs w:val="18"/>
              </w:rPr>
              <w:t>req. of Fertilizer</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8DFDC7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4.376</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7F1A107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25F7288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.036</w:t>
            </w:r>
          </w:p>
        </w:tc>
      </w:tr>
      <w:tr w:rsidR="00CB7A50" w:rsidRPr="00233761" w14:paraId="22B67040"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2ACB208F"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4DACDB80"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7B6D9743"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F</w:t>
            </w:r>
            <w:r>
              <w:rPr>
                <w:rFonts w:ascii="Arial" w:hAnsi="Arial" w:cs="Arial"/>
                <w:color w:val="264A60"/>
                <w:sz w:val="18"/>
                <w:szCs w:val="18"/>
              </w:rPr>
              <w:t>req. of Pesticides</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650D66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1.034</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63E315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2AF8B7F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.309</w:t>
            </w:r>
          </w:p>
        </w:tc>
      </w:tr>
      <w:tr w:rsidR="00CB7A50" w:rsidRPr="00233761" w14:paraId="4A93F315"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4BFD01D8"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443C96F5"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6378068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Production at harvest</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0E9F348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27.913</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0CADC29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010F7F5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2B3D7B0A"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28E1505D"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66D4B5A8"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0949DEE0"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Prod</w:t>
            </w:r>
            <w:r>
              <w:rPr>
                <w:rFonts w:ascii="Arial" w:hAnsi="Arial" w:cs="Arial"/>
                <w:color w:val="264A60"/>
                <w:sz w:val="18"/>
                <w:szCs w:val="18"/>
              </w:rPr>
              <w:t>. outside Harvest</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71F7FFF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7.694</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2241A6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4E15893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.006</w:t>
            </w:r>
          </w:p>
        </w:tc>
      </w:tr>
      <w:tr w:rsidR="00CB7A50" w:rsidRPr="00233761" w14:paraId="653F97FB"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70A5FEBA"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2B2A2C71"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0BF7C318"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TKWL</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B04339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2.970</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2B3C8A8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4C9AAF3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.085</w:t>
            </w:r>
          </w:p>
        </w:tc>
      </w:tr>
      <w:tr w:rsidR="00CB7A50" w:rsidRPr="00233761" w14:paraId="2B5B54B1"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53B66654"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17807ECF"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378D79F5"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Minimum price</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498C6CA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3.577</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2B31AC9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2BB7203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.059</w:t>
            </w:r>
          </w:p>
        </w:tc>
      </w:tr>
      <w:tr w:rsidR="00CB7A50" w:rsidRPr="00233761" w14:paraId="5A79B6A5"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69CCD00F"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7156AD68"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25476672"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Maximum price</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F31DA0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.670</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7686751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1F45F94D"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.413</w:t>
            </w:r>
          </w:p>
        </w:tc>
      </w:tr>
      <w:tr w:rsidR="00CB7A50" w:rsidRPr="00233761" w14:paraId="63EB2188"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0A60B036"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3A54BA0B"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5F721B33" w14:textId="77777777" w:rsidR="00CB7A50" w:rsidRPr="00233761"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Gross Income</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78A604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87.195</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29B403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28FBEE2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2428DDF1"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4E724B6D"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11C47974"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39741D59" w14:textId="77777777" w:rsidR="00CB7A50" w:rsidRPr="00233761"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 xml:space="preserve">Land </w:t>
            </w:r>
            <w:r w:rsidRPr="00233761">
              <w:rPr>
                <w:rFonts w:ascii="Arial" w:hAnsi="Arial" w:cs="Arial"/>
                <w:color w:val="264A60"/>
                <w:sz w:val="18"/>
                <w:szCs w:val="18"/>
              </w:rPr>
              <w:t>Produ</w:t>
            </w:r>
            <w:r>
              <w:rPr>
                <w:rFonts w:ascii="Arial" w:hAnsi="Arial" w:cs="Arial"/>
                <w:color w:val="264A60"/>
                <w:sz w:val="18"/>
                <w:szCs w:val="18"/>
              </w:rPr>
              <w:t>ctivity</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3696C0BD"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15.634</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06CF19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7E7D336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2AB0DFA9"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4ED727F6" w14:textId="77777777" w:rsidR="00CB7A50" w:rsidRPr="00233761" w:rsidRDefault="00CB7A50" w:rsidP="00686677">
            <w:pPr>
              <w:autoSpaceDE w:val="0"/>
              <w:autoSpaceDN w:val="0"/>
              <w:adjustRightInd w:val="0"/>
              <w:rPr>
                <w:rFonts w:ascii="Arial" w:hAnsi="Arial" w:cs="Arial"/>
                <w:color w:val="010205"/>
                <w:sz w:val="18"/>
                <w:szCs w:val="18"/>
              </w:rPr>
            </w:pPr>
          </w:p>
        </w:tc>
        <w:tc>
          <w:tcPr>
            <w:tcW w:w="1499" w:type="dxa"/>
            <w:gridSpan w:val="2"/>
            <w:vMerge/>
            <w:tcBorders>
              <w:top w:val="single" w:sz="8" w:space="0" w:color="152935"/>
              <w:left w:val="nil"/>
              <w:bottom w:val="single" w:sz="8" w:space="0" w:color="AEAEAE"/>
              <w:right w:val="nil"/>
            </w:tcBorders>
            <w:shd w:val="clear" w:color="auto" w:fill="E0E0E0"/>
          </w:tcPr>
          <w:p w14:paraId="2F24F829" w14:textId="77777777" w:rsidR="00CB7A50" w:rsidRPr="00233761" w:rsidRDefault="00CB7A50" w:rsidP="00686677">
            <w:pPr>
              <w:autoSpaceDE w:val="0"/>
              <w:autoSpaceDN w:val="0"/>
              <w:adjustRightInd w:val="0"/>
              <w:rPr>
                <w:rFonts w:ascii="Arial" w:hAnsi="Arial" w:cs="Arial"/>
                <w:color w:val="010205"/>
                <w:sz w:val="18"/>
                <w:szCs w:val="18"/>
              </w:rPr>
            </w:pPr>
          </w:p>
        </w:tc>
        <w:tc>
          <w:tcPr>
            <w:tcW w:w="2240" w:type="dxa"/>
            <w:gridSpan w:val="3"/>
            <w:tcBorders>
              <w:top w:val="single" w:sz="8" w:space="0" w:color="AEAEAE"/>
              <w:left w:val="nil"/>
              <w:bottom w:val="single" w:sz="8" w:space="0" w:color="AEAEAE"/>
              <w:right w:val="nil"/>
            </w:tcBorders>
            <w:shd w:val="clear" w:color="auto" w:fill="E0E0E0"/>
          </w:tcPr>
          <w:p w14:paraId="38511709" w14:textId="77777777" w:rsidR="00CB7A50" w:rsidRPr="00D80304"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Number of Independents</w:t>
            </w:r>
          </w:p>
        </w:tc>
        <w:tc>
          <w:tcPr>
            <w:tcW w:w="1415" w:type="dxa"/>
            <w:gridSpan w:val="2"/>
            <w:tcBorders>
              <w:top w:val="single" w:sz="8" w:space="0" w:color="AEAEAE"/>
              <w:left w:val="nil"/>
              <w:bottom w:val="single" w:sz="8" w:space="0" w:color="AEAEAE"/>
              <w:right w:val="single" w:sz="8" w:space="0" w:color="E0E0E0"/>
            </w:tcBorders>
            <w:shd w:val="clear" w:color="auto" w:fill="FFFFFF"/>
          </w:tcPr>
          <w:p w14:paraId="19ED7B7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1.729</w:t>
            </w:r>
          </w:p>
        </w:tc>
        <w:tc>
          <w:tcPr>
            <w:tcW w:w="1415" w:type="dxa"/>
            <w:gridSpan w:val="2"/>
            <w:tcBorders>
              <w:top w:val="single" w:sz="8" w:space="0" w:color="AEAEAE"/>
              <w:left w:val="single" w:sz="8" w:space="0" w:color="E0E0E0"/>
              <w:bottom w:val="single" w:sz="8" w:space="0" w:color="AEAEAE"/>
              <w:right w:val="single" w:sz="8" w:space="0" w:color="E0E0E0"/>
            </w:tcBorders>
            <w:shd w:val="clear" w:color="auto" w:fill="FFFFFF"/>
          </w:tcPr>
          <w:p w14:paraId="46A5DA0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415" w:type="dxa"/>
            <w:gridSpan w:val="3"/>
            <w:tcBorders>
              <w:top w:val="single" w:sz="8" w:space="0" w:color="AEAEAE"/>
              <w:left w:val="single" w:sz="8" w:space="0" w:color="E0E0E0"/>
              <w:bottom w:val="single" w:sz="8" w:space="0" w:color="AEAEAE"/>
              <w:right w:val="nil"/>
            </w:tcBorders>
            <w:shd w:val="clear" w:color="auto" w:fill="FFFFFF"/>
          </w:tcPr>
          <w:p w14:paraId="63AACE1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.189</w:t>
            </w:r>
          </w:p>
        </w:tc>
      </w:tr>
      <w:tr w:rsidR="00CB7A50" w:rsidRPr="00233761" w14:paraId="6EE775F8" w14:textId="77777777" w:rsidTr="009E2F1C">
        <w:trPr>
          <w:cantSplit/>
        </w:trPr>
        <w:tc>
          <w:tcPr>
            <w:tcW w:w="1140" w:type="dxa"/>
            <w:gridSpan w:val="2"/>
            <w:vMerge/>
            <w:tcBorders>
              <w:top w:val="single" w:sz="8" w:space="0" w:color="152935"/>
              <w:left w:val="nil"/>
              <w:bottom w:val="single" w:sz="8" w:space="0" w:color="152935"/>
              <w:right w:val="nil"/>
            </w:tcBorders>
            <w:shd w:val="clear" w:color="auto" w:fill="E0E0E0"/>
          </w:tcPr>
          <w:p w14:paraId="5E811CAD" w14:textId="77777777" w:rsidR="00CB7A50" w:rsidRPr="00233761" w:rsidRDefault="00CB7A50" w:rsidP="00686677">
            <w:pPr>
              <w:autoSpaceDE w:val="0"/>
              <w:autoSpaceDN w:val="0"/>
              <w:adjustRightInd w:val="0"/>
              <w:rPr>
                <w:rFonts w:ascii="Arial" w:hAnsi="Arial" w:cs="Arial"/>
                <w:color w:val="010205"/>
                <w:sz w:val="18"/>
                <w:szCs w:val="18"/>
              </w:rPr>
            </w:pPr>
          </w:p>
        </w:tc>
        <w:tc>
          <w:tcPr>
            <w:tcW w:w="3739" w:type="dxa"/>
            <w:gridSpan w:val="5"/>
            <w:tcBorders>
              <w:top w:val="single" w:sz="8" w:space="0" w:color="AEAEAE"/>
              <w:left w:val="nil"/>
              <w:bottom w:val="single" w:sz="8" w:space="0" w:color="152935"/>
              <w:right w:val="nil"/>
            </w:tcBorders>
            <w:shd w:val="clear" w:color="auto" w:fill="E0E0E0"/>
          </w:tcPr>
          <w:p w14:paraId="1A36013A"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Overall Statistics</w:t>
            </w:r>
          </w:p>
        </w:tc>
        <w:tc>
          <w:tcPr>
            <w:tcW w:w="1415" w:type="dxa"/>
            <w:gridSpan w:val="2"/>
            <w:tcBorders>
              <w:top w:val="single" w:sz="8" w:space="0" w:color="AEAEAE"/>
              <w:left w:val="nil"/>
              <w:bottom w:val="single" w:sz="8" w:space="0" w:color="152935"/>
              <w:right w:val="single" w:sz="8" w:space="0" w:color="E0E0E0"/>
            </w:tcBorders>
            <w:shd w:val="clear" w:color="auto" w:fill="FFFFFF"/>
          </w:tcPr>
          <w:p w14:paraId="24D9C286"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94.330</w:t>
            </w:r>
          </w:p>
        </w:tc>
        <w:tc>
          <w:tcPr>
            <w:tcW w:w="1415" w:type="dxa"/>
            <w:gridSpan w:val="2"/>
            <w:tcBorders>
              <w:top w:val="single" w:sz="8" w:space="0" w:color="AEAEAE"/>
              <w:left w:val="single" w:sz="8" w:space="0" w:color="E0E0E0"/>
              <w:bottom w:val="single" w:sz="8" w:space="0" w:color="152935"/>
              <w:right w:val="single" w:sz="8" w:space="0" w:color="E0E0E0"/>
            </w:tcBorders>
            <w:shd w:val="clear" w:color="auto" w:fill="FFFFFF"/>
          </w:tcPr>
          <w:p w14:paraId="510847D9"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w:t>
            </w:r>
          </w:p>
        </w:tc>
        <w:tc>
          <w:tcPr>
            <w:tcW w:w="1415" w:type="dxa"/>
            <w:gridSpan w:val="3"/>
            <w:tcBorders>
              <w:top w:val="single" w:sz="8" w:space="0" w:color="AEAEAE"/>
              <w:left w:val="single" w:sz="8" w:space="0" w:color="E0E0E0"/>
              <w:bottom w:val="single" w:sz="8" w:space="0" w:color="152935"/>
              <w:right w:val="nil"/>
            </w:tcBorders>
            <w:shd w:val="clear" w:color="auto" w:fill="FFFFFF"/>
          </w:tcPr>
          <w:p w14:paraId="45B9406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bl>
    <w:p w14:paraId="40A595CB" w14:textId="77777777" w:rsidR="00CB7A50" w:rsidRPr="00233761" w:rsidRDefault="00CB7A50" w:rsidP="00CB7A50">
      <w:pPr>
        <w:autoSpaceDE w:val="0"/>
        <w:autoSpaceDN w:val="0"/>
        <w:adjustRightInd w:val="0"/>
      </w:pPr>
    </w:p>
    <w:p w14:paraId="2B705966" w14:textId="77777777" w:rsidR="00CB7A50" w:rsidRPr="00311A55" w:rsidRDefault="00CB7A50" w:rsidP="00B0179E">
      <w:pPr>
        <w:spacing w:after="120"/>
        <w:ind w:firstLine="284"/>
        <w:jc w:val="both"/>
        <w:rPr>
          <w:lang w:eastAsia="zh-CN"/>
        </w:rPr>
      </w:pPr>
      <w:r w:rsidRPr="00311A55">
        <w:rPr>
          <w:lang w:eastAsia="zh-CN"/>
        </w:rPr>
        <w:t xml:space="preserve">Based on Table 5, with the Wald test at </w:t>
      </w:r>
      <w:r>
        <w:rPr>
          <w:lang w:eastAsia="zh-CN"/>
        </w:rPr>
        <w:sym w:font="Symbol" w:char="F061"/>
      </w:r>
      <w:r>
        <w:rPr>
          <w:lang w:eastAsia="zh-CN"/>
        </w:rPr>
        <w:t xml:space="preserve"> </w:t>
      </w:r>
      <w:r w:rsidRPr="00311A55">
        <w:rPr>
          <w:lang w:eastAsia="zh-CN"/>
        </w:rPr>
        <w:t xml:space="preserve">= 5%, </w:t>
      </w:r>
      <w:r>
        <w:rPr>
          <w:lang w:eastAsia="zh-CN"/>
        </w:rPr>
        <w:t xml:space="preserve">we </w:t>
      </w:r>
      <w:r w:rsidRPr="00311A55">
        <w:rPr>
          <w:lang w:eastAsia="zh-CN"/>
        </w:rPr>
        <w:t xml:space="preserve">reject H0, </w:t>
      </w:r>
      <w:r>
        <w:rPr>
          <w:lang w:eastAsia="zh-CN"/>
        </w:rPr>
        <w:t xml:space="preserve">so </w:t>
      </w:r>
      <w:r w:rsidRPr="00311A55">
        <w:rPr>
          <w:lang w:eastAsia="zh-CN"/>
        </w:rPr>
        <w:t xml:space="preserve">there are independent variables that affect farmers' </w:t>
      </w:r>
      <w:r>
        <w:rPr>
          <w:lang w:eastAsia="zh-CN"/>
        </w:rPr>
        <w:t xml:space="preserve">net </w:t>
      </w:r>
      <w:r w:rsidRPr="00311A55">
        <w:rPr>
          <w:lang w:eastAsia="zh-CN"/>
        </w:rPr>
        <w:t>income.</w:t>
      </w:r>
    </w:p>
    <w:p w14:paraId="102270EE" w14:textId="77777777" w:rsidR="00CB7A50" w:rsidRDefault="00CB7A50" w:rsidP="00CB7A50">
      <w:pPr>
        <w:spacing w:after="120"/>
        <w:jc w:val="both"/>
        <w:rPr>
          <w:lang w:eastAsia="zh-CN"/>
        </w:rPr>
      </w:pPr>
      <w:r w:rsidRPr="00311A55">
        <w:rPr>
          <w:lang w:eastAsia="zh-CN"/>
        </w:rPr>
        <w:t xml:space="preserve">Table 6. </w:t>
      </w:r>
      <w:r>
        <w:rPr>
          <w:lang w:eastAsia="zh-CN"/>
        </w:rPr>
        <w:t>Block 1 in Enter Method</w:t>
      </w:r>
    </w:p>
    <w:p w14:paraId="145309E5" w14:textId="77777777" w:rsidR="00CB7A50" w:rsidRPr="00233761" w:rsidRDefault="00CB7A50" w:rsidP="00CB7A50">
      <w:pPr>
        <w:autoSpaceDE w:val="0"/>
        <w:autoSpaceDN w:val="0"/>
        <w:adjustRightInd w:val="0"/>
        <w:rPr>
          <w:rFonts w:ascii="Arial" w:hAnsi="Arial" w:cs="Arial"/>
          <w:b/>
          <w:bCs/>
          <w:color w:val="000000"/>
          <w:sz w:val="26"/>
          <w:szCs w:val="26"/>
        </w:rPr>
      </w:pPr>
      <w:r w:rsidRPr="00233761">
        <w:rPr>
          <w:rFonts w:ascii="Arial" w:hAnsi="Arial" w:cs="Arial"/>
          <w:b/>
          <w:bCs/>
          <w:color w:val="000000"/>
          <w:sz w:val="26"/>
          <w:szCs w:val="26"/>
        </w:rPr>
        <w:t>Block 1: Method = Enter</w:t>
      </w:r>
    </w:p>
    <w:p w14:paraId="50AF48D8" w14:textId="77777777" w:rsidR="00CB7A50" w:rsidRPr="00233761" w:rsidRDefault="00CB7A50" w:rsidP="00CB7A50">
      <w:pPr>
        <w:autoSpaceDE w:val="0"/>
        <w:autoSpaceDN w:val="0"/>
        <w:adjustRightInd w:val="0"/>
        <w:rPr>
          <w:rFonts w:ascii="Arial" w:hAnsi="Arial" w:cs="Arial"/>
          <w:color w:val="000000"/>
          <w:sz w:val="26"/>
          <w:szCs w:val="26"/>
        </w:rPr>
      </w:pPr>
    </w:p>
    <w:tbl>
      <w:tblPr>
        <w:tblW w:w="7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104"/>
        <w:gridCol w:w="903"/>
        <w:gridCol w:w="660"/>
        <w:gridCol w:w="748"/>
        <w:gridCol w:w="920"/>
        <w:gridCol w:w="245"/>
        <w:gridCol w:w="1165"/>
        <w:gridCol w:w="2259"/>
      </w:tblGrid>
      <w:tr w:rsidR="00CB7A50" w:rsidRPr="00233761" w14:paraId="29671657" w14:textId="77777777" w:rsidTr="00686677">
        <w:trPr>
          <w:gridAfter w:val="1"/>
          <w:wAfter w:w="2259" w:type="dxa"/>
          <w:cantSplit/>
        </w:trPr>
        <w:tc>
          <w:tcPr>
            <w:tcW w:w="5579" w:type="dxa"/>
            <w:gridSpan w:val="8"/>
            <w:tcBorders>
              <w:top w:val="nil"/>
              <w:left w:val="nil"/>
              <w:bottom w:val="nil"/>
              <w:right w:val="nil"/>
            </w:tcBorders>
            <w:shd w:val="clear" w:color="auto" w:fill="FFFFFF"/>
            <w:vAlign w:val="center"/>
          </w:tcPr>
          <w:p w14:paraId="6F8A5837" w14:textId="77777777" w:rsidR="00CB7A50" w:rsidRPr="00233761" w:rsidRDefault="00CB7A50" w:rsidP="00686677">
            <w:pPr>
              <w:autoSpaceDE w:val="0"/>
              <w:autoSpaceDN w:val="0"/>
              <w:adjustRightInd w:val="0"/>
              <w:ind w:left="60" w:right="60"/>
              <w:jc w:val="center"/>
              <w:rPr>
                <w:rFonts w:ascii="Arial" w:hAnsi="Arial" w:cs="Arial"/>
                <w:color w:val="010205"/>
              </w:rPr>
            </w:pPr>
            <w:r w:rsidRPr="00233761">
              <w:rPr>
                <w:rFonts w:ascii="Arial" w:hAnsi="Arial" w:cs="Arial"/>
                <w:b/>
                <w:bCs/>
                <w:color w:val="010205"/>
              </w:rPr>
              <w:t>Omnibus Tests of Model Coefficients</w:t>
            </w:r>
          </w:p>
        </w:tc>
      </w:tr>
      <w:tr w:rsidR="00CB7A50" w:rsidRPr="00233761" w14:paraId="78AF11CC" w14:textId="77777777" w:rsidTr="00686677">
        <w:trPr>
          <w:gridAfter w:val="1"/>
          <w:wAfter w:w="2259" w:type="dxa"/>
          <w:cantSplit/>
        </w:trPr>
        <w:tc>
          <w:tcPr>
            <w:tcW w:w="1841" w:type="dxa"/>
            <w:gridSpan w:val="3"/>
            <w:tcBorders>
              <w:top w:val="nil"/>
              <w:left w:val="nil"/>
              <w:bottom w:val="single" w:sz="8" w:space="0" w:color="152935"/>
              <w:right w:val="nil"/>
            </w:tcBorders>
            <w:shd w:val="clear" w:color="auto" w:fill="FFFFFF"/>
            <w:vAlign w:val="bottom"/>
          </w:tcPr>
          <w:p w14:paraId="72D0D1DB" w14:textId="77777777" w:rsidR="00CB7A50" w:rsidRPr="00233761" w:rsidRDefault="00CB7A50" w:rsidP="00686677">
            <w:pPr>
              <w:autoSpaceDE w:val="0"/>
              <w:autoSpaceDN w:val="0"/>
              <w:adjustRightInd w:val="0"/>
            </w:pPr>
          </w:p>
        </w:tc>
        <w:tc>
          <w:tcPr>
            <w:tcW w:w="1408" w:type="dxa"/>
            <w:gridSpan w:val="2"/>
            <w:tcBorders>
              <w:top w:val="nil"/>
              <w:left w:val="nil"/>
              <w:bottom w:val="single" w:sz="8" w:space="0" w:color="152935"/>
              <w:right w:val="single" w:sz="8" w:space="0" w:color="E0E0E0"/>
            </w:tcBorders>
            <w:shd w:val="clear" w:color="auto" w:fill="FFFFFF"/>
            <w:vAlign w:val="bottom"/>
          </w:tcPr>
          <w:p w14:paraId="500FBEFC"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Chi-square</w:t>
            </w:r>
          </w:p>
        </w:tc>
        <w:tc>
          <w:tcPr>
            <w:tcW w:w="1165" w:type="dxa"/>
            <w:gridSpan w:val="2"/>
            <w:tcBorders>
              <w:top w:val="nil"/>
              <w:left w:val="single" w:sz="8" w:space="0" w:color="E0E0E0"/>
              <w:bottom w:val="single" w:sz="8" w:space="0" w:color="152935"/>
              <w:right w:val="single" w:sz="8" w:space="0" w:color="E0E0E0"/>
            </w:tcBorders>
            <w:shd w:val="clear" w:color="auto" w:fill="FFFFFF"/>
            <w:vAlign w:val="bottom"/>
          </w:tcPr>
          <w:p w14:paraId="071EB047"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df</w:t>
            </w:r>
          </w:p>
        </w:tc>
        <w:tc>
          <w:tcPr>
            <w:tcW w:w="1165" w:type="dxa"/>
            <w:tcBorders>
              <w:top w:val="nil"/>
              <w:left w:val="single" w:sz="8" w:space="0" w:color="E0E0E0"/>
              <w:bottom w:val="single" w:sz="8" w:space="0" w:color="152935"/>
              <w:right w:val="nil"/>
            </w:tcBorders>
            <w:shd w:val="clear" w:color="auto" w:fill="FFFFFF"/>
            <w:vAlign w:val="bottom"/>
          </w:tcPr>
          <w:p w14:paraId="3F5D4865"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Sig.</w:t>
            </w:r>
          </w:p>
        </w:tc>
      </w:tr>
      <w:tr w:rsidR="00CB7A50" w:rsidRPr="00233761" w14:paraId="6E4CC31D" w14:textId="77777777" w:rsidTr="00686677">
        <w:trPr>
          <w:gridAfter w:val="1"/>
          <w:wAfter w:w="2259" w:type="dxa"/>
          <w:cantSplit/>
        </w:trPr>
        <w:tc>
          <w:tcPr>
            <w:tcW w:w="938" w:type="dxa"/>
            <w:gridSpan w:val="2"/>
            <w:vMerge w:val="restart"/>
            <w:tcBorders>
              <w:top w:val="single" w:sz="8" w:space="0" w:color="152935"/>
              <w:left w:val="nil"/>
              <w:bottom w:val="single" w:sz="8" w:space="0" w:color="152935"/>
              <w:right w:val="nil"/>
            </w:tcBorders>
            <w:shd w:val="clear" w:color="auto" w:fill="E0E0E0"/>
          </w:tcPr>
          <w:p w14:paraId="6F4AA768"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 1</w:t>
            </w:r>
          </w:p>
        </w:tc>
        <w:tc>
          <w:tcPr>
            <w:tcW w:w="903" w:type="dxa"/>
            <w:tcBorders>
              <w:top w:val="single" w:sz="8" w:space="0" w:color="152935"/>
              <w:left w:val="nil"/>
              <w:bottom w:val="single" w:sz="8" w:space="0" w:color="AEAEAE"/>
              <w:right w:val="nil"/>
            </w:tcBorders>
            <w:shd w:val="clear" w:color="auto" w:fill="E0E0E0"/>
          </w:tcPr>
          <w:p w14:paraId="1E053AFE"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w:t>
            </w:r>
          </w:p>
        </w:tc>
        <w:tc>
          <w:tcPr>
            <w:tcW w:w="1408" w:type="dxa"/>
            <w:gridSpan w:val="2"/>
            <w:tcBorders>
              <w:top w:val="single" w:sz="8" w:space="0" w:color="152935"/>
              <w:left w:val="nil"/>
              <w:bottom w:val="single" w:sz="8" w:space="0" w:color="AEAEAE"/>
              <w:right w:val="single" w:sz="8" w:space="0" w:color="E0E0E0"/>
            </w:tcBorders>
            <w:shd w:val="clear" w:color="auto" w:fill="FFFFFF"/>
          </w:tcPr>
          <w:p w14:paraId="49B4DFA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133.668</w:t>
            </w:r>
          </w:p>
        </w:tc>
        <w:tc>
          <w:tcPr>
            <w:tcW w:w="1165" w:type="dxa"/>
            <w:gridSpan w:val="2"/>
            <w:tcBorders>
              <w:top w:val="single" w:sz="8" w:space="0" w:color="152935"/>
              <w:left w:val="single" w:sz="8" w:space="0" w:color="E0E0E0"/>
              <w:bottom w:val="single" w:sz="8" w:space="0" w:color="AEAEAE"/>
              <w:right w:val="single" w:sz="8" w:space="0" w:color="E0E0E0"/>
            </w:tcBorders>
            <w:shd w:val="clear" w:color="auto" w:fill="FFFFFF"/>
          </w:tcPr>
          <w:p w14:paraId="3AF4675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w:t>
            </w:r>
          </w:p>
        </w:tc>
        <w:tc>
          <w:tcPr>
            <w:tcW w:w="1165" w:type="dxa"/>
            <w:tcBorders>
              <w:top w:val="single" w:sz="8" w:space="0" w:color="152935"/>
              <w:left w:val="single" w:sz="8" w:space="0" w:color="E0E0E0"/>
              <w:bottom w:val="single" w:sz="8" w:space="0" w:color="AEAEAE"/>
              <w:right w:val="nil"/>
            </w:tcBorders>
            <w:shd w:val="clear" w:color="auto" w:fill="FFFFFF"/>
          </w:tcPr>
          <w:p w14:paraId="4D2DBA3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4D8AF98C" w14:textId="77777777" w:rsidTr="00686677">
        <w:trPr>
          <w:gridAfter w:val="1"/>
          <w:wAfter w:w="2259" w:type="dxa"/>
          <w:cantSplit/>
        </w:trPr>
        <w:tc>
          <w:tcPr>
            <w:tcW w:w="938" w:type="dxa"/>
            <w:gridSpan w:val="2"/>
            <w:vMerge/>
            <w:tcBorders>
              <w:top w:val="single" w:sz="8" w:space="0" w:color="152935"/>
              <w:left w:val="nil"/>
              <w:bottom w:val="single" w:sz="8" w:space="0" w:color="152935"/>
              <w:right w:val="nil"/>
            </w:tcBorders>
            <w:shd w:val="clear" w:color="auto" w:fill="E0E0E0"/>
          </w:tcPr>
          <w:p w14:paraId="11E61D29" w14:textId="77777777" w:rsidR="00CB7A50" w:rsidRPr="00233761" w:rsidRDefault="00CB7A50" w:rsidP="00686677">
            <w:pPr>
              <w:autoSpaceDE w:val="0"/>
              <w:autoSpaceDN w:val="0"/>
              <w:adjustRightInd w:val="0"/>
              <w:rPr>
                <w:rFonts w:ascii="Arial" w:hAnsi="Arial" w:cs="Arial"/>
                <w:color w:val="010205"/>
                <w:sz w:val="18"/>
                <w:szCs w:val="18"/>
              </w:rPr>
            </w:pPr>
          </w:p>
        </w:tc>
        <w:tc>
          <w:tcPr>
            <w:tcW w:w="903" w:type="dxa"/>
            <w:tcBorders>
              <w:top w:val="single" w:sz="8" w:space="0" w:color="AEAEAE"/>
              <w:left w:val="nil"/>
              <w:bottom w:val="single" w:sz="8" w:space="0" w:color="AEAEAE"/>
              <w:right w:val="nil"/>
            </w:tcBorders>
            <w:shd w:val="clear" w:color="auto" w:fill="E0E0E0"/>
          </w:tcPr>
          <w:p w14:paraId="43F9577B"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Block</w:t>
            </w:r>
          </w:p>
        </w:tc>
        <w:tc>
          <w:tcPr>
            <w:tcW w:w="1408" w:type="dxa"/>
            <w:gridSpan w:val="2"/>
            <w:tcBorders>
              <w:top w:val="single" w:sz="8" w:space="0" w:color="AEAEAE"/>
              <w:left w:val="nil"/>
              <w:bottom w:val="single" w:sz="8" w:space="0" w:color="AEAEAE"/>
              <w:right w:val="single" w:sz="8" w:space="0" w:color="E0E0E0"/>
            </w:tcBorders>
            <w:shd w:val="clear" w:color="auto" w:fill="FFFFFF"/>
          </w:tcPr>
          <w:p w14:paraId="4F9DDC4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133.668</w:t>
            </w:r>
          </w:p>
        </w:tc>
        <w:tc>
          <w:tcPr>
            <w:tcW w:w="1165" w:type="dxa"/>
            <w:gridSpan w:val="2"/>
            <w:tcBorders>
              <w:top w:val="single" w:sz="8" w:space="0" w:color="AEAEAE"/>
              <w:left w:val="single" w:sz="8" w:space="0" w:color="E0E0E0"/>
              <w:bottom w:val="single" w:sz="8" w:space="0" w:color="AEAEAE"/>
              <w:right w:val="single" w:sz="8" w:space="0" w:color="E0E0E0"/>
            </w:tcBorders>
            <w:shd w:val="clear" w:color="auto" w:fill="FFFFFF"/>
          </w:tcPr>
          <w:p w14:paraId="761789E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w:t>
            </w:r>
          </w:p>
        </w:tc>
        <w:tc>
          <w:tcPr>
            <w:tcW w:w="1165" w:type="dxa"/>
            <w:tcBorders>
              <w:top w:val="single" w:sz="8" w:space="0" w:color="AEAEAE"/>
              <w:left w:val="single" w:sz="8" w:space="0" w:color="E0E0E0"/>
              <w:bottom w:val="single" w:sz="8" w:space="0" w:color="AEAEAE"/>
              <w:right w:val="nil"/>
            </w:tcBorders>
            <w:shd w:val="clear" w:color="auto" w:fill="FFFFFF"/>
          </w:tcPr>
          <w:p w14:paraId="0011FFB2"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2EA0A026" w14:textId="77777777" w:rsidTr="00686677">
        <w:trPr>
          <w:gridAfter w:val="1"/>
          <w:wAfter w:w="2259" w:type="dxa"/>
          <w:cantSplit/>
        </w:trPr>
        <w:tc>
          <w:tcPr>
            <w:tcW w:w="938" w:type="dxa"/>
            <w:gridSpan w:val="2"/>
            <w:vMerge/>
            <w:tcBorders>
              <w:top w:val="single" w:sz="8" w:space="0" w:color="152935"/>
              <w:left w:val="nil"/>
              <w:bottom w:val="single" w:sz="8" w:space="0" w:color="152935"/>
              <w:right w:val="nil"/>
            </w:tcBorders>
            <w:shd w:val="clear" w:color="auto" w:fill="E0E0E0"/>
          </w:tcPr>
          <w:p w14:paraId="67945E4E" w14:textId="77777777" w:rsidR="00CB7A50" w:rsidRPr="00233761" w:rsidRDefault="00CB7A50" w:rsidP="00686677">
            <w:pPr>
              <w:autoSpaceDE w:val="0"/>
              <w:autoSpaceDN w:val="0"/>
              <w:adjustRightInd w:val="0"/>
              <w:rPr>
                <w:rFonts w:ascii="Arial" w:hAnsi="Arial" w:cs="Arial"/>
                <w:color w:val="010205"/>
                <w:sz w:val="18"/>
                <w:szCs w:val="18"/>
              </w:rPr>
            </w:pPr>
          </w:p>
        </w:tc>
        <w:tc>
          <w:tcPr>
            <w:tcW w:w="903" w:type="dxa"/>
            <w:tcBorders>
              <w:top w:val="single" w:sz="8" w:space="0" w:color="AEAEAE"/>
              <w:left w:val="nil"/>
              <w:bottom w:val="single" w:sz="8" w:space="0" w:color="152935"/>
              <w:right w:val="nil"/>
            </w:tcBorders>
            <w:shd w:val="clear" w:color="auto" w:fill="E0E0E0"/>
          </w:tcPr>
          <w:p w14:paraId="41F2B3C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Model</w:t>
            </w:r>
          </w:p>
        </w:tc>
        <w:tc>
          <w:tcPr>
            <w:tcW w:w="1408" w:type="dxa"/>
            <w:gridSpan w:val="2"/>
            <w:tcBorders>
              <w:top w:val="single" w:sz="8" w:space="0" w:color="AEAEAE"/>
              <w:left w:val="nil"/>
              <w:bottom w:val="single" w:sz="8" w:space="0" w:color="152935"/>
              <w:right w:val="single" w:sz="8" w:space="0" w:color="E0E0E0"/>
            </w:tcBorders>
            <w:shd w:val="clear" w:color="auto" w:fill="FFFFFF"/>
          </w:tcPr>
          <w:p w14:paraId="16E779D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133.668</w:t>
            </w:r>
          </w:p>
        </w:tc>
        <w:tc>
          <w:tcPr>
            <w:tcW w:w="1165" w:type="dxa"/>
            <w:gridSpan w:val="2"/>
            <w:tcBorders>
              <w:top w:val="single" w:sz="8" w:space="0" w:color="AEAEAE"/>
              <w:left w:val="single" w:sz="8" w:space="0" w:color="E0E0E0"/>
              <w:bottom w:val="single" w:sz="8" w:space="0" w:color="152935"/>
              <w:right w:val="single" w:sz="8" w:space="0" w:color="E0E0E0"/>
            </w:tcBorders>
            <w:shd w:val="clear" w:color="auto" w:fill="FFFFFF"/>
          </w:tcPr>
          <w:p w14:paraId="4938F3F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w:t>
            </w:r>
          </w:p>
        </w:tc>
        <w:tc>
          <w:tcPr>
            <w:tcW w:w="1165" w:type="dxa"/>
            <w:tcBorders>
              <w:top w:val="single" w:sz="8" w:space="0" w:color="AEAEAE"/>
              <w:left w:val="single" w:sz="8" w:space="0" w:color="E0E0E0"/>
              <w:bottom w:val="single" w:sz="8" w:space="0" w:color="152935"/>
              <w:right w:val="nil"/>
            </w:tcBorders>
            <w:shd w:val="clear" w:color="auto" w:fill="FFFFFF"/>
          </w:tcPr>
          <w:p w14:paraId="28F3DE37"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.000</w:t>
            </w:r>
          </w:p>
        </w:tc>
      </w:tr>
      <w:tr w:rsidR="00CB7A50" w:rsidRPr="00233761" w14:paraId="42EFD40E" w14:textId="77777777" w:rsidTr="00686677">
        <w:trPr>
          <w:cantSplit/>
        </w:trPr>
        <w:tc>
          <w:tcPr>
            <w:tcW w:w="7838" w:type="dxa"/>
            <w:gridSpan w:val="9"/>
            <w:tcBorders>
              <w:top w:val="nil"/>
              <w:left w:val="nil"/>
              <w:bottom w:val="nil"/>
              <w:right w:val="nil"/>
            </w:tcBorders>
            <w:shd w:val="clear" w:color="auto" w:fill="FFFFFF"/>
            <w:vAlign w:val="center"/>
          </w:tcPr>
          <w:p w14:paraId="632CA62C" w14:textId="77777777" w:rsidR="00CB7A50" w:rsidRPr="00233761" w:rsidRDefault="00CB7A50" w:rsidP="00686677">
            <w:pPr>
              <w:autoSpaceDE w:val="0"/>
              <w:autoSpaceDN w:val="0"/>
              <w:adjustRightInd w:val="0"/>
              <w:ind w:left="60" w:right="60"/>
              <w:jc w:val="center"/>
              <w:rPr>
                <w:rFonts w:ascii="Arial" w:hAnsi="Arial" w:cs="Arial"/>
                <w:color w:val="010205"/>
              </w:rPr>
            </w:pPr>
            <w:r w:rsidRPr="00233761">
              <w:rPr>
                <w:rFonts w:ascii="Arial" w:hAnsi="Arial" w:cs="Arial"/>
                <w:b/>
                <w:bCs/>
                <w:color w:val="010205"/>
              </w:rPr>
              <w:t>Model Summary</w:t>
            </w:r>
          </w:p>
        </w:tc>
      </w:tr>
      <w:tr w:rsidR="00CB7A50" w:rsidRPr="00233761" w14:paraId="3679CFE7" w14:textId="77777777" w:rsidTr="00686677">
        <w:trPr>
          <w:cantSplit/>
        </w:trPr>
        <w:tc>
          <w:tcPr>
            <w:tcW w:w="834" w:type="dxa"/>
            <w:tcBorders>
              <w:top w:val="nil"/>
              <w:left w:val="nil"/>
              <w:bottom w:val="single" w:sz="8" w:space="0" w:color="152935"/>
              <w:right w:val="nil"/>
            </w:tcBorders>
            <w:shd w:val="clear" w:color="auto" w:fill="FFFFFF"/>
            <w:vAlign w:val="bottom"/>
          </w:tcPr>
          <w:p w14:paraId="05A6F069"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w:t>
            </w:r>
          </w:p>
        </w:tc>
        <w:tc>
          <w:tcPr>
            <w:tcW w:w="1667" w:type="dxa"/>
            <w:gridSpan w:val="3"/>
            <w:tcBorders>
              <w:top w:val="nil"/>
              <w:left w:val="nil"/>
              <w:bottom w:val="single" w:sz="8" w:space="0" w:color="152935"/>
              <w:right w:val="single" w:sz="8" w:space="0" w:color="E0E0E0"/>
            </w:tcBorders>
            <w:shd w:val="clear" w:color="auto" w:fill="FFFFFF"/>
            <w:vAlign w:val="bottom"/>
          </w:tcPr>
          <w:p w14:paraId="70619F05"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-2 Log likelihood</w:t>
            </w:r>
          </w:p>
        </w:tc>
        <w:tc>
          <w:tcPr>
            <w:tcW w:w="1668" w:type="dxa"/>
            <w:gridSpan w:val="2"/>
            <w:tcBorders>
              <w:top w:val="nil"/>
              <w:left w:val="single" w:sz="8" w:space="0" w:color="E0E0E0"/>
              <w:bottom w:val="single" w:sz="8" w:space="0" w:color="152935"/>
              <w:right w:val="single" w:sz="8" w:space="0" w:color="E0E0E0"/>
            </w:tcBorders>
            <w:shd w:val="clear" w:color="auto" w:fill="FFFFFF"/>
            <w:vAlign w:val="bottom"/>
          </w:tcPr>
          <w:p w14:paraId="6C1E6977"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Cox &amp; Snell R Square</w:t>
            </w:r>
          </w:p>
        </w:tc>
        <w:tc>
          <w:tcPr>
            <w:tcW w:w="3669" w:type="dxa"/>
            <w:gridSpan w:val="3"/>
            <w:tcBorders>
              <w:top w:val="nil"/>
              <w:left w:val="single" w:sz="8" w:space="0" w:color="E0E0E0"/>
              <w:bottom w:val="single" w:sz="8" w:space="0" w:color="152935"/>
              <w:right w:val="nil"/>
            </w:tcBorders>
            <w:shd w:val="clear" w:color="auto" w:fill="FFFFFF"/>
            <w:vAlign w:val="bottom"/>
          </w:tcPr>
          <w:p w14:paraId="65C0F4BC"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proofErr w:type="spellStart"/>
            <w:r w:rsidRPr="00233761">
              <w:rPr>
                <w:rFonts w:ascii="Arial" w:hAnsi="Arial" w:cs="Arial"/>
                <w:color w:val="264A60"/>
                <w:sz w:val="18"/>
                <w:szCs w:val="18"/>
              </w:rPr>
              <w:t>Nagelkerke</w:t>
            </w:r>
            <w:proofErr w:type="spellEnd"/>
            <w:r w:rsidRPr="00233761">
              <w:rPr>
                <w:rFonts w:ascii="Arial" w:hAnsi="Arial" w:cs="Arial"/>
                <w:color w:val="264A60"/>
                <w:sz w:val="18"/>
                <w:szCs w:val="18"/>
              </w:rPr>
              <w:t xml:space="preserve"> R Square</w:t>
            </w:r>
          </w:p>
        </w:tc>
      </w:tr>
      <w:tr w:rsidR="00CB7A50" w:rsidRPr="00233761" w14:paraId="23544E25" w14:textId="77777777" w:rsidTr="00686677">
        <w:trPr>
          <w:cantSplit/>
        </w:trPr>
        <w:tc>
          <w:tcPr>
            <w:tcW w:w="834" w:type="dxa"/>
            <w:tcBorders>
              <w:top w:val="single" w:sz="8" w:space="0" w:color="152935"/>
              <w:left w:val="nil"/>
              <w:bottom w:val="single" w:sz="8" w:space="0" w:color="152935"/>
              <w:right w:val="nil"/>
            </w:tcBorders>
            <w:shd w:val="clear" w:color="auto" w:fill="E0E0E0"/>
          </w:tcPr>
          <w:p w14:paraId="7A299134"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1</w:t>
            </w:r>
          </w:p>
        </w:tc>
        <w:tc>
          <w:tcPr>
            <w:tcW w:w="1667" w:type="dxa"/>
            <w:gridSpan w:val="3"/>
            <w:tcBorders>
              <w:top w:val="single" w:sz="8" w:space="0" w:color="152935"/>
              <w:left w:val="nil"/>
              <w:bottom w:val="single" w:sz="8" w:space="0" w:color="152935"/>
              <w:right w:val="single" w:sz="8" w:space="0" w:color="E0E0E0"/>
            </w:tcBorders>
            <w:shd w:val="clear" w:color="auto" w:fill="FFFFFF"/>
          </w:tcPr>
          <w:p w14:paraId="27B4724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101.992</w:t>
            </w:r>
            <w:r w:rsidRPr="00233761">
              <w:rPr>
                <w:rFonts w:ascii="Arial" w:hAnsi="Arial" w:cs="Arial"/>
                <w:color w:val="010205"/>
                <w:sz w:val="18"/>
                <w:szCs w:val="18"/>
                <w:vertAlign w:val="superscript"/>
              </w:rPr>
              <w:t>a</w:t>
            </w:r>
          </w:p>
        </w:tc>
        <w:tc>
          <w:tcPr>
            <w:tcW w:w="1668" w:type="dxa"/>
            <w:gridSpan w:val="2"/>
            <w:tcBorders>
              <w:top w:val="single" w:sz="8" w:space="0" w:color="152935"/>
              <w:left w:val="single" w:sz="8" w:space="0" w:color="E0E0E0"/>
              <w:bottom w:val="single" w:sz="8" w:space="0" w:color="152935"/>
              <w:right w:val="single" w:sz="8" w:space="0" w:color="E0E0E0"/>
            </w:tcBorders>
            <w:shd w:val="clear" w:color="auto" w:fill="FFFFFF"/>
          </w:tcPr>
          <w:p w14:paraId="508FCC8D"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.526</w:t>
            </w:r>
          </w:p>
        </w:tc>
        <w:tc>
          <w:tcPr>
            <w:tcW w:w="3669" w:type="dxa"/>
            <w:gridSpan w:val="3"/>
            <w:tcBorders>
              <w:top w:val="single" w:sz="8" w:space="0" w:color="152935"/>
              <w:left w:val="single" w:sz="8" w:space="0" w:color="E0E0E0"/>
              <w:bottom w:val="single" w:sz="8" w:space="0" w:color="152935"/>
              <w:right w:val="nil"/>
            </w:tcBorders>
            <w:shd w:val="clear" w:color="auto" w:fill="FFFFFF"/>
          </w:tcPr>
          <w:p w14:paraId="37A72C1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.719</w:t>
            </w:r>
          </w:p>
        </w:tc>
      </w:tr>
      <w:tr w:rsidR="00CB7A50" w:rsidRPr="00233761" w14:paraId="576937E4" w14:textId="77777777" w:rsidTr="00686677">
        <w:trPr>
          <w:cantSplit/>
        </w:trPr>
        <w:tc>
          <w:tcPr>
            <w:tcW w:w="7838" w:type="dxa"/>
            <w:gridSpan w:val="9"/>
            <w:tcBorders>
              <w:top w:val="nil"/>
              <w:left w:val="nil"/>
              <w:bottom w:val="nil"/>
              <w:right w:val="nil"/>
            </w:tcBorders>
            <w:shd w:val="clear" w:color="auto" w:fill="FFFFFF"/>
          </w:tcPr>
          <w:p w14:paraId="7446B3B6" w14:textId="77777777" w:rsidR="00CB7A50" w:rsidRPr="00233761" w:rsidRDefault="00CB7A50" w:rsidP="00686677">
            <w:pPr>
              <w:autoSpaceDE w:val="0"/>
              <w:autoSpaceDN w:val="0"/>
              <w:adjustRightInd w:val="0"/>
              <w:ind w:left="60" w:right="60"/>
              <w:rPr>
                <w:rFonts w:ascii="Arial" w:hAnsi="Arial" w:cs="Arial"/>
                <w:color w:val="010205"/>
                <w:sz w:val="18"/>
                <w:szCs w:val="18"/>
              </w:rPr>
            </w:pPr>
            <w:r w:rsidRPr="00233761">
              <w:rPr>
                <w:rFonts w:ascii="Arial" w:hAnsi="Arial" w:cs="Arial"/>
                <w:color w:val="010205"/>
                <w:sz w:val="18"/>
                <w:szCs w:val="18"/>
              </w:rPr>
              <w:t>a. Estimation terminated at iteration number 7 because parameter estimates changed by less than .001.</w:t>
            </w:r>
          </w:p>
        </w:tc>
      </w:tr>
    </w:tbl>
    <w:p w14:paraId="7A91F985" w14:textId="77777777" w:rsidR="00CB7A50" w:rsidRDefault="00CB7A50" w:rsidP="00CB7A50">
      <w:pPr>
        <w:spacing w:after="120"/>
        <w:jc w:val="both"/>
        <w:rPr>
          <w:lang w:eastAsia="zh-CN"/>
        </w:rPr>
      </w:pPr>
    </w:p>
    <w:p w14:paraId="4D1E5F66" w14:textId="77777777" w:rsidR="00CB7A50" w:rsidRPr="00311A55" w:rsidRDefault="00CB7A50" w:rsidP="00B0179E">
      <w:pPr>
        <w:spacing w:after="120"/>
        <w:ind w:firstLine="284"/>
        <w:jc w:val="both"/>
        <w:rPr>
          <w:lang w:eastAsia="zh-CN"/>
        </w:rPr>
      </w:pPr>
      <w:r w:rsidRPr="00311A55">
        <w:rPr>
          <w:lang w:eastAsia="zh-CN"/>
        </w:rPr>
        <w:t xml:space="preserve">The omnibus test in Table 6 presents a simultaneous test of all variable coefficients in the logistic regression model. Value </w:t>
      </w:r>
      <w:r>
        <w:rPr>
          <w:lang w:eastAsia="zh-CN"/>
        </w:rPr>
        <w:sym w:font="Symbol" w:char="F063"/>
      </w:r>
      <w:r>
        <w:rPr>
          <w:vertAlign w:val="superscript"/>
          <w:lang w:eastAsia="zh-CN"/>
        </w:rPr>
        <w:t>2</w:t>
      </w:r>
      <w:r>
        <w:rPr>
          <w:lang w:eastAsia="zh-CN"/>
        </w:rPr>
        <w:t xml:space="preserve"> </w:t>
      </w:r>
      <w:r w:rsidRPr="00311A55">
        <w:rPr>
          <w:lang w:eastAsia="zh-CN"/>
        </w:rPr>
        <w:t>= 133</w:t>
      </w:r>
      <w:r>
        <w:rPr>
          <w:lang w:eastAsia="zh-CN"/>
        </w:rPr>
        <w:t>.</w:t>
      </w:r>
      <w:r w:rsidRPr="00311A55">
        <w:rPr>
          <w:lang w:eastAsia="zh-CN"/>
        </w:rPr>
        <w:t>668 is a distinction of -2 Log likelihood model with only constants and estimated models. Significant value represents that the independent variables affect net income.</w:t>
      </w:r>
    </w:p>
    <w:p w14:paraId="213E9E1A" w14:textId="77777777" w:rsidR="00CB7A50" w:rsidRPr="00311A55" w:rsidRDefault="00CB7A50" w:rsidP="00B0179E">
      <w:pPr>
        <w:spacing w:after="120"/>
        <w:ind w:firstLine="284"/>
        <w:jc w:val="both"/>
        <w:rPr>
          <w:lang w:eastAsia="zh-CN"/>
        </w:rPr>
      </w:pPr>
      <w:r w:rsidRPr="00311A55">
        <w:rPr>
          <w:lang w:eastAsia="zh-CN"/>
        </w:rPr>
        <w:t xml:space="preserve">The Cox &amp; Snell R Square value is 0.526, which means that the independent variables in the model can explain the high </w:t>
      </w:r>
      <w:r>
        <w:rPr>
          <w:lang w:eastAsia="zh-CN"/>
        </w:rPr>
        <w:t>or</w:t>
      </w:r>
      <w:r w:rsidRPr="00311A55">
        <w:rPr>
          <w:lang w:eastAsia="zh-CN"/>
        </w:rPr>
        <w:t xml:space="preserve"> low net income of a farmer by 52.6%.</w:t>
      </w:r>
      <w:r>
        <w:rPr>
          <w:lang w:eastAsia="zh-CN"/>
        </w:rPr>
        <w:t xml:space="preserve"> </w:t>
      </w:r>
      <w:r w:rsidRPr="00311A55">
        <w:rPr>
          <w:lang w:eastAsia="zh-CN"/>
        </w:rPr>
        <w:t xml:space="preserve">Similarly, </w:t>
      </w:r>
      <w:proofErr w:type="spellStart"/>
      <w:r w:rsidRPr="00311A55">
        <w:rPr>
          <w:lang w:eastAsia="zh-CN"/>
        </w:rPr>
        <w:t>Nagelkerke's</w:t>
      </w:r>
      <w:proofErr w:type="spellEnd"/>
      <w:r w:rsidRPr="00311A55">
        <w:rPr>
          <w:lang w:eastAsia="zh-CN"/>
        </w:rPr>
        <w:t xml:space="preserve"> value of 0.719 states that the independent variables in the model are able to explain the high </w:t>
      </w:r>
      <w:r>
        <w:rPr>
          <w:lang w:eastAsia="zh-CN"/>
        </w:rPr>
        <w:t>or</w:t>
      </w:r>
      <w:r w:rsidRPr="00311A55">
        <w:rPr>
          <w:lang w:eastAsia="zh-CN"/>
        </w:rPr>
        <w:t xml:space="preserve"> low net income of a farmer at 71.9%.</w:t>
      </w:r>
    </w:p>
    <w:p w14:paraId="7A44214F" w14:textId="77777777" w:rsidR="00CB7A50" w:rsidRDefault="00CB7A50" w:rsidP="00CB7A50">
      <w:pPr>
        <w:spacing w:after="120"/>
        <w:jc w:val="both"/>
        <w:rPr>
          <w:lang w:eastAsia="zh-CN"/>
        </w:rPr>
      </w:pPr>
      <w:r w:rsidRPr="00311A55">
        <w:rPr>
          <w:lang w:eastAsia="zh-CN"/>
        </w:rPr>
        <w:t xml:space="preserve">Table 7. </w:t>
      </w:r>
      <w:proofErr w:type="spellStart"/>
      <w:r>
        <w:rPr>
          <w:lang w:eastAsia="zh-CN"/>
        </w:rPr>
        <w:t>Hosmer</w:t>
      </w:r>
      <w:proofErr w:type="spellEnd"/>
      <w:r>
        <w:rPr>
          <w:lang w:eastAsia="zh-CN"/>
        </w:rPr>
        <w:t xml:space="preserve"> and </w:t>
      </w:r>
      <w:proofErr w:type="spellStart"/>
      <w:r>
        <w:rPr>
          <w:lang w:eastAsia="zh-CN"/>
        </w:rPr>
        <w:t>Lemeshow</w:t>
      </w:r>
      <w:proofErr w:type="spellEnd"/>
      <w:r>
        <w:rPr>
          <w:lang w:eastAsia="zh-CN"/>
        </w:rPr>
        <w:t xml:space="preserve"> Test</w:t>
      </w:r>
    </w:p>
    <w:tbl>
      <w:tblPr>
        <w:tblW w:w="7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492"/>
        <w:gridCol w:w="343"/>
        <w:gridCol w:w="1251"/>
        <w:gridCol w:w="819"/>
        <w:gridCol w:w="380"/>
        <w:gridCol w:w="1251"/>
        <w:gridCol w:w="367"/>
        <w:gridCol w:w="832"/>
        <w:gridCol w:w="1166"/>
      </w:tblGrid>
      <w:tr w:rsidR="00CB7A50" w:rsidRPr="00233761" w14:paraId="0EBFCC10" w14:textId="77777777" w:rsidTr="00686677">
        <w:trPr>
          <w:cantSplit/>
        </w:trPr>
        <w:tc>
          <w:tcPr>
            <w:tcW w:w="7838" w:type="dxa"/>
            <w:gridSpan w:val="10"/>
            <w:tcBorders>
              <w:top w:val="nil"/>
              <w:left w:val="nil"/>
              <w:bottom w:val="nil"/>
              <w:right w:val="nil"/>
            </w:tcBorders>
            <w:shd w:val="clear" w:color="auto" w:fill="FFFFFF"/>
            <w:vAlign w:val="center"/>
          </w:tcPr>
          <w:p w14:paraId="22BEDA0C" w14:textId="77777777" w:rsidR="00CB7A50" w:rsidRPr="00233761" w:rsidRDefault="00CB7A50" w:rsidP="00686677">
            <w:pPr>
              <w:autoSpaceDE w:val="0"/>
              <w:autoSpaceDN w:val="0"/>
              <w:adjustRightInd w:val="0"/>
              <w:ind w:left="60" w:right="60"/>
              <w:jc w:val="center"/>
              <w:rPr>
                <w:rFonts w:ascii="Arial" w:hAnsi="Arial" w:cs="Arial"/>
                <w:color w:val="010205"/>
              </w:rPr>
            </w:pPr>
            <w:proofErr w:type="spellStart"/>
            <w:r w:rsidRPr="00233761">
              <w:rPr>
                <w:rFonts w:ascii="Arial" w:hAnsi="Arial" w:cs="Arial"/>
                <w:b/>
                <w:bCs/>
                <w:color w:val="010205"/>
              </w:rPr>
              <w:t>Hosmer</w:t>
            </w:r>
            <w:proofErr w:type="spellEnd"/>
            <w:r w:rsidRPr="00233761">
              <w:rPr>
                <w:rFonts w:ascii="Arial" w:hAnsi="Arial" w:cs="Arial"/>
                <w:b/>
                <w:bCs/>
                <w:color w:val="010205"/>
              </w:rPr>
              <w:t xml:space="preserve"> and </w:t>
            </w:r>
            <w:proofErr w:type="spellStart"/>
            <w:r w:rsidRPr="00233761">
              <w:rPr>
                <w:rFonts w:ascii="Arial" w:hAnsi="Arial" w:cs="Arial"/>
                <w:b/>
                <w:bCs/>
                <w:color w:val="010205"/>
              </w:rPr>
              <w:t>Lemeshow</w:t>
            </w:r>
            <w:proofErr w:type="spellEnd"/>
            <w:r w:rsidRPr="00233761">
              <w:rPr>
                <w:rFonts w:ascii="Arial" w:hAnsi="Arial" w:cs="Arial"/>
                <w:b/>
                <w:bCs/>
                <w:color w:val="010205"/>
              </w:rPr>
              <w:t xml:space="preserve"> Test</w:t>
            </w:r>
          </w:p>
        </w:tc>
      </w:tr>
      <w:tr w:rsidR="00CB7A50" w:rsidRPr="00233761" w14:paraId="6AF6A344" w14:textId="77777777" w:rsidTr="00686677">
        <w:trPr>
          <w:cantSplit/>
        </w:trPr>
        <w:tc>
          <w:tcPr>
            <w:tcW w:w="1429" w:type="dxa"/>
            <w:gridSpan w:val="2"/>
            <w:tcBorders>
              <w:top w:val="nil"/>
              <w:left w:val="nil"/>
              <w:bottom w:val="single" w:sz="8" w:space="0" w:color="152935"/>
              <w:right w:val="nil"/>
            </w:tcBorders>
            <w:shd w:val="clear" w:color="auto" w:fill="FFFFFF"/>
            <w:vAlign w:val="bottom"/>
          </w:tcPr>
          <w:p w14:paraId="6F04432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w:t>
            </w:r>
          </w:p>
        </w:tc>
        <w:tc>
          <w:tcPr>
            <w:tcW w:w="2413" w:type="dxa"/>
            <w:gridSpan w:val="3"/>
            <w:tcBorders>
              <w:top w:val="nil"/>
              <w:left w:val="nil"/>
              <w:bottom w:val="single" w:sz="8" w:space="0" w:color="152935"/>
              <w:right w:val="single" w:sz="8" w:space="0" w:color="E0E0E0"/>
            </w:tcBorders>
            <w:shd w:val="clear" w:color="auto" w:fill="FFFFFF"/>
            <w:vAlign w:val="bottom"/>
          </w:tcPr>
          <w:p w14:paraId="1190F1A2"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Chi-square</w:t>
            </w:r>
          </w:p>
        </w:tc>
        <w:tc>
          <w:tcPr>
            <w:tcW w:w="1998" w:type="dxa"/>
            <w:gridSpan w:val="3"/>
            <w:tcBorders>
              <w:top w:val="nil"/>
              <w:left w:val="single" w:sz="8" w:space="0" w:color="E0E0E0"/>
              <w:bottom w:val="single" w:sz="8" w:space="0" w:color="152935"/>
              <w:right w:val="single" w:sz="8" w:space="0" w:color="E0E0E0"/>
            </w:tcBorders>
            <w:shd w:val="clear" w:color="auto" w:fill="FFFFFF"/>
            <w:vAlign w:val="bottom"/>
          </w:tcPr>
          <w:p w14:paraId="00928BD4"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df</w:t>
            </w:r>
          </w:p>
        </w:tc>
        <w:tc>
          <w:tcPr>
            <w:tcW w:w="1998" w:type="dxa"/>
            <w:gridSpan w:val="2"/>
            <w:tcBorders>
              <w:top w:val="nil"/>
              <w:left w:val="single" w:sz="8" w:space="0" w:color="E0E0E0"/>
              <w:bottom w:val="single" w:sz="8" w:space="0" w:color="152935"/>
              <w:right w:val="nil"/>
            </w:tcBorders>
            <w:shd w:val="clear" w:color="auto" w:fill="FFFFFF"/>
            <w:vAlign w:val="bottom"/>
          </w:tcPr>
          <w:p w14:paraId="110AEB6E"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Sig.</w:t>
            </w:r>
          </w:p>
        </w:tc>
      </w:tr>
      <w:tr w:rsidR="00CB7A50" w:rsidRPr="00233761" w14:paraId="0E7C05EE" w14:textId="77777777" w:rsidTr="00686677">
        <w:trPr>
          <w:cantSplit/>
        </w:trPr>
        <w:tc>
          <w:tcPr>
            <w:tcW w:w="1429" w:type="dxa"/>
            <w:gridSpan w:val="2"/>
            <w:tcBorders>
              <w:top w:val="single" w:sz="8" w:space="0" w:color="152935"/>
              <w:left w:val="nil"/>
              <w:bottom w:val="single" w:sz="8" w:space="0" w:color="152935"/>
              <w:right w:val="nil"/>
            </w:tcBorders>
            <w:shd w:val="clear" w:color="auto" w:fill="E0E0E0"/>
          </w:tcPr>
          <w:p w14:paraId="12E257E9"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1</w:t>
            </w:r>
          </w:p>
        </w:tc>
        <w:tc>
          <w:tcPr>
            <w:tcW w:w="2413" w:type="dxa"/>
            <w:gridSpan w:val="3"/>
            <w:tcBorders>
              <w:top w:val="single" w:sz="8" w:space="0" w:color="152935"/>
              <w:left w:val="nil"/>
              <w:bottom w:val="single" w:sz="8" w:space="0" w:color="152935"/>
              <w:right w:val="single" w:sz="8" w:space="0" w:color="E0E0E0"/>
            </w:tcBorders>
            <w:shd w:val="clear" w:color="auto" w:fill="FFFFFF"/>
          </w:tcPr>
          <w:p w14:paraId="10534C9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7.814</w:t>
            </w:r>
          </w:p>
        </w:tc>
        <w:tc>
          <w:tcPr>
            <w:tcW w:w="1998" w:type="dxa"/>
            <w:gridSpan w:val="3"/>
            <w:tcBorders>
              <w:top w:val="single" w:sz="8" w:space="0" w:color="152935"/>
              <w:left w:val="single" w:sz="8" w:space="0" w:color="E0E0E0"/>
              <w:bottom w:val="single" w:sz="8" w:space="0" w:color="152935"/>
              <w:right w:val="single" w:sz="8" w:space="0" w:color="E0E0E0"/>
            </w:tcBorders>
            <w:shd w:val="clear" w:color="auto" w:fill="FFFFFF"/>
          </w:tcPr>
          <w:p w14:paraId="66AE8A4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8</w:t>
            </w:r>
          </w:p>
        </w:tc>
        <w:tc>
          <w:tcPr>
            <w:tcW w:w="1998" w:type="dxa"/>
            <w:gridSpan w:val="2"/>
            <w:tcBorders>
              <w:top w:val="single" w:sz="8" w:space="0" w:color="152935"/>
              <w:left w:val="single" w:sz="8" w:space="0" w:color="E0E0E0"/>
              <w:bottom w:val="single" w:sz="8" w:space="0" w:color="152935"/>
              <w:right w:val="nil"/>
            </w:tcBorders>
            <w:shd w:val="clear" w:color="auto" w:fill="FFFFFF"/>
          </w:tcPr>
          <w:p w14:paraId="50FCD4C9"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.452</w:t>
            </w:r>
          </w:p>
        </w:tc>
      </w:tr>
      <w:tr w:rsidR="00CB7A50" w:rsidRPr="00233761" w14:paraId="448AF46F" w14:textId="77777777" w:rsidTr="00686677">
        <w:trPr>
          <w:cantSplit/>
        </w:trPr>
        <w:tc>
          <w:tcPr>
            <w:tcW w:w="7838" w:type="dxa"/>
            <w:gridSpan w:val="10"/>
            <w:tcBorders>
              <w:top w:val="nil"/>
              <w:left w:val="nil"/>
              <w:bottom w:val="nil"/>
              <w:right w:val="nil"/>
            </w:tcBorders>
            <w:shd w:val="clear" w:color="auto" w:fill="FFFFFF"/>
            <w:vAlign w:val="center"/>
          </w:tcPr>
          <w:p w14:paraId="52488E61" w14:textId="77777777" w:rsidR="00CB7A50" w:rsidRPr="00233761" w:rsidRDefault="00CB7A50" w:rsidP="00686677">
            <w:pPr>
              <w:autoSpaceDE w:val="0"/>
              <w:autoSpaceDN w:val="0"/>
              <w:adjustRightInd w:val="0"/>
              <w:ind w:left="60" w:right="60"/>
              <w:jc w:val="center"/>
              <w:rPr>
                <w:rFonts w:ascii="Arial" w:hAnsi="Arial" w:cs="Arial"/>
                <w:color w:val="010205"/>
              </w:rPr>
            </w:pPr>
            <w:r w:rsidRPr="00233761">
              <w:rPr>
                <w:rFonts w:ascii="Arial" w:hAnsi="Arial" w:cs="Arial"/>
                <w:b/>
                <w:bCs/>
                <w:color w:val="010205"/>
              </w:rPr>
              <w:t xml:space="preserve">Contingency Table for </w:t>
            </w:r>
            <w:proofErr w:type="spellStart"/>
            <w:r w:rsidRPr="00233761">
              <w:rPr>
                <w:rFonts w:ascii="Arial" w:hAnsi="Arial" w:cs="Arial"/>
                <w:b/>
                <w:bCs/>
                <w:color w:val="010205"/>
              </w:rPr>
              <w:t>Hosmer</w:t>
            </w:r>
            <w:proofErr w:type="spellEnd"/>
            <w:r w:rsidRPr="00233761">
              <w:rPr>
                <w:rFonts w:ascii="Arial" w:hAnsi="Arial" w:cs="Arial"/>
                <w:b/>
                <w:bCs/>
                <w:color w:val="010205"/>
              </w:rPr>
              <w:t xml:space="preserve"> and </w:t>
            </w:r>
            <w:proofErr w:type="spellStart"/>
            <w:r w:rsidRPr="00233761">
              <w:rPr>
                <w:rFonts w:ascii="Arial" w:hAnsi="Arial" w:cs="Arial"/>
                <w:b/>
                <w:bCs/>
                <w:color w:val="010205"/>
              </w:rPr>
              <w:t>Lemeshow</w:t>
            </w:r>
            <w:proofErr w:type="spellEnd"/>
            <w:r w:rsidRPr="00233761">
              <w:rPr>
                <w:rFonts w:ascii="Arial" w:hAnsi="Arial" w:cs="Arial"/>
                <w:b/>
                <w:bCs/>
                <w:color w:val="010205"/>
              </w:rPr>
              <w:t xml:space="preserve"> Test</w:t>
            </w:r>
          </w:p>
        </w:tc>
      </w:tr>
      <w:tr w:rsidR="00CB7A50" w:rsidRPr="00233761" w14:paraId="37C30852" w14:textId="77777777" w:rsidTr="00686677">
        <w:trPr>
          <w:cantSplit/>
        </w:trPr>
        <w:tc>
          <w:tcPr>
            <w:tcW w:w="1772" w:type="dxa"/>
            <w:gridSpan w:val="3"/>
            <w:vMerge w:val="restart"/>
            <w:tcBorders>
              <w:top w:val="nil"/>
              <w:left w:val="nil"/>
              <w:bottom w:val="nil"/>
              <w:right w:val="nil"/>
            </w:tcBorders>
            <w:shd w:val="clear" w:color="auto" w:fill="FFFFFF"/>
            <w:vAlign w:val="bottom"/>
          </w:tcPr>
          <w:p w14:paraId="21D00DF5" w14:textId="77777777" w:rsidR="00CB7A50" w:rsidRPr="00233761" w:rsidRDefault="00CB7A50" w:rsidP="00686677">
            <w:pPr>
              <w:autoSpaceDE w:val="0"/>
              <w:autoSpaceDN w:val="0"/>
              <w:adjustRightInd w:val="0"/>
            </w:pPr>
          </w:p>
        </w:tc>
        <w:tc>
          <w:tcPr>
            <w:tcW w:w="2450" w:type="dxa"/>
            <w:gridSpan w:val="3"/>
            <w:tcBorders>
              <w:top w:val="nil"/>
              <w:left w:val="nil"/>
              <w:bottom w:val="nil"/>
              <w:right w:val="single" w:sz="8" w:space="0" w:color="E0E0E0"/>
            </w:tcBorders>
            <w:shd w:val="clear" w:color="auto" w:fill="FFFFFF"/>
            <w:vAlign w:val="bottom"/>
          </w:tcPr>
          <w:p w14:paraId="45B43C5B" w14:textId="29ED1ACC" w:rsidR="00CB7A50" w:rsidRPr="00233761" w:rsidRDefault="004505DE"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r w:rsidR="00CB7A50" w:rsidRPr="00233761">
              <w:rPr>
                <w:rFonts w:ascii="Arial" w:hAnsi="Arial" w:cs="Arial"/>
                <w:color w:val="264A60"/>
                <w:sz w:val="18"/>
                <w:szCs w:val="18"/>
              </w:rPr>
              <w:t xml:space="preserve"> = 0</w:t>
            </w:r>
          </w:p>
        </w:tc>
        <w:tc>
          <w:tcPr>
            <w:tcW w:w="2450" w:type="dxa"/>
            <w:gridSpan w:val="3"/>
            <w:tcBorders>
              <w:top w:val="nil"/>
              <w:left w:val="single" w:sz="8" w:space="0" w:color="E0E0E0"/>
              <w:bottom w:val="nil"/>
              <w:right w:val="single" w:sz="8" w:space="0" w:color="E0E0E0"/>
            </w:tcBorders>
            <w:shd w:val="clear" w:color="auto" w:fill="FFFFFF"/>
            <w:vAlign w:val="bottom"/>
          </w:tcPr>
          <w:p w14:paraId="2E7C4C6C" w14:textId="42340231" w:rsidR="00CB7A50" w:rsidRPr="00233761" w:rsidRDefault="004505DE"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r w:rsidR="00CB7A50" w:rsidRPr="00233761">
              <w:rPr>
                <w:rFonts w:ascii="Arial" w:hAnsi="Arial" w:cs="Arial"/>
                <w:color w:val="264A60"/>
                <w:sz w:val="18"/>
                <w:szCs w:val="18"/>
              </w:rPr>
              <w:t xml:space="preserve"> = 1</w:t>
            </w:r>
          </w:p>
        </w:tc>
        <w:tc>
          <w:tcPr>
            <w:tcW w:w="1166" w:type="dxa"/>
            <w:vMerge w:val="restart"/>
            <w:tcBorders>
              <w:top w:val="nil"/>
              <w:left w:val="single" w:sz="8" w:space="0" w:color="E0E0E0"/>
              <w:bottom w:val="nil"/>
              <w:right w:val="nil"/>
            </w:tcBorders>
            <w:shd w:val="clear" w:color="auto" w:fill="FFFFFF"/>
            <w:vAlign w:val="bottom"/>
          </w:tcPr>
          <w:p w14:paraId="718C8B25"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Total</w:t>
            </w:r>
          </w:p>
        </w:tc>
      </w:tr>
      <w:tr w:rsidR="00CB7A50" w:rsidRPr="00233761" w14:paraId="491F5787" w14:textId="77777777" w:rsidTr="00686677">
        <w:trPr>
          <w:cantSplit/>
        </w:trPr>
        <w:tc>
          <w:tcPr>
            <w:tcW w:w="1772" w:type="dxa"/>
            <w:gridSpan w:val="3"/>
            <w:vMerge/>
            <w:tcBorders>
              <w:top w:val="nil"/>
              <w:left w:val="nil"/>
              <w:bottom w:val="nil"/>
              <w:right w:val="nil"/>
            </w:tcBorders>
            <w:shd w:val="clear" w:color="auto" w:fill="FFFFFF"/>
            <w:vAlign w:val="bottom"/>
          </w:tcPr>
          <w:p w14:paraId="5023119F" w14:textId="77777777" w:rsidR="00CB7A50" w:rsidRPr="00233761" w:rsidRDefault="00CB7A50" w:rsidP="00686677">
            <w:pPr>
              <w:autoSpaceDE w:val="0"/>
              <w:autoSpaceDN w:val="0"/>
              <w:adjustRightInd w:val="0"/>
              <w:rPr>
                <w:rFonts w:ascii="Arial" w:hAnsi="Arial" w:cs="Arial"/>
                <w:color w:val="264A60"/>
                <w:sz w:val="18"/>
                <w:szCs w:val="18"/>
              </w:rPr>
            </w:pPr>
          </w:p>
        </w:tc>
        <w:tc>
          <w:tcPr>
            <w:tcW w:w="1251" w:type="dxa"/>
            <w:tcBorders>
              <w:top w:val="nil"/>
              <w:left w:val="nil"/>
              <w:bottom w:val="single" w:sz="8" w:space="0" w:color="152935"/>
              <w:right w:val="single" w:sz="8" w:space="0" w:color="E0E0E0"/>
            </w:tcBorders>
            <w:shd w:val="clear" w:color="auto" w:fill="FFFFFF"/>
            <w:vAlign w:val="bottom"/>
          </w:tcPr>
          <w:p w14:paraId="6C67E6D0"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Observed</w:t>
            </w:r>
          </w:p>
        </w:tc>
        <w:tc>
          <w:tcPr>
            <w:tcW w:w="1199" w:type="dxa"/>
            <w:gridSpan w:val="2"/>
            <w:tcBorders>
              <w:top w:val="nil"/>
              <w:left w:val="single" w:sz="8" w:space="0" w:color="E0E0E0"/>
              <w:bottom w:val="single" w:sz="8" w:space="0" w:color="152935"/>
              <w:right w:val="single" w:sz="8" w:space="0" w:color="E0E0E0"/>
            </w:tcBorders>
            <w:shd w:val="clear" w:color="auto" w:fill="FFFFFF"/>
            <w:vAlign w:val="bottom"/>
          </w:tcPr>
          <w:p w14:paraId="690EA289"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Expected</w:t>
            </w:r>
          </w:p>
        </w:tc>
        <w:tc>
          <w:tcPr>
            <w:tcW w:w="1251" w:type="dxa"/>
            <w:tcBorders>
              <w:top w:val="nil"/>
              <w:left w:val="single" w:sz="8" w:space="0" w:color="E0E0E0"/>
              <w:bottom w:val="single" w:sz="8" w:space="0" w:color="152935"/>
              <w:right w:val="single" w:sz="8" w:space="0" w:color="E0E0E0"/>
            </w:tcBorders>
            <w:shd w:val="clear" w:color="auto" w:fill="FFFFFF"/>
            <w:vAlign w:val="bottom"/>
          </w:tcPr>
          <w:p w14:paraId="717E4E0A"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Observed</w:t>
            </w:r>
          </w:p>
        </w:tc>
        <w:tc>
          <w:tcPr>
            <w:tcW w:w="1199" w:type="dxa"/>
            <w:gridSpan w:val="2"/>
            <w:tcBorders>
              <w:top w:val="nil"/>
              <w:left w:val="single" w:sz="8" w:space="0" w:color="E0E0E0"/>
              <w:bottom w:val="single" w:sz="8" w:space="0" w:color="152935"/>
              <w:right w:val="single" w:sz="8" w:space="0" w:color="E0E0E0"/>
            </w:tcBorders>
            <w:shd w:val="clear" w:color="auto" w:fill="FFFFFF"/>
            <w:vAlign w:val="bottom"/>
          </w:tcPr>
          <w:p w14:paraId="1584C188"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Expected</w:t>
            </w:r>
          </w:p>
        </w:tc>
        <w:tc>
          <w:tcPr>
            <w:tcW w:w="1166" w:type="dxa"/>
            <w:vMerge/>
            <w:tcBorders>
              <w:top w:val="nil"/>
              <w:left w:val="single" w:sz="8" w:space="0" w:color="E0E0E0"/>
              <w:bottom w:val="nil"/>
              <w:right w:val="nil"/>
            </w:tcBorders>
            <w:shd w:val="clear" w:color="auto" w:fill="FFFFFF"/>
            <w:vAlign w:val="bottom"/>
          </w:tcPr>
          <w:p w14:paraId="21014777" w14:textId="77777777" w:rsidR="00CB7A50" w:rsidRPr="00233761" w:rsidRDefault="00CB7A50" w:rsidP="00686677">
            <w:pPr>
              <w:autoSpaceDE w:val="0"/>
              <w:autoSpaceDN w:val="0"/>
              <w:adjustRightInd w:val="0"/>
              <w:rPr>
                <w:rFonts w:ascii="Arial" w:hAnsi="Arial" w:cs="Arial"/>
                <w:color w:val="264A60"/>
                <w:sz w:val="18"/>
                <w:szCs w:val="18"/>
              </w:rPr>
            </w:pPr>
          </w:p>
        </w:tc>
      </w:tr>
      <w:tr w:rsidR="00CB7A50" w:rsidRPr="00233761" w14:paraId="38CDE8F3" w14:textId="77777777" w:rsidTr="00686677">
        <w:trPr>
          <w:cantSplit/>
        </w:trPr>
        <w:tc>
          <w:tcPr>
            <w:tcW w:w="937" w:type="dxa"/>
            <w:vMerge w:val="restart"/>
            <w:tcBorders>
              <w:top w:val="single" w:sz="8" w:space="0" w:color="152935"/>
              <w:left w:val="nil"/>
              <w:bottom w:val="single" w:sz="8" w:space="0" w:color="152935"/>
              <w:right w:val="nil"/>
            </w:tcBorders>
            <w:shd w:val="clear" w:color="auto" w:fill="E0E0E0"/>
          </w:tcPr>
          <w:p w14:paraId="526DB1D4"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 1</w:t>
            </w:r>
          </w:p>
        </w:tc>
        <w:tc>
          <w:tcPr>
            <w:tcW w:w="835" w:type="dxa"/>
            <w:gridSpan w:val="2"/>
            <w:tcBorders>
              <w:top w:val="single" w:sz="8" w:space="0" w:color="152935"/>
              <w:left w:val="nil"/>
              <w:bottom w:val="single" w:sz="8" w:space="0" w:color="AEAEAE"/>
              <w:right w:val="nil"/>
            </w:tcBorders>
            <w:shd w:val="clear" w:color="auto" w:fill="E0E0E0"/>
          </w:tcPr>
          <w:p w14:paraId="554BFF69"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1</w:t>
            </w:r>
          </w:p>
        </w:tc>
        <w:tc>
          <w:tcPr>
            <w:tcW w:w="1251" w:type="dxa"/>
            <w:tcBorders>
              <w:top w:val="single" w:sz="8" w:space="0" w:color="152935"/>
              <w:left w:val="nil"/>
              <w:bottom w:val="single" w:sz="8" w:space="0" w:color="AEAEAE"/>
              <w:right w:val="single" w:sz="8" w:space="0" w:color="E0E0E0"/>
            </w:tcBorders>
            <w:shd w:val="clear" w:color="auto" w:fill="FFFFFF"/>
          </w:tcPr>
          <w:p w14:paraId="5F92407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w:t>
            </w:r>
          </w:p>
        </w:tc>
        <w:tc>
          <w:tcPr>
            <w:tcW w:w="1199" w:type="dxa"/>
            <w:gridSpan w:val="2"/>
            <w:tcBorders>
              <w:top w:val="single" w:sz="8" w:space="0" w:color="152935"/>
              <w:left w:val="single" w:sz="8" w:space="0" w:color="E0E0E0"/>
              <w:bottom w:val="single" w:sz="8" w:space="0" w:color="AEAEAE"/>
              <w:right w:val="single" w:sz="8" w:space="0" w:color="E0E0E0"/>
            </w:tcBorders>
            <w:shd w:val="clear" w:color="auto" w:fill="FFFFFF"/>
          </w:tcPr>
          <w:p w14:paraId="08C0604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17.814</w:t>
            </w:r>
          </w:p>
        </w:tc>
        <w:tc>
          <w:tcPr>
            <w:tcW w:w="1251" w:type="dxa"/>
            <w:tcBorders>
              <w:top w:val="single" w:sz="8" w:space="0" w:color="152935"/>
              <w:left w:val="single" w:sz="8" w:space="0" w:color="E0E0E0"/>
              <w:bottom w:val="single" w:sz="8" w:space="0" w:color="AEAEAE"/>
              <w:right w:val="single" w:sz="8" w:space="0" w:color="E0E0E0"/>
            </w:tcBorders>
            <w:shd w:val="clear" w:color="auto" w:fill="FFFFFF"/>
          </w:tcPr>
          <w:p w14:paraId="573AB3C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199" w:type="dxa"/>
            <w:gridSpan w:val="2"/>
            <w:tcBorders>
              <w:top w:val="single" w:sz="8" w:space="0" w:color="152935"/>
              <w:left w:val="single" w:sz="8" w:space="0" w:color="E0E0E0"/>
              <w:bottom w:val="single" w:sz="8" w:space="0" w:color="AEAEAE"/>
              <w:right w:val="single" w:sz="8" w:space="0" w:color="E0E0E0"/>
            </w:tcBorders>
            <w:shd w:val="clear" w:color="auto" w:fill="FFFFFF"/>
          </w:tcPr>
          <w:p w14:paraId="02108CC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.186</w:t>
            </w:r>
          </w:p>
        </w:tc>
        <w:tc>
          <w:tcPr>
            <w:tcW w:w="1166" w:type="dxa"/>
            <w:tcBorders>
              <w:top w:val="single" w:sz="8" w:space="0" w:color="152935"/>
              <w:left w:val="single" w:sz="8" w:space="0" w:color="E0E0E0"/>
              <w:bottom w:val="single" w:sz="8" w:space="0" w:color="AEAEAE"/>
              <w:right w:val="nil"/>
            </w:tcBorders>
            <w:shd w:val="clear" w:color="auto" w:fill="FFFFFF"/>
          </w:tcPr>
          <w:p w14:paraId="4FF6595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699A2B03"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4E6E7F4E"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0016A2B0"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2</w:t>
            </w:r>
          </w:p>
        </w:tc>
        <w:tc>
          <w:tcPr>
            <w:tcW w:w="1251" w:type="dxa"/>
            <w:tcBorders>
              <w:top w:val="single" w:sz="8" w:space="0" w:color="AEAEAE"/>
              <w:left w:val="nil"/>
              <w:bottom w:val="single" w:sz="8" w:space="0" w:color="AEAEAE"/>
              <w:right w:val="single" w:sz="8" w:space="0" w:color="E0E0E0"/>
            </w:tcBorders>
            <w:shd w:val="clear" w:color="auto" w:fill="FFFFFF"/>
          </w:tcPr>
          <w:p w14:paraId="7F6BFB1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6C8DD583"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17.373</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1844F6C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28BD0C3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.627</w:t>
            </w:r>
          </w:p>
        </w:tc>
        <w:tc>
          <w:tcPr>
            <w:tcW w:w="1166" w:type="dxa"/>
            <w:tcBorders>
              <w:top w:val="single" w:sz="8" w:space="0" w:color="AEAEAE"/>
              <w:left w:val="single" w:sz="8" w:space="0" w:color="E0E0E0"/>
              <w:bottom w:val="single" w:sz="8" w:space="0" w:color="AEAEAE"/>
              <w:right w:val="nil"/>
            </w:tcBorders>
            <w:shd w:val="clear" w:color="auto" w:fill="FFFFFF"/>
          </w:tcPr>
          <w:p w14:paraId="77894E9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0B6ACEDC"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5A70F8AA"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3B00852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3</w:t>
            </w:r>
          </w:p>
        </w:tc>
        <w:tc>
          <w:tcPr>
            <w:tcW w:w="1251" w:type="dxa"/>
            <w:tcBorders>
              <w:top w:val="single" w:sz="8" w:space="0" w:color="AEAEAE"/>
              <w:left w:val="nil"/>
              <w:bottom w:val="single" w:sz="8" w:space="0" w:color="AEAEAE"/>
              <w:right w:val="single" w:sz="8" w:space="0" w:color="E0E0E0"/>
            </w:tcBorders>
            <w:shd w:val="clear" w:color="auto" w:fill="FFFFFF"/>
          </w:tcPr>
          <w:p w14:paraId="1E00D22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14</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208B09B9"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13.344</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1100B2B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62D5966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4.656</w:t>
            </w:r>
          </w:p>
        </w:tc>
        <w:tc>
          <w:tcPr>
            <w:tcW w:w="1166" w:type="dxa"/>
            <w:tcBorders>
              <w:top w:val="single" w:sz="8" w:space="0" w:color="AEAEAE"/>
              <w:left w:val="single" w:sz="8" w:space="0" w:color="E0E0E0"/>
              <w:bottom w:val="single" w:sz="8" w:space="0" w:color="AEAEAE"/>
              <w:right w:val="nil"/>
            </w:tcBorders>
            <w:shd w:val="clear" w:color="auto" w:fill="FFFFFF"/>
          </w:tcPr>
          <w:p w14:paraId="36F90CB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3EBBF671"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1B8E8EBD"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4706A0B5"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4</w:t>
            </w:r>
          </w:p>
        </w:tc>
        <w:tc>
          <w:tcPr>
            <w:tcW w:w="1251" w:type="dxa"/>
            <w:tcBorders>
              <w:top w:val="single" w:sz="8" w:space="0" w:color="AEAEAE"/>
              <w:left w:val="nil"/>
              <w:bottom w:val="single" w:sz="8" w:space="0" w:color="AEAEAE"/>
              <w:right w:val="single" w:sz="8" w:space="0" w:color="E0E0E0"/>
            </w:tcBorders>
            <w:shd w:val="clear" w:color="auto" w:fill="FFFFFF"/>
          </w:tcPr>
          <w:p w14:paraId="6450147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6F2F36A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6.760</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0151BCA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11</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37BF2DD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11.240</w:t>
            </w:r>
          </w:p>
        </w:tc>
        <w:tc>
          <w:tcPr>
            <w:tcW w:w="1166" w:type="dxa"/>
            <w:tcBorders>
              <w:top w:val="single" w:sz="8" w:space="0" w:color="AEAEAE"/>
              <w:left w:val="single" w:sz="8" w:space="0" w:color="E0E0E0"/>
              <w:bottom w:val="single" w:sz="8" w:space="0" w:color="AEAEAE"/>
              <w:right w:val="nil"/>
            </w:tcBorders>
            <w:shd w:val="clear" w:color="auto" w:fill="FFFFFF"/>
          </w:tcPr>
          <w:p w14:paraId="3C4F0692"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643E62B4"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4BEA1A00"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6EF460BE"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5</w:t>
            </w:r>
          </w:p>
        </w:tc>
        <w:tc>
          <w:tcPr>
            <w:tcW w:w="1251" w:type="dxa"/>
            <w:tcBorders>
              <w:top w:val="single" w:sz="8" w:space="0" w:color="AEAEAE"/>
              <w:left w:val="nil"/>
              <w:bottom w:val="single" w:sz="8" w:space="0" w:color="AEAEAE"/>
              <w:right w:val="single" w:sz="8" w:space="0" w:color="E0E0E0"/>
            </w:tcBorders>
            <w:shd w:val="clear" w:color="auto" w:fill="FFFFFF"/>
          </w:tcPr>
          <w:p w14:paraId="303044B2"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6C83B4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5.238</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0A95F73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11</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363ADC11"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12.762</w:t>
            </w:r>
          </w:p>
        </w:tc>
        <w:tc>
          <w:tcPr>
            <w:tcW w:w="1166" w:type="dxa"/>
            <w:tcBorders>
              <w:top w:val="single" w:sz="8" w:space="0" w:color="AEAEAE"/>
              <w:left w:val="single" w:sz="8" w:space="0" w:color="E0E0E0"/>
              <w:bottom w:val="single" w:sz="8" w:space="0" w:color="AEAEAE"/>
              <w:right w:val="nil"/>
            </w:tcBorders>
            <w:shd w:val="clear" w:color="auto" w:fill="FFFFFF"/>
          </w:tcPr>
          <w:p w14:paraId="0B194A27"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5A32E2DC"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485D777F"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44BE1063"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6</w:t>
            </w:r>
          </w:p>
        </w:tc>
        <w:tc>
          <w:tcPr>
            <w:tcW w:w="1251" w:type="dxa"/>
            <w:tcBorders>
              <w:top w:val="single" w:sz="8" w:space="0" w:color="AEAEAE"/>
              <w:left w:val="nil"/>
              <w:bottom w:val="single" w:sz="8" w:space="0" w:color="AEAEAE"/>
              <w:right w:val="single" w:sz="8" w:space="0" w:color="E0E0E0"/>
            </w:tcBorders>
            <w:shd w:val="clear" w:color="auto" w:fill="FFFFFF"/>
          </w:tcPr>
          <w:p w14:paraId="4A878A3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CCE618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3.499</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24807A6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6FE536CE"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14.501</w:t>
            </w:r>
          </w:p>
        </w:tc>
        <w:tc>
          <w:tcPr>
            <w:tcW w:w="1166" w:type="dxa"/>
            <w:tcBorders>
              <w:top w:val="single" w:sz="8" w:space="0" w:color="AEAEAE"/>
              <w:left w:val="single" w:sz="8" w:space="0" w:color="E0E0E0"/>
              <w:bottom w:val="single" w:sz="8" w:space="0" w:color="AEAEAE"/>
              <w:right w:val="nil"/>
            </w:tcBorders>
            <w:shd w:val="clear" w:color="auto" w:fill="FFFFFF"/>
          </w:tcPr>
          <w:p w14:paraId="4774782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7B8235E6"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6D35F892"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4A8DF36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7</w:t>
            </w:r>
          </w:p>
        </w:tc>
        <w:tc>
          <w:tcPr>
            <w:tcW w:w="1251" w:type="dxa"/>
            <w:tcBorders>
              <w:top w:val="single" w:sz="8" w:space="0" w:color="AEAEAE"/>
              <w:left w:val="nil"/>
              <w:bottom w:val="single" w:sz="8" w:space="0" w:color="AEAEAE"/>
              <w:right w:val="single" w:sz="8" w:space="0" w:color="E0E0E0"/>
            </w:tcBorders>
            <w:shd w:val="clear" w:color="auto" w:fill="FFFFFF"/>
          </w:tcPr>
          <w:p w14:paraId="42BF5B5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2</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220A0F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1.666</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78CB83E2"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16</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328F6DBD"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16.334</w:t>
            </w:r>
          </w:p>
        </w:tc>
        <w:tc>
          <w:tcPr>
            <w:tcW w:w="1166" w:type="dxa"/>
            <w:tcBorders>
              <w:top w:val="single" w:sz="8" w:space="0" w:color="AEAEAE"/>
              <w:left w:val="single" w:sz="8" w:space="0" w:color="E0E0E0"/>
              <w:bottom w:val="single" w:sz="8" w:space="0" w:color="AEAEAE"/>
              <w:right w:val="nil"/>
            </w:tcBorders>
            <w:shd w:val="clear" w:color="auto" w:fill="FFFFFF"/>
          </w:tcPr>
          <w:p w14:paraId="4371B03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79ADAD4F"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4D5AA56D"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29891D97"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8</w:t>
            </w:r>
          </w:p>
        </w:tc>
        <w:tc>
          <w:tcPr>
            <w:tcW w:w="1251" w:type="dxa"/>
            <w:tcBorders>
              <w:top w:val="single" w:sz="8" w:space="0" w:color="AEAEAE"/>
              <w:left w:val="nil"/>
              <w:bottom w:val="single" w:sz="8" w:space="0" w:color="AEAEAE"/>
              <w:right w:val="single" w:sz="8" w:space="0" w:color="E0E0E0"/>
            </w:tcBorders>
            <w:shd w:val="clear" w:color="auto" w:fill="FFFFFF"/>
          </w:tcPr>
          <w:p w14:paraId="0C40FF47"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348DFCF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.253</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462E761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7F74E21C"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17.747</w:t>
            </w:r>
          </w:p>
        </w:tc>
        <w:tc>
          <w:tcPr>
            <w:tcW w:w="1166" w:type="dxa"/>
            <w:tcBorders>
              <w:top w:val="single" w:sz="8" w:space="0" w:color="AEAEAE"/>
              <w:left w:val="single" w:sz="8" w:space="0" w:color="E0E0E0"/>
              <w:bottom w:val="single" w:sz="8" w:space="0" w:color="AEAEAE"/>
              <w:right w:val="nil"/>
            </w:tcBorders>
            <w:shd w:val="clear" w:color="auto" w:fill="FFFFFF"/>
          </w:tcPr>
          <w:p w14:paraId="42134E3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37729A44"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16DEBB85"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AEAEAE"/>
              <w:right w:val="nil"/>
            </w:tcBorders>
            <w:shd w:val="clear" w:color="auto" w:fill="E0E0E0"/>
          </w:tcPr>
          <w:p w14:paraId="79CC8EB1"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9</w:t>
            </w:r>
          </w:p>
        </w:tc>
        <w:tc>
          <w:tcPr>
            <w:tcW w:w="1251" w:type="dxa"/>
            <w:tcBorders>
              <w:top w:val="single" w:sz="8" w:space="0" w:color="AEAEAE"/>
              <w:left w:val="nil"/>
              <w:bottom w:val="single" w:sz="8" w:space="0" w:color="AEAEAE"/>
              <w:right w:val="single" w:sz="8" w:space="0" w:color="E0E0E0"/>
            </w:tcBorders>
            <w:shd w:val="clear" w:color="auto" w:fill="FFFFFF"/>
          </w:tcPr>
          <w:p w14:paraId="378B110A"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6D19867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.039</w:t>
            </w:r>
          </w:p>
        </w:tc>
        <w:tc>
          <w:tcPr>
            <w:tcW w:w="1251" w:type="dxa"/>
            <w:tcBorders>
              <w:top w:val="single" w:sz="8" w:space="0" w:color="AEAEAE"/>
              <w:left w:val="single" w:sz="8" w:space="0" w:color="E0E0E0"/>
              <w:bottom w:val="single" w:sz="8" w:space="0" w:color="AEAEAE"/>
              <w:right w:val="single" w:sz="8" w:space="0" w:color="E0E0E0"/>
            </w:tcBorders>
            <w:shd w:val="clear" w:color="auto" w:fill="FFFFFF"/>
          </w:tcPr>
          <w:p w14:paraId="0748A1A2"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c>
          <w:tcPr>
            <w:tcW w:w="1199" w:type="dxa"/>
            <w:gridSpan w:val="2"/>
            <w:tcBorders>
              <w:top w:val="single" w:sz="8" w:space="0" w:color="AEAEAE"/>
              <w:left w:val="single" w:sz="8" w:space="0" w:color="E0E0E0"/>
              <w:bottom w:val="single" w:sz="8" w:space="0" w:color="AEAEAE"/>
              <w:right w:val="single" w:sz="8" w:space="0" w:color="E0E0E0"/>
            </w:tcBorders>
            <w:shd w:val="clear" w:color="auto" w:fill="FFFFFF"/>
          </w:tcPr>
          <w:p w14:paraId="086D770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17.961</w:t>
            </w:r>
          </w:p>
        </w:tc>
        <w:tc>
          <w:tcPr>
            <w:tcW w:w="1166" w:type="dxa"/>
            <w:tcBorders>
              <w:top w:val="single" w:sz="8" w:space="0" w:color="AEAEAE"/>
              <w:left w:val="single" w:sz="8" w:space="0" w:color="E0E0E0"/>
              <w:bottom w:val="single" w:sz="8" w:space="0" w:color="AEAEAE"/>
              <w:right w:val="nil"/>
            </w:tcBorders>
            <w:shd w:val="clear" w:color="auto" w:fill="FFFFFF"/>
          </w:tcPr>
          <w:p w14:paraId="6A7C23B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r>
      <w:tr w:rsidR="00CB7A50" w:rsidRPr="00233761" w14:paraId="02E09445" w14:textId="77777777" w:rsidTr="00686677">
        <w:trPr>
          <w:cantSplit/>
        </w:trPr>
        <w:tc>
          <w:tcPr>
            <w:tcW w:w="937" w:type="dxa"/>
            <w:vMerge/>
            <w:tcBorders>
              <w:top w:val="single" w:sz="8" w:space="0" w:color="152935"/>
              <w:left w:val="nil"/>
              <w:bottom w:val="single" w:sz="8" w:space="0" w:color="152935"/>
              <w:right w:val="nil"/>
            </w:tcBorders>
            <w:shd w:val="clear" w:color="auto" w:fill="E0E0E0"/>
          </w:tcPr>
          <w:p w14:paraId="4294EF6E" w14:textId="77777777" w:rsidR="00CB7A50" w:rsidRPr="00233761" w:rsidRDefault="00CB7A50" w:rsidP="00686677">
            <w:pPr>
              <w:autoSpaceDE w:val="0"/>
              <w:autoSpaceDN w:val="0"/>
              <w:adjustRightInd w:val="0"/>
              <w:rPr>
                <w:rFonts w:ascii="Arial" w:hAnsi="Arial" w:cs="Arial"/>
                <w:color w:val="010205"/>
                <w:sz w:val="18"/>
                <w:szCs w:val="18"/>
              </w:rPr>
            </w:pPr>
          </w:p>
        </w:tc>
        <w:tc>
          <w:tcPr>
            <w:tcW w:w="835" w:type="dxa"/>
            <w:gridSpan w:val="2"/>
            <w:tcBorders>
              <w:top w:val="single" w:sz="8" w:space="0" w:color="AEAEAE"/>
              <w:left w:val="nil"/>
              <w:bottom w:val="single" w:sz="8" w:space="0" w:color="152935"/>
              <w:right w:val="nil"/>
            </w:tcBorders>
            <w:shd w:val="clear" w:color="auto" w:fill="E0E0E0"/>
          </w:tcPr>
          <w:p w14:paraId="66B228CC"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10</w:t>
            </w:r>
          </w:p>
        </w:tc>
        <w:tc>
          <w:tcPr>
            <w:tcW w:w="1251" w:type="dxa"/>
            <w:tcBorders>
              <w:top w:val="single" w:sz="8" w:space="0" w:color="AEAEAE"/>
              <w:left w:val="nil"/>
              <w:bottom w:val="single" w:sz="8" w:space="0" w:color="152935"/>
              <w:right w:val="single" w:sz="8" w:space="0" w:color="E0E0E0"/>
            </w:tcBorders>
            <w:shd w:val="clear" w:color="auto" w:fill="FFFFFF"/>
          </w:tcPr>
          <w:p w14:paraId="5BD4122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w:t>
            </w:r>
          </w:p>
        </w:tc>
        <w:tc>
          <w:tcPr>
            <w:tcW w:w="1199" w:type="dxa"/>
            <w:gridSpan w:val="2"/>
            <w:tcBorders>
              <w:top w:val="single" w:sz="8" w:space="0" w:color="AEAEAE"/>
              <w:left w:val="single" w:sz="8" w:space="0" w:color="E0E0E0"/>
              <w:bottom w:val="single" w:sz="8" w:space="0" w:color="152935"/>
              <w:right w:val="single" w:sz="8" w:space="0" w:color="E0E0E0"/>
            </w:tcBorders>
            <w:shd w:val="clear" w:color="auto" w:fill="FFFFFF"/>
          </w:tcPr>
          <w:p w14:paraId="71C8EED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.013</w:t>
            </w:r>
          </w:p>
        </w:tc>
        <w:tc>
          <w:tcPr>
            <w:tcW w:w="1251" w:type="dxa"/>
            <w:tcBorders>
              <w:top w:val="single" w:sz="8" w:space="0" w:color="AEAEAE"/>
              <w:left w:val="single" w:sz="8" w:space="0" w:color="E0E0E0"/>
              <w:bottom w:val="single" w:sz="8" w:space="0" w:color="152935"/>
              <w:right w:val="single" w:sz="8" w:space="0" w:color="E0E0E0"/>
            </w:tcBorders>
            <w:shd w:val="clear" w:color="auto" w:fill="FFFFFF"/>
          </w:tcPr>
          <w:p w14:paraId="447F2F9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w:t>
            </w:r>
          </w:p>
        </w:tc>
        <w:tc>
          <w:tcPr>
            <w:tcW w:w="1199" w:type="dxa"/>
            <w:gridSpan w:val="2"/>
            <w:tcBorders>
              <w:top w:val="single" w:sz="8" w:space="0" w:color="AEAEAE"/>
              <w:left w:val="single" w:sz="8" w:space="0" w:color="E0E0E0"/>
              <w:bottom w:val="single" w:sz="8" w:space="0" w:color="152935"/>
              <w:right w:val="single" w:sz="8" w:space="0" w:color="E0E0E0"/>
            </w:tcBorders>
            <w:shd w:val="clear" w:color="auto" w:fill="FFFFFF"/>
          </w:tcPr>
          <w:p w14:paraId="5E52190F"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16.987</w:t>
            </w:r>
          </w:p>
        </w:tc>
        <w:tc>
          <w:tcPr>
            <w:tcW w:w="1166" w:type="dxa"/>
            <w:tcBorders>
              <w:top w:val="single" w:sz="8" w:space="0" w:color="AEAEAE"/>
              <w:left w:val="single" w:sz="8" w:space="0" w:color="E0E0E0"/>
              <w:bottom w:val="single" w:sz="8" w:space="0" w:color="152935"/>
              <w:right w:val="nil"/>
            </w:tcBorders>
            <w:shd w:val="clear" w:color="auto" w:fill="FFFFFF"/>
          </w:tcPr>
          <w:p w14:paraId="0E9846CB"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17</w:t>
            </w:r>
          </w:p>
        </w:tc>
      </w:tr>
    </w:tbl>
    <w:p w14:paraId="7CA4C938" w14:textId="77777777" w:rsidR="00CB7A50" w:rsidRPr="00233761" w:rsidRDefault="00CB7A50" w:rsidP="00CB7A50">
      <w:pPr>
        <w:autoSpaceDE w:val="0"/>
        <w:autoSpaceDN w:val="0"/>
        <w:adjustRightInd w:val="0"/>
      </w:pPr>
    </w:p>
    <w:p w14:paraId="58C8655A" w14:textId="77777777" w:rsidR="00CB7A50" w:rsidRDefault="00CB7A50" w:rsidP="004505DE">
      <w:pPr>
        <w:spacing w:after="120"/>
        <w:ind w:firstLine="284"/>
        <w:jc w:val="both"/>
        <w:rPr>
          <w:lang w:eastAsia="zh-CN"/>
        </w:rPr>
      </w:pPr>
      <w:r w:rsidRPr="00311A55">
        <w:rPr>
          <w:lang w:eastAsia="zh-CN"/>
        </w:rPr>
        <w:t xml:space="preserve">The </w:t>
      </w:r>
      <w:proofErr w:type="spellStart"/>
      <w:r w:rsidRPr="00311A55">
        <w:rPr>
          <w:lang w:eastAsia="zh-CN"/>
        </w:rPr>
        <w:t>Hosmer</w:t>
      </w:r>
      <w:proofErr w:type="spellEnd"/>
      <w:r w:rsidRPr="00311A55">
        <w:rPr>
          <w:lang w:eastAsia="zh-CN"/>
        </w:rPr>
        <w:t xml:space="preserve"> and </w:t>
      </w:r>
      <w:proofErr w:type="spellStart"/>
      <w:r w:rsidRPr="00311A55">
        <w:rPr>
          <w:lang w:eastAsia="zh-CN"/>
        </w:rPr>
        <w:t>Lemeshow</w:t>
      </w:r>
      <w:proofErr w:type="spellEnd"/>
      <w:r w:rsidRPr="00311A55">
        <w:rPr>
          <w:lang w:eastAsia="zh-CN"/>
        </w:rPr>
        <w:t xml:space="preserve"> test in Table 7</w:t>
      </w:r>
      <w:r>
        <w:rPr>
          <w:lang w:eastAsia="zh-CN"/>
        </w:rPr>
        <w:t xml:space="preserve"> </w:t>
      </w:r>
      <w:r w:rsidRPr="00311A55">
        <w:rPr>
          <w:lang w:eastAsia="zh-CN"/>
        </w:rPr>
        <w:t xml:space="preserve">is based on the chi-square distribution test. </w:t>
      </w:r>
      <w:r>
        <w:rPr>
          <w:lang w:eastAsia="zh-CN"/>
        </w:rPr>
        <w:t xml:space="preserve">The value of </w:t>
      </w:r>
      <w:r>
        <w:rPr>
          <w:lang w:eastAsia="zh-CN"/>
        </w:rPr>
        <w:sym w:font="Symbol" w:char="F063"/>
      </w:r>
      <w:r>
        <w:rPr>
          <w:vertAlign w:val="superscript"/>
          <w:lang w:eastAsia="zh-CN"/>
        </w:rPr>
        <w:t>2</w:t>
      </w:r>
      <w:r>
        <w:rPr>
          <w:vertAlign w:val="subscript"/>
          <w:lang w:eastAsia="zh-CN"/>
        </w:rPr>
        <w:t>calculate</w:t>
      </w:r>
      <w:r>
        <w:rPr>
          <w:lang w:eastAsia="zh-CN"/>
        </w:rPr>
        <w:t xml:space="preserve"> is </w:t>
      </w:r>
      <w:r w:rsidRPr="00311A55">
        <w:rPr>
          <w:lang w:eastAsia="zh-CN"/>
        </w:rPr>
        <w:t>​7.814</w:t>
      </w:r>
      <w:r>
        <w:rPr>
          <w:lang w:eastAsia="zh-CN"/>
        </w:rPr>
        <w:t>. W</w:t>
      </w:r>
      <w:r w:rsidRPr="00311A55">
        <w:rPr>
          <w:lang w:eastAsia="zh-CN"/>
        </w:rPr>
        <w:t xml:space="preserve">ith df = 8 and </w:t>
      </w:r>
      <w:r>
        <w:rPr>
          <w:lang w:eastAsia="zh-CN"/>
        </w:rPr>
        <w:sym w:font="Symbol" w:char="F061"/>
      </w:r>
      <w:r w:rsidRPr="00311A55">
        <w:rPr>
          <w:lang w:eastAsia="zh-CN"/>
        </w:rPr>
        <w:t xml:space="preserve"> = 5%,</w:t>
      </w:r>
      <w:r>
        <w:rPr>
          <w:lang w:eastAsia="zh-CN"/>
        </w:rPr>
        <w:t xml:space="preserve"> the value of </w:t>
      </w:r>
      <w:r>
        <w:rPr>
          <w:lang w:eastAsia="zh-CN"/>
        </w:rPr>
        <w:sym w:font="Symbol" w:char="F063"/>
      </w:r>
      <w:r>
        <w:rPr>
          <w:vertAlign w:val="superscript"/>
          <w:lang w:eastAsia="zh-CN"/>
        </w:rPr>
        <w:t>2</w:t>
      </w:r>
      <w:r>
        <w:rPr>
          <w:vertAlign w:val="subscript"/>
          <w:lang w:eastAsia="zh-CN"/>
        </w:rPr>
        <w:t>table (8; 0.05)</w:t>
      </w:r>
      <w:r>
        <w:rPr>
          <w:lang w:eastAsia="zh-CN"/>
        </w:rPr>
        <w:t xml:space="preserve"> is </w:t>
      </w:r>
      <w:r w:rsidRPr="00311A55">
        <w:rPr>
          <w:lang w:eastAsia="zh-CN"/>
        </w:rPr>
        <w:t>15.51</w:t>
      </w:r>
      <w:r>
        <w:rPr>
          <w:lang w:eastAsia="zh-CN"/>
        </w:rPr>
        <w:t xml:space="preserve">, so </w:t>
      </w:r>
      <w:r>
        <w:rPr>
          <w:lang w:eastAsia="zh-CN"/>
        </w:rPr>
        <w:sym w:font="Symbol" w:char="F063"/>
      </w:r>
      <w:r>
        <w:rPr>
          <w:vertAlign w:val="superscript"/>
          <w:lang w:eastAsia="zh-CN"/>
        </w:rPr>
        <w:t>2</w:t>
      </w:r>
      <w:r>
        <w:rPr>
          <w:vertAlign w:val="subscript"/>
          <w:lang w:eastAsia="zh-CN"/>
        </w:rPr>
        <w:t>calculate</w:t>
      </w:r>
      <w:r>
        <w:rPr>
          <w:lang w:eastAsia="zh-CN"/>
        </w:rPr>
        <w:t xml:space="preserve"> &lt; </w:t>
      </w:r>
      <w:r>
        <w:rPr>
          <w:lang w:eastAsia="zh-CN"/>
        </w:rPr>
        <w:sym w:font="Symbol" w:char="F063"/>
      </w:r>
      <w:r>
        <w:rPr>
          <w:vertAlign w:val="superscript"/>
          <w:lang w:eastAsia="zh-CN"/>
        </w:rPr>
        <w:t>2</w:t>
      </w:r>
      <w:r>
        <w:rPr>
          <w:vertAlign w:val="subscript"/>
          <w:lang w:eastAsia="zh-CN"/>
        </w:rPr>
        <w:t>(8; 0.05)</w:t>
      </w:r>
      <w:r>
        <w:rPr>
          <w:lang w:eastAsia="zh-CN"/>
        </w:rPr>
        <w:t>. It means</w:t>
      </w:r>
      <w:r w:rsidRPr="00311A55">
        <w:rPr>
          <w:lang w:eastAsia="zh-CN"/>
        </w:rPr>
        <w:t xml:space="preserve"> there is no difference between the observations with the model. The results of the chi-square test show no significance so the predicted probabilities correspond to the observed probabilities. In this case, the model formed can be said to be appropriate.</w:t>
      </w:r>
    </w:p>
    <w:p w14:paraId="1AE50FC7" w14:textId="77777777" w:rsidR="00CB7A50" w:rsidRPr="008C5528" w:rsidRDefault="00CB7A50" w:rsidP="004505DE">
      <w:pPr>
        <w:spacing w:after="120"/>
        <w:ind w:firstLine="284"/>
        <w:jc w:val="both"/>
        <w:rPr>
          <w:lang w:eastAsia="zh-CN"/>
        </w:rPr>
      </w:pPr>
      <w:r w:rsidRPr="00311A55">
        <w:rPr>
          <w:lang w:eastAsia="zh-CN"/>
        </w:rPr>
        <w:t xml:space="preserve">The Contingency Table for </w:t>
      </w:r>
      <w:proofErr w:type="spellStart"/>
      <w:r w:rsidRPr="00311A55">
        <w:rPr>
          <w:lang w:eastAsia="zh-CN"/>
        </w:rPr>
        <w:t>Hosmer</w:t>
      </w:r>
      <w:proofErr w:type="spellEnd"/>
      <w:r w:rsidRPr="00311A55">
        <w:rPr>
          <w:lang w:eastAsia="zh-CN"/>
        </w:rPr>
        <w:t xml:space="preserve"> and </w:t>
      </w:r>
      <w:proofErr w:type="spellStart"/>
      <w:r w:rsidRPr="00311A55">
        <w:rPr>
          <w:lang w:eastAsia="zh-CN"/>
        </w:rPr>
        <w:t>Lemeshow</w:t>
      </w:r>
      <w:proofErr w:type="spellEnd"/>
      <w:r w:rsidRPr="00311A55">
        <w:rPr>
          <w:lang w:eastAsia="zh-CN"/>
        </w:rPr>
        <w:t xml:space="preserve"> Test provides information that the data is divided into 10 groups</w:t>
      </w:r>
      <w:r>
        <w:rPr>
          <w:lang w:eastAsia="zh-CN"/>
        </w:rPr>
        <w:t>. In</w:t>
      </w:r>
      <w:r w:rsidRPr="00311A55">
        <w:rPr>
          <w:lang w:eastAsia="zh-CN"/>
        </w:rPr>
        <w:t xml:space="preserve"> each step, the number of farmers with high net income is raised. For example, in the first step, out of 18 cases, there were 17 low-</w:t>
      </w:r>
      <w:r>
        <w:rPr>
          <w:lang w:eastAsia="zh-CN"/>
        </w:rPr>
        <w:t xml:space="preserve">net </w:t>
      </w:r>
      <w:r w:rsidRPr="00311A55">
        <w:rPr>
          <w:lang w:eastAsia="zh-CN"/>
        </w:rPr>
        <w:t>income farmers and 1 high-</w:t>
      </w:r>
      <w:r>
        <w:rPr>
          <w:lang w:eastAsia="zh-CN"/>
        </w:rPr>
        <w:t xml:space="preserve">net </w:t>
      </w:r>
      <w:r w:rsidRPr="00311A55">
        <w:rPr>
          <w:lang w:eastAsia="zh-CN"/>
        </w:rPr>
        <w:t>income farmer. In the fifth step, out of 18 cases, there were 7 cases of low-</w:t>
      </w:r>
      <w:r>
        <w:rPr>
          <w:lang w:eastAsia="zh-CN"/>
        </w:rPr>
        <w:t xml:space="preserve">net </w:t>
      </w:r>
      <w:r w:rsidRPr="00311A55">
        <w:rPr>
          <w:lang w:eastAsia="zh-CN"/>
        </w:rPr>
        <w:t>income farmers and 11 high-</w:t>
      </w:r>
      <w:r>
        <w:rPr>
          <w:lang w:eastAsia="zh-CN"/>
        </w:rPr>
        <w:t xml:space="preserve">net </w:t>
      </w:r>
      <w:r w:rsidRPr="00311A55">
        <w:rPr>
          <w:lang w:eastAsia="zh-CN"/>
        </w:rPr>
        <w:t>income farmers.</w:t>
      </w:r>
    </w:p>
    <w:p w14:paraId="609B1637" w14:textId="77777777" w:rsidR="00CB7A50" w:rsidRDefault="00CB7A50" w:rsidP="00CB7A50">
      <w:pPr>
        <w:spacing w:after="120"/>
        <w:jc w:val="both"/>
        <w:rPr>
          <w:lang w:eastAsia="zh-CN"/>
        </w:rPr>
      </w:pPr>
      <w:r>
        <w:rPr>
          <w:lang w:eastAsia="zh-CN"/>
        </w:rPr>
        <w:t xml:space="preserve">Table 8. Classification Table on Step 1 </w:t>
      </w:r>
    </w:p>
    <w:tbl>
      <w:tblPr>
        <w:tblW w:w="7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6"/>
        <w:gridCol w:w="1192"/>
        <w:gridCol w:w="1191"/>
        <w:gridCol w:w="1287"/>
        <w:gridCol w:w="1287"/>
        <w:gridCol w:w="1845"/>
      </w:tblGrid>
      <w:tr w:rsidR="00CB7A50" w:rsidRPr="00233761" w14:paraId="573EDF94" w14:textId="77777777" w:rsidTr="00686677">
        <w:trPr>
          <w:cantSplit/>
        </w:trPr>
        <w:tc>
          <w:tcPr>
            <w:tcW w:w="7838" w:type="dxa"/>
            <w:gridSpan w:val="6"/>
            <w:tcBorders>
              <w:top w:val="nil"/>
              <w:left w:val="nil"/>
              <w:bottom w:val="nil"/>
              <w:right w:val="nil"/>
            </w:tcBorders>
            <w:shd w:val="clear" w:color="auto" w:fill="FFFFFF"/>
            <w:vAlign w:val="center"/>
          </w:tcPr>
          <w:p w14:paraId="38B01C6A" w14:textId="77777777" w:rsidR="00CB7A50" w:rsidRPr="00233761" w:rsidRDefault="00CB7A50" w:rsidP="00686677">
            <w:pPr>
              <w:autoSpaceDE w:val="0"/>
              <w:autoSpaceDN w:val="0"/>
              <w:adjustRightInd w:val="0"/>
              <w:ind w:left="60" w:right="60"/>
              <w:jc w:val="center"/>
              <w:rPr>
                <w:rFonts w:ascii="Arial" w:hAnsi="Arial" w:cs="Arial"/>
                <w:color w:val="010205"/>
              </w:rPr>
            </w:pPr>
            <w:r w:rsidRPr="00233761">
              <w:rPr>
                <w:rFonts w:ascii="Arial" w:hAnsi="Arial" w:cs="Arial"/>
                <w:b/>
                <w:bCs/>
                <w:color w:val="010205"/>
              </w:rPr>
              <w:t xml:space="preserve">Classification </w:t>
            </w:r>
            <w:proofErr w:type="spellStart"/>
            <w:r w:rsidRPr="00233761">
              <w:rPr>
                <w:rFonts w:ascii="Arial" w:hAnsi="Arial" w:cs="Arial"/>
                <w:b/>
                <w:bCs/>
                <w:color w:val="010205"/>
              </w:rPr>
              <w:t>Table</w:t>
            </w:r>
            <w:r w:rsidRPr="00233761">
              <w:rPr>
                <w:rFonts w:ascii="Arial" w:hAnsi="Arial" w:cs="Arial"/>
                <w:b/>
                <w:bCs/>
                <w:color w:val="010205"/>
                <w:vertAlign w:val="superscript"/>
              </w:rPr>
              <w:t>a</w:t>
            </w:r>
            <w:proofErr w:type="spellEnd"/>
          </w:p>
        </w:tc>
      </w:tr>
      <w:tr w:rsidR="00CB7A50" w:rsidRPr="00233761" w14:paraId="32496043" w14:textId="77777777" w:rsidTr="00686677">
        <w:trPr>
          <w:cantSplit/>
        </w:trPr>
        <w:tc>
          <w:tcPr>
            <w:tcW w:w="1036" w:type="dxa"/>
            <w:tcBorders>
              <w:top w:val="nil"/>
              <w:left w:val="nil"/>
              <w:bottom w:val="nil"/>
              <w:right w:val="nil"/>
            </w:tcBorders>
          </w:tcPr>
          <w:p w14:paraId="22141F23" w14:textId="77777777" w:rsidR="00CB7A50" w:rsidRPr="00233761" w:rsidRDefault="00CB7A50" w:rsidP="00686677">
            <w:pPr>
              <w:autoSpaceDE w:val="0"/>
              <w:autoSpaceDN w:val="0"/>
              <w:adjustRightInd w:val="0"/>
              <w:rPr>
                <w:rFonts w:ascii="Arial" w:hAnsi="Arial" w:cs="Arial"/>
                <w:color w:val="010205"/>
              </w:rPr>
            </w:pPr>
          </w:p>
        </w:tc>
        <w:tc>
          <w:tcPr>
            <w:tcW w:w="2383" w:type="dxa"/>
            <w:gridSpan w:val="2"/>
            <w:vMerge w:val="restart"/>
            <w:tcBorders>
              <w:top w:val="nil"/>
              <w:left w:val="nil"/>
              <w:bottom w:val="nil"/>
              <w:right w:val="nil"/>
            </w:tcBorders>
            <w:shd w:val="clear" w:color="auto" w:fill="FFFFFF"/>
            <w:vAlign w:val="bottom"/>
          </w:tcPr>
          <w:p w14:paraId="78FB4A8B"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Observed</w:t>
            </w:r>
          </w:p>
        </w:tc>
        <w:tc>
          <w:tcPr>
            <w:tcW w:w="4419" w:type="dxa"/>
            <w:gridSpan w:val="3"/>
            <w:tcBorders>
              <w:top w:val="nil"/>
              <w:left w:val="nil"/>
              <w:bottom w:val="nil"/>
              <w:right w:val="nil"/>
            </w:tcBorders>
            <w:shd w:val="clear" w:color="auto" w:fill="FFFFFF"/>
            <w:vAlign w:val="bottom"/>
          </w:tcPr>
          <w:p w14:paraId="5B67A59D"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Predicted</w:t>
            </w:r>
          </w:p>
        </w:tc>
      </w:tr>
      <w:tr w:rsidR="00CB7A50" w:rsidRPr="00233761" w14:paraId="164F6F6B" w14:textId="77777777" w:rsidTr="00686677">
        <w:trPr>
          <w:cantSplit/>
        </w:trPr>
        <w:tc>
          <w:tcPr>
            <w:tcW w:w="1036" w:type="dxa"/>
            <w:tcBorders>
              <w:top w:val="nil"/>
              <w:left w:val="nil"/>
              <w:bottom w:val="nil"/>
              <w:right w:val="nil"/>
            </w:tcBorders>
          </w:tcPr>
          <w:p w14:paraId="43FEB737" w14:textId="77777777" w:rsidR="00CB7A50" w:rsidRPr="00233761" w:rsidRDefault="00CB7A50" w:rsidP="00686677">
            <w:pPr>
              <w:autoSpaceDE w:val="0"/>
              <w:autoSpaceDN w:val="0"/>
              <w:adjustRightInd w:val="0"/>
              <w:rPr>
                <w:rFonts w:ascii="Arial" w:hAnsi="Arial" w:cs="Arial"/>
                <w:color w:val="264A60"/>
                <w:sz w:val="18"/>
                <w:szCs w:val="18"/>
              </w:rPr>
            </w:pPr>
          </w:p>
        </w:tc>
        <w:tc>
          <w:tcPr>
            <w:tcW w:w="2383" w:type="dxa"/>
            <w:gridSpan w:val="2"/>
            <w:vMerge/>
            <w:tcBorders>
              <w:top w:val="nil"/>
              <w:left w:val="nil"/>
              <w:bottom w:val="nil"/>
              <w:right w:val="nil"/>
            </w:tcBorders>
            <w:shd w:val="clear" w:color="auto" w:fill="FFFFFF"/>
            <w:vAlign w:val="bottom"/>
          </w:tcPr>
          <w:p w14:paraId="1DC7A0C2" w14:textId="77777777" w:rsidR="00CB7A50" w:rsidRPr="00233761" w:rsidRDefault="00CB7A50" w:rsidP="00686677">
            <w:pPr>
              <w:autoSpaceDE w:val="0"/>
              <w:autoSpaceDN w:val="0"/>
              <w:adjustRightInd w:val="0"/>
              <w:rPr>
                <w:rFonts w:ascii="Arial" w:hAnsi="Arial" w:cs="Arial"/>
                <w:color w:val="264A60"/>
                <w:sz w:val="18"/>
                <w:szCs w:val="18"/>
              </w:rPr>
            </w:pPr>
          </w:p>
        </w:tc>
        <w:tc>
          <w:tcPr>
            <w:tcW w:w="2574" w:type="dxa"/>
            <w:gridSpan w:val="2"/>
            <w:tcBorders>
              <w:top w:val="nil"/>
              <w:left w:val="nil"/>
              <w:bottom w:val="nil"/>
              <w:right w:val="single" w:sz="8" w:space="0" w:color="E0E0E0"/>
            </w:tcBorders>
            <w:shd w:val="clear" w:color="auto" w:fill="FFFFFF"/>
            <w:vAlign w:val="bottom"/>
          </w:tcPr>
          <w:p w14:paraId="0E6EFBE9" w14:textId="77777777" w:rsidR="00CB7A50" w:rsidRPr="00954CFA" w:rsidRDefault="00CB7A50"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p>
        </w:tc>
        <w:tc>
          <w:tcPr>
            <w:tcW w:w="1845" w:type="dxa"/>
            <w:vMerge w:val="restart"/>
            <w:tcBorders>
              <w:top w:val="nil"/>
              <w:left w:val="single" w:sz="8" w:space="0" w:color="E0E0E0"/>
              <w:bottom w:val="nil"/>
              <w:right w:val="nil"/>
            </w:tcBorders>
            <w:shd w:val="clear" w:color="auto" w:fill="FFFFFF"/>
            <w:vAlign w:val="bottom"/>
          </w:tcPr>
          <w:p w14:paraId="52C2CD6B"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Percentage Correct</w:t>
            </w:r>
          </w:p>
        </w:tc>
      </w:tr>
      <w:tr w:rsidR="00CB7A50" w:rsidRPr="00233761" w14:paraId="5C0B8F10" w14:textId="77777777" w:rsidTr="00686677">
        <w:trPr>
          <w:cantSplit/>
        </w:trPr>
        <w:tc>
          <w:tcPr>
            <w:tcW w:w="1036" w:type="dxa"/>
            <w:tcBorders>
              <w:top w:val="nil"/>
              <w:left w:val="nil"/>
              <w:bottom w:val="single" w:sz="4" w:space="0" w:color="auto"/>
              <w:right w:val="nil"/>
            </w:tcBorders>
          </w:tcPr>
          <w:p w14:paraId="007224C8" w14:textId="77777777" w:rsidR="00CB7A50" w:rsidRPr="00233761" w:rsidRDefault="00CB7A50" w:rsidP="00686677">
            <w:pPr>
              <w:autoSpaceDE w:val="0"/>
              <w:autoSpaceDN w:val="0"/>
              <w:adjustRightInd w:val="0"/>
              <w:rPr>
                <w:rFonts w:ascii="Arial" w:hAnsi="Arial" w:cs="Arial"/>
                <w:color w:val="264A60"/>
                <w:sz w:val="18"/>
                <w:szCs w:val="18"/>
              </w:rPr>
            </w:pPr>
          </w:p>
        </w:tc>
        <w:tc>
          <w:tcPr>
            <w:tcW w:w="2383" w:type="dxa"/>
            <w:gridSpan w:val="2"/>
            <w:vMerge/>
            <w:tcBorders>
              <w:top w:val="nil"/>
              <w:left w:val="nil"/>
              <w:bottom w:val="single" w:sz="4" w:space="0" w:color="auto"/>
              <w:right w:val="nil"/>
            </w:tcBorders>
            <w:shd w:val="clear" w:color="auto" w:fill="FFFFFF"/>
            <w:vAlign w:val="bottom"/>
          </w:tcPr>
          <w:p w14:paraId="35F9B605" w14:textId="77777777" w:rsidR="00CB7A50" w:rsidRPr="00233761" w:rsidRDefault="00CB7A50" w:rsidP="00686677">
            <w:pPr>
              <w:autoSpaceDE w:val="0"/>
              <w:autoSpaceDN w:val="0"/>
              <w:adjustRightInd w:val="0"/>
              <w:rPr>
                <w:rFonts w:ascii="Arial" w:hAnsi="Arial" w:cs="Arial"/>
                <w:color w:val="264A60"/>
                <w:sz w:val="18"/>
                <w:szCs w:val="18"/>
              </w:rPr>
            </w:pPr>
          </w:p>
        </w:tc>
        <w:tc>
          <w:tcPr>
            <w:tcW w:w="1287" w:type="dxa"/>
            <w:tcBorders>
              <w:top w:val="nil"/>
              <w:left w:val="nil"/>
              <w:bottom w:val="single" w:sz="4" w:space="0" w:color="auto"/>
              <w:right w:val="single" w:sz="8" w:space="0" w:color="E0E0E0"/>
            </w:tcBorders>
            <w:shd w:val="clear" w:color="auto" w:fill="FFFFFF"/>
            <w:vAlign w:val="bottom"/>
          </w:tcPr>
          <w:p w14:paraId="47C89B7C"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0</w:t>
            </w:r>
          </w:p>
        </w:tc>
        <w:tc>
          <w:tcPr>
            <w:tcW w:w="1287" w:type="dxa"/>
            <w:tcBorders>
              <w:top w:val="nil"/>
              <w:left w:val="single" w:sz="8" w:space="0" w:color="E0E0E0"/>
              <w:bottom w:val="single" w:sz="4" w:space="0" w:color="auto"/>
              <w:right w:val="single" w:sz="8" w:space="0" w:color="E0E0E0"/>
            </w:tcBorders>
            <w:shd w:val="clear" w:color="auto" w:fill="FFFFFF"/>
            <w:vAlign w:val="bottom"/>
          </w:tcPr>
          <w:p w14:paraId="7601B5CA" w14:textId="77777777" w:rsidR="00CB7A50" w:rsidRPr="00233761" w:rsidRDefault="00CB7A50" w:rsidP="00686677">
            <w:pPr>
              <w:autoSpaceDE w:val="0"/>
              <w:autoSpaceDN w:val="0"/>
              <w:adjustRightInd w:val="0"/>
              <w:ind w:left="60" w:right="60"/>
              <w:jc w:val="center"/>
              <w:rPr>
                <w:rFonts w:ascii="Arial" w:hAnsi="Arial" w:cs="Arial"/>
                <w:color w:val="264A60"/>
                <w:sz w:val="18"/>
                <w:szCs w:val="18"/>
              </w:rPr>
            </w:pPr>
            <w:r w:rsidRPr="00233761">
              <w:rPr>
                <w:rFonts w:ascii="Arial" w:hAnsi="Arial" w:cs="Arial"/>
                <w:color w:val="264A60"/>
                <w:sz w:val="18"/>
                <w:szCs w:val="18"/>
              </w:rPr>
              <w:t>1</w:t>
            </w:r>
          </w:p>
        </w:tc>
        <w:tc>
          <w:tcPr>
            <w:tcW w:w="1845" w:type="dxa"/>
            <w:vMerge/>
            <w:tcBorders>
              <w:top w:val="nil"/>
              <w:left w:val="single" w:sz="8" w:space="0" w:color="E0E0E0"/>
              <w:bottom w:val="single" w:sz="4" w:space="0" w:color="auto"/>
              <w:right w:val="nil"/>
            </w:tcBorders>
            <w:shd w:val="clear" w:color="auto" w:fill="FFFFFF"/>
            <w:vAlign w:val="bottom"/>
          </w:tcPr>
          <w:p w14:paraId="3AA80D1B" w14:textId="77777777" w:rsidR="00CB7A50" w:rsidRPr="00233761" w:rsidRDefault="00CB7A50" w:rsidP="00686677">
            <w:pPr>
              <w:autoSpaceDE w:val="0"/>
              <w:autoSpaceDN w:val="0"/>
              <w:adjustRightInd w:val="0"/>
              <w:rPr>
                <w:rFonts w:ascii="Arial" w:hAnsi="Arial" w:cs="Arial"/>
                <w:color w:val="264A60"/>
                <w:sz w:val="18"/>
                <w:szCs w:val="18"/>
              </w:rPr>
            </w:pPr>
          </w:p>
        </w:tc>
      </w:tr>
      <w:tr w:rsidR="00CB7A50" w:rsidRPr="00233761" w14:paraId="691CEB04" w14:textId="77777777" w:rsidTr="00686677">
        <w:trPr>
          <w:cantSplit/>
        </w:trPr>
        <w:tc>
          <w:tcPr>
            <w:tcW w:w="1036" w:type="dxa"/>
            <w:vMerge w:val="restart"/>
            <w:tcBorders>
              <w:top w:val="single" w:sz="4" w:space="0" w:color="auto"/>
              <w:left w:val="nil"/>
              <w:bottom w:val="single" w:sz="8" w:space="0" w:color="152935"/>
              <w:right w:val="nil"/>
            </w:tcBorders>
            <w:shd w:val="clear" w:color="auto" w:fill="E0E0E0"/>
          </w:tcPr>
          <w:p w14:paraId="427C32E0"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Step 1</w:t>
            </w:r>
          </w:p>
        </w:tc>
        <w:tc>
          <w:tcPr>
            <w:tcW w:w="1192" w:type="dxa"/>
            <w:vMerge w:val="restart"/>
            <w:tcBorders>
              <w:top w:val="single" w:sz="4" w:space="0" w:color="auto"/>
              <w:left w:val="nil"/>
              <w:bottom w:val="nil"/>
              <w:right w:val="nil"/>
            </w:tcBorders>
            <w:shd w:val="clear" w:color="auto" w:fill="E0E0E0"/>
          </w:tcPr>
          <w:p w14:paraId="31B8A1F4" w14:textId="77777777" w:rsidR="00CB7A50" w:rsidRPr="00233761"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191" w:type="dxa"/>
            <w:tcBorders>
              <w:top w:val="single" w:sz="4" w:space="0" w:color="auto"/>
              <w:left w:val="nil"/>
              <w:bottom w:val="single" w:sz="8" w:space="0" w:color="AEAEAE"/>
              <w:right w:val="nil"/>
            </w:tcBorders>
            <w:shd w:val="clear" w:color="auto" w:fill="E0E0E0"/>
          </w:tcPr>
          <w:p w14:paraId="1329DAAC"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0</w:t>
            </w:r>
          </w:p>
        </w:tc>
        <w:tc>
          <w:tcPr>
            <w:tcW w:w="1287" w:type="dxa"/>
            <w:tcBorders>
              <w:top w:val="single" w:sz="4" w:space="0" w:color="auto"/>
              <w:left w:val="nil"/>
              <w:bottom w:val="single" w:sz="8" w:space="0" w:color="AEAEAE"/>
              <w:right w:val="single" w:sz="8" w:space="0" w:color="E0E0E0"/>
            </w:tcBorders>
            <w:shd w:val="clear" w:color="auto" w:fill="FFFFFF"/>
          </w:tcPr>
          <w:p w14:paraId="47B6A178"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48</w:t>
            </w:r>
          </w:p>
        </w:tc>
        <w:tc>
          <w:tcPr>
            <w:tcW w:w="1287" w:type="dxa"/>
            <w:tcBorders>
              <w:top w:val="single" w:sz="4" w:space="0" w:color="auto"/>
              <w:left w:val="single" w:sz="8" w:space="0" w:color="E0E0E0"/>
              <w:bottom w:val="single" w:sz="8" w:space="0" w:color="AEAEAE"/>
              <w:right w:val="single" w:sz="8" w:space="0" w:color="E0E0E0"/>
            </w:tcBorders>
            <w:shd w:val="clear" w:color="auto" w:fill="FFFFFF"/>
          </w:tcPr>
          <w:p w14:paraId="445D6025"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18</w:t>
            </w:r>
          </w:p>
        </w:tc>
        <w:tc>
          <w:tcPr>
            <w:tcW w:w="1845" w:type="dxa"/>
            <w:tcBorders>
              <w:top w:val="single" w:sz="4" w:space="0" w:color="auto"/>
              <w:left w:val="single" w:sz="8" w:space="0" w:color="E0E0E0"/>
              <w:bottom w:val="single" w:sz="8" w:space="0" w:color="AEAEAE"/>
              <w:right w:val="nil"/>
            </w:tcBorders>
            <w:shd w:val="clear" w:color="auto" w:fill="FFFFFF"/>
          </w:tcPr>
          <w:p w14:paraId="4D3E4654"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72.7</w:t>
            </w:r>
          </w:p>
        </w:tc>
      </w:tr>
      <w:tr w:rsidR="00CB7A50" w:rsidRPr="00233761" w14:paraId="2FC887BF" w14:textId="77777777" w:rsidTr="00686677">
        <w:trPr>
          <w:cantSplit/>
        </w:trPr>
        <w:tc>
          <w:tcPr>
            <w:tcW w:w="1036" w:type="dxa"/>
            <w:vMerge/>
            <w:tcBorders>
              <w:top w:val="single" w:sz="8" w:space="0" w:color="152935"/>
              <w:left w:val="nil"/>
              <w:bottom w:val="single" w:sz="8" w:space="0" w:color="152935"/>
              <w:right w:val="nil"/>
            </w:tcBorders>
            <w:shd w:val="clear" w:color="auto" w:fill="E0E0E0"/>
          </w:tcPr>
          <w:p w14:paraId="1570E4E1" w14:textId="77777777" w:rsidR="00CB7A50" w:rsidRPr="00233761" w:rsidRDefault="00CB7A50" w:rsidP="00686677">
            <w:pPr>
              <w:autoSpaceDE w:val="0"/>
              <w:autoSpaceDN w:val="0"/>
              <w:adjustRightInd w:val="0"/>
              <w:rPr>
                <w:rFonts w:ascii="Arial" w:hAnsi="Arial" w:cs="Arial"/>
                <w:color w:val="010205"/>
                <w:sz w:val="18"/>
                <w:szCs w:val="18"/>
              </w:rPr>
            </w:pPr>
          </w:p>
        </w:tc>
        <w:tc>
          <w:tcPr>
            <w:tcW w:w="1192" w:type="dxa"/>
            <w:vMerge/>
            <w:tcBorders>
              <w:top w:val="single" w:sz="8" w:space="0" w:color="152935"/>
              <w:left w:val="nil"/>
              <w:bottom w:val="nil"/>
              <w:right w:val="nil"/>
            </w:tcBorders>
            <w:shd w:val="clear" w:color="auto" w:fill="E0E0E0"/>
          </w:tcPr>
          <w:p w14:paraId="270938D9" w14:textId="77777777" w:rsidR="00CB7A50" w:rsidRPr="00233761" w:rsidRDefault="00CB7A50" w:rsidP="00686677">
            <w:pPr>
              <w:autoSpaceDE w:val="0"/>
              <w:autoSpaceDN w:val="0"/>
              <w:adjustRightInd w:val="0"/>
              <w:rPr>
                <w:rFonts w:ascii="Arial" w:hAnsi="Arial" w:cs="Arial"/>
                <w:color w:val="010205"/>
                <w:sz w:val="18"/>
                <w:szCs w:val="18"/>
              </w:rPr>
            </w:pPr>
          </w:p>
        </w:tc>
        <w:tc>
          <w:tcPr>
            <w:tcW w:w="1191" w:type="dxa"/>
            <w:tcBorders>
              <w:top w:val="single" w:sz="8" w:space="0" w:color="AEAEAE"/>
              <w:left w:val="nil"/>
              <w:bottom w:val="nil"/>
              <w:right w:val="nil"/>
            </w:tcBorders>
            <w:shd w:val="clear" w:color="auto" w:fill="E0E0E0"/>
          </w:tcPr>
          <w:p w14:paraId="27D69DA6"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1</w:t>
            </w:r>
          </w:p>
        </w:tc>
        <w:tc>
          <w:tcPr>
            <w:tcW w:w="1287" w:type="dxa"/>
            <w:tcBorders>
              <w:top w:val="single" w:sz="8" w:space="0" w:color="AEAEAE"/>
              <w:left w:val="nil"/>
              <w:bottom w:val="nil"/>
              <w:right w:val="single" w:sz="8" w:space="0" w:color="E0E0E0"/>
            </w:tcBorders>
            <w:shd w:val="clear" w:color="auto" w:fill="FFFFFF"/>
          </w:tcPr>
          <w:p w14:paraId="6F6AA159"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4</w:t>
            </w:r>
          </w:p>
        </w:tc>
        <w:tc>
          <w:tcPr>
            <w:tcW w:w="1287" w:type="dxa"/>
            <w:tcBorders>
              <w:top w:val="single" w:sz="8" w:space="0" w:color="AEAEAE"/>
              <w:left w:val="single" w:sz="8" w:space="0" w:color="E0E0E0"/>
              <w:bottom w:val="nil"/>
              <w:right w:val="single" w:sz="8" w:space="0" w:color="E0E0E0"/>
            </w:tcBorders>
            <w:shd w:val="clear" w:color="auto" w:fill="FFFFFF"/>
          </w:tcPr>
          <w:p w14:paraId="68BCCE7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109</w:t>
            </w:r>
          </w:p>
        </w:tc>
        <w:tc>
          <w:tcPr>
            <w:tcW w:w="1845" w:type="dxa"/>
            <w:tcBorders>
              <w:top w:val="single" w:sz="8" w:space="0" w:color="AEAEAE"/>
              <w:left w:val="single" w:sz="8" w:space="0" w:color="E0E0E0"/>
              <w:bottom w:val="nil"/>
              <w:right w:val="nil"/>
            </w:tcBorders>
            <w:shd w:val="clear" w:color="auto" w:fill="FFFFFF"/>
          </w:tcPr>
          <w:p w14:paraId="2E488950"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96.5</w:t>
            </w:r>
          </w:p>
        </w:tc>
      </w:tr>
      <w:tr w:rsidR="00CB7A50" w:rsidRPr="00233761" w14:paraId="134B0855" w14:textId="77777777" w:rsidTr="00686677">
        <w:trPr>
          <w:cantSplit/>
        </w:trPr>
        <w:tc>
          <w:tcPr>
            <w:tcW w:w="1036" w:type="dxa"/>
            <w:vMerge/>
            <w:tcBorders>
              <w:top w:val="single" w:sz="8" w:space="0" w:color="152935"/>
              <w:left w:val="nil"/>
              <w:bottom w:val="single" w:sz="8" w:space="0" w:color="152935"/>
              <w:right w:val="nil"/>
            </w:tcBorders>
            <w:shd w:val="clear" w:color="auto" w:fill="E0E0E0"/>
          </w:tcPr>
          <w:p w14:paraId="3B0C8161" w14:textId="77777777" w:rsidR="00CB7A50" w:rsidRPr="00233761" w:rsidRDefault="00CB7A50" w:rsidP="00686677">
            <w:pPr>
              <w:autoSpaceDE w:val="0"/>
              <w:autoSpaceDN w:val="0"/>
              <w:adjustRightInd w:val="0"/>
              <w:rPr>
                <w:rFonts w:ascii="Arial" w:hAnsi="Arial" w:cs="Arial"/>
                <w:color w:val="010205"/>
                <w:sz w:val="18"/>
                <w:szCs w:val="18"/>
              </w:rPr>
            </w:pPr>
          </w:p>
        </w:tc>
        <w:tc>
          <w:tcPr>
            <w:tcW w:w="2383" w:type="dxa"/>
            <w:gridSpan w:val="2"/>
            <w:tcBorders>
              <w:top w:val="single" w:sz="8" w:space="0" w:color="AEAEAE"/>
              <w:left w:val="nil"/>
              <w:bottom w:val="single" w:sz="8" w:space="0" w:color="152935"/>
              <w:right w:val="nil"/>
            </w:tcBorders>
            <w:shd w:val="clear" w:color="auto" w:fill="E0E0E0"/>
          </w:tcPr>
          <w:p w14:paraId="69CC3BA8" w14:textId="77777777" w:rsidR="00CB7A50" w:rsidRPr="00233761"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Overall Percentage</w:t>
            </w:r>
          </w:p>
        </w:tc>
        <w:tc>
          <w:tcPr>
            <w:tcW w:w="1287" w:type="dxa"/>
            <w:tcBorders>
              <w:top w:val="single" w:sz="8" w:space="0" w:color="AEAEAE"/>
              <w:left w:val="nil"/>
              <w:bottom w:val="single" w:sz="8" w:space="0" w:color="152935"/>
              <w:right w:val="single" w:sz="8" w:space="0" w:color="E0E0E0"/>
            </w:tcBorders>
            <w:shd w:val="clear" w:color="auto" w:fill="FFFFFF"/>
            <w:vAlign w:val="center"/>
          </w:tcPr>
          <w:p w14:paraId="5B197891" w14:textId="77777777" w:rsidR="00CB7A50" w:rsidRPr="00233761" w:rsidRDefault="00CB7A50" w:rsidP="00686677">
            <w:pPr>
              <w:autoSpaceDE w:val="0"/>
              <w:autoSpaceDN w:val="0"/>
              <w:adjustRightInd w:val="0"/>
            </w:pPr>
          </w:p>
        </w:tc>
        <w:tc>
          <w:tcPr>
            <w:tcW w:w="128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B333906" w14:textId="77777777" w:rsidR="00CB7A50" w:rsidRPr="00233761" w:rsidRDefault="00CB7A50" w:rsidP="00686677">
            <w:pPr>
              <w:autoSpaceDE w:val="0"/>
              <w:autoSpaceDN w:val="0"/>
              <w:adjustRightInd w:val="0"/>
            </w:pPr>
          </w:p>
        </w:tc>
        <w:tc>
          <w:tcPr>
            <w:tcW w:w="1845" w:type="dxa"/>
            <w:tcBorders>
              <w:top w:val="single" w:sz="8" w:space="0" w:color="AEAEAE"/>
              <w:left w:val="single" w:sz="8" w:space="0" w:color="E0E0E0"/>
              <w:bottom w:val="single" w:sz="8" w:space="0" w:color="152935"/>
              <w:right w:val="nil"/>
            </w:tcBorders>
            <w:shd w:val="clear" w:color="auto" w:fill="FFFFFF"/>
          </w:tcPr>
          <w:p w14:paraId="771FA006" w14:textId="77777777" w:rsidR="00CB7A50" w:rsidRPr="00233761" w:rsidRDefault="00CB7A50" w:rsidP="00686677">
            <w:pPr>
              <w:autoSpaceDE w:val="0"/>
              <w:autoSpaceDN w:val="0"/>
              <w:adjustRightInd w:val="0"/>
              <w:ind w:left="60" w:right="60"/>
              <w:jc w:val="right"/>
              <w:rPr>
                <w:rFonts w:ascii="Arial" w:hAnsi="Arial" w:cs="Arial"/>
                <w:color w:val="010205"/>
                <w:sz w:val="18"/>
                <w:szCs w:val="18"/>
              </w:rPr>
            </w:pPr>
            <w:r w:rsidRPr="00233761">
              <w:rPr>
                <w:rFonts w:ascii="Arial" w:hAnsi="Arial" w:cs="Arial"/>
                <w:color w:val="010205"/>
                <w:sz w:val="18"/>
                <w:szCs w:val="18"/>
              </w:rPr>
              <w:t>87.7</w:t>
            </w:r>
          </w:p>
        </w:tc>
      </w:tr>
      <w:tr w:rsidR="00CB7A50" w:rsidRPr="00233761" w14:paraId="3FBA8AD9" w14:textId="77777777" w:rsidTr="00686677">
        <w:trPr>
          <w:cantSplit/>
        </w:trPr>
        <w:tc>
          <w:tcPr>
            <w:tcW w:w="7838" w:type="dxa"/>
            <w:gridSpan w:val="6"/>
            <w:tcBorders>
              <w:top w:val="nil"/>
              <w:left w:val="nil"/>
              <w:bottom w:val="nil"/>
              <w:right w:val="nil"/>
            </w:tcBorders>
            <w:shd w:val="clear" w:color="auto" w:fill="FFFFFF"/>
          </w:tcPr>
          <w:p w14:paraId="408B6BFC" w14:textId="77777777" w:rsidR="00CB7A50" w:rsidRPr="00233761" w:rsidRDefault="00CB7A50" w:rsidP="00686677">
            <w:pPr>
              <w:autoSpaceDE w:val="0"/>
              <w:autoSpaceDN w:val="0"/>
              <w:adjustRightInd w:val="0"/>
              <w:ind w:left="60" w:right="60"/>
              <w:rPr>
                <w:rFonts w:ascii="Arial" w:hAnsi="Arial" w:cs="Arial"/>
                <w:color w:val="010205"/>
                <w:sz w:val="18"/>
                <w:szCs w:val="18"/>
              </w:rPr>
            </w:pPr>
            <w:r w:rsidRPr="00233761">
              <w:rPr>
                <w:rFonts w:ascii="Arial" w:hAnsi="Arial" w:cs="Arial"/>
                <w:color w:val="010205"/>
                <w:sz w:val="18"/>
                <w:szCs w:val="18"/>
              </w:rPr>
              <w:t>a. The cut value is .500</w:t>
            </w:r>
          </w:p>
        </w:tc>
      </w:tr>
    </w:tbl>
    <w:p w14:paraId="726D7AAD" w14:textId="77777777" w:rsidR="00CB7A50" w:rsidRDefault="00CB7A50" w:rsidP="00CB7A50">
      <w:pPr>
        <w:spacing w:after="120"/>
        <w:ind w:firstLine="720"/>
        <w:jc w:val="both"/>
        <w:rPr>
          <w:lang w:eastAsia="zh-CN"/>
        </w:rPr>
      </w:pPr>
    </w:p>
    <w:p w14:paraId="6D082280" w14:textId="77777777" w:rsidR="00CB7A50" w:rsidRDefault="00CB7A50" w:rsidP="004505DE">
      <w:pPr>
        <w:spacing w:after="120"/>
        <w:ind w:firstLine="284"/>
        <w:jc w:val="both"/>
        <w:rPr>
          <w:lang w:eastAsia="zh-CN"/>
        </w:rPr>
      </w:pPr>
      <w:r w:rsidRPr="00311A55">
        <w:rPr>
          <w:lang w:eastAsia="zh-CN"/>
        </w:rPr>
        <w:t>The Classification Table in Table 8 shows how well the model classifies</w:t>
      </w:r>
      <w:r>
        <w:rPr>
          <w:lang w:eastAsia="zh-CN"/>
        </w:rPr>
        <w:t xml:space="preserve"> net</w:t>
      </w:r>
      <w:r w:rsidRPr="00311A55">
        <w:rPr>
          <w:lang w:eastAsia="zh-CN"/>
        </w:rPr>
        <w:t xml:space="preserve"> income cases into 2 categories. The overall accuracy of </w:t>
      </w:r>
      <w:r>
        <w:rPr>
          <w:lang w:eastAsia="zh-CN"/>
        </w:rPr>
        <w:t xml:space="preserve">model </w:t>
      </w:r>
      <w:r w:rsidRPr="00311A55">
        <w:rPr>
          <w:lang w:eastAsia="zh-CN"/>
        </w:rPr>
        <w:t>prediction is 87.7%. The accuracy value of this model is obtained from the corresponding column based on predictions divided by the amount of data (</w:t>
      </w:r>
      <w:r>
        <w:rPr>
          <w:lang w:eastAsia="zh-CN"/>
        </w:rPr>
        <w:t xml:space="preserve">or the number of </w:t>
      </w:r>
      <w:r w:rsidRPr="00311A55">
        <w:rPr>
          <w:lang w:eastAsia="zh-CN"/>
        </w:rPr>
        <w:t xml:space="preserve">respondents). This shows that the model is better than the </w:t>
      </w:r>
      <w:r>
        <w:rPr>
          <w:lang w:eastAsia="zh-CN"/>
        </w:rPr>
        <w:t xml:space="preserve">previous </w:t>
      </w:r>
      <w:r w:rsidRPr="00311A55">
        <w:rPr>
          <w:lang w:eastAsia="zh-CN"/>
        </w:rPr>
        <w:t xml:space="preserve">model with only </w:t>
      </w:r>
      <w:r>
        <w:rPr>
          <w:lang w:eastAsia="zh-CN"/>
        </w:rPr>
        <w:t>a</w:t>
      </w:r>
      <w:r w:rsidRPr="00311A55">
        <w:rPr>
          <w:lang w:eastAsia="zh-CN"/>
        </w:rPr>
        <w:t xml:space="preserve"> constant which is only 63.1% in predicting the net income </w:t>
      </w:r>
      <w:r>
        <w:rPr>
          <w:lang w:eastAsia="zh-CN"/>
        </w:rPr>
        <w:t xml:space="preserve">probability </w:t>
      </w:r>
      <w:r w:rsidRPr="00311A55">
        <w:rPr>
          <w:lang w:eastAsia="zh-CN"/>
        </w:rPr>
        <w:t xml:space="preserve">of </w:t>
      </w:r>
      <w:proofErr w:type="spellStart"/>
      <w:r w:rsidRPr="00311A55">
        <w:rPr>
          <w:lang w:eastAsia="zh-CN"/>
        </w:rPr>
        <w:t>Pagar</w:t>
      </w:r>
      <w:proofErr w:type="spellEnd"/>
      <w:r w:rsidRPr="00311A55">
        <w:rPr>
          <w:lang w:eastAsia="zh-CN"/>
        </w:rPr>
        <w:t xml:space="preserve"> </w:t>
      </w:r>
      <w:proofErr w:type="spellStart"/>
      <w:r>
        <w:rPr>
          <w:lang w:eastAsia="zh-CN"/>
        </w:rPr>
        <w:t>A</w:t>
      </w:r>
      <w:r w:rsidRPr="00311A55">
        <w:rPr>
          <w:lang w:eastAsia="zh-CN"/>
        </w:rPr>
        <w:t>lam</w:t>
      </w:r>
      <w:proofErr w:type="spellEnd"/>
      <w:r>
        <w:rPr>
          <w:lang w:eastAsia="zh-CN"/>
        </w:rPr>
        <w:t>’</w:t>
      </w:r>
      <w:r w:rsidRPr="00311A55">
        <w:rPr>
          <w:lang w:eastAsia="zh-CN"/>
        </w:rPr>
        <w:t xml:space="preserve"> coffee farmers</w:t>
      </w:r>
      <w:r>
        <w:rPr>
          <w:lang w:eastAsia="zh-CN"/>
        </w:rPr>
        <w:t xml:space="preserve">. </w:t>
      </w:r>
      <w:r w:rsidRPr="00311A55">
        <w:rPr>
          <w:lang w:eastAsia="zh-CN"/>
        </w:rPr>
        <w:t>While the accuracy of prediction of low and high</w:t>
      </w:r>
      <w:r>
        <w:rPr>
          <w:lang w:eastAsia="zh-CN"/>
        </w:rPr>
        <w:t xml:space="preserve"> net</w:t>
      </w:r>
      <w:r w:rsidRPr="00311A55">
        <w:rPr>
          <w:lang w:eastAsia="zh-CN"/>
        </w:rPr>
        <w:t xml:space="preserve"> income farmers is </w:t>
      </w:r>
      <w:r>
        <w:rPr>
          <w:lang w:eastAsia="zh-CN"/>
        </w:rPr>
        <w:t xml:space="preserve">respectively </w:t>
      </w:r>
      <w:r w:rsidRPr="00311A55">
        <w:rPr>
          <w:lang w:eastAsia="zh-CN"/>
        </w:rPr>
        <w:t>72.7% and 96.5%</w:t>
      </w:r>
      <w:r>
        <w:rPr>
          <w:lang w:eastAsia="zh-CN"/>
        </w:rPr>
        <w:t>.</w:t>
      </w:r>
    </w:p>
    <w:p w14:paraId="6C2078D1" w14:textId="77777777" w:rsidR="00CB7A50" w:rsidRDefault="00CB7A50" w:rsidP="00CB7A50">
      <w:pPr>
        <w:spacing w:after="120"/>
        <w:jc w:val="both"/>
        <w:rPr>
          <w:lang w:eastAsia="zh-CN"/>
        </w:rPr>
      </w:pPr>
      <w:r>
        <w:rPr>
          <w:lang w:eastAsia="zh-CN"/>
        </w:rPr>
        <w:t xml:space="preserve">Table 9. Variables in The Equation </w:t>
      </w: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985"/>
        <w:gridCol w:w="708"/>
        <w:gridCol w:w="709"/>
        <w:gridCol w:w="851"/>
        <w:gridCol w:w="425"/>
        <w:gridCol w:w="709"/>
        <w:gridCol w:w="1134"/>
      </w:tblGrid>
      <w:tr w:rsidR="00CB7A50" w:rsidRPr="00233761" w14:paraId="704BF553" w14:textId="77777777" w:rsidTr="004505DE">
        <w:trPr>
          <w:cantSplit/>
        </w:trPr>
        <w:tc>
          <w:tcPr>
            <w:tcW w:w="7230" w:type="dxa"/>
            <w:gridSpan w:val="8"/>
            <w:tcBorders>
              <w:top w:val="nil"/>
              <w:left w:val="nil"/>
              <w:bottom w:val="nil"/>
              <w:right w:val="nil"/>
            </w:tcBorders>
            <w:shd w:val="clear" w:color="auto" w:fill="FFFFFF"/>
            <w:vAlign w:val="center"/>
          </w:tcPr>
          <w:p w14:paraId="34C7CE8E" w14:textId="77777777" w:rsidR="00CB7A50" w:rsidRPr="00C87E8E" w:rsidRDefault="00CB7A50" w:rsidP="00686677">
            <w:pPr>
              <w:autoSpaceDE w:val="0"/>
              <w:autoSpaceDN w:val="0"/>
              <w:adjustRightInd w:val="0"/>
              <w:ind w:left="60" w:right="60"/>
              <w:jc w:val="center"/>
              <w:rPr>
                <w:rFonts w:ascii="Arial" w:hAnsi="Arial" w:cs="Arial"/>
                <w:color w:val="010205"/>
              </w:rPr>
            </w:pPr>
            <w:r w:rsidRPr="00C87E8E">
              <w:rPr>
                <w:rFonts w:ascii="Arial" w:hAnsi="Arial" w:cs="Arial"/>
                <w:b/>
                <w:bCs/>
                <w:color w:val="010205"/>
              </w:rPr>
              <w:t>Variables in the Equation</w:t>
            </w:r>
          </w:p>
        </w:tc>
      </w:tr>
      <w:tr w:rsidR="00CB7A50" w:rsidRPr="00233761" w14:paraId="2A7AB5F2" w14:textId="77777777" w:rsidTr="004505DE">
        <w:trPr>
          <w:cantSplit/>
        </w:trPr>
        <w:tc>
          <w:tcPr>
            <w:tcW w:w="2694" w:type="dxa"/>
            <w:gridSpan w:val="2"/>
            <w:tcBorders>
              <w:top w:val="nil"/>
              <w:left w:val="nil"/>
              <w:bottom w:val="single" w:sz="8" w:space="0" w:color="152935"/>
              <w:right w:val="nil"/>
            </w:tcBorders>
            <w:shd w:val="clear" w:color="auto" w:fill="FFFFFF"/>
            <w:vAlign w:val="bottom"/>
          </w:tcPr>
          <w:p w14:paraId="2D0F65E4" w14:textId="77777777" w:rsidR="00CB7A50" w:rsidRPr="00C87E8E" w:rsidRDefault="00CB7A50" w:rsidP="00686677">
            <w:pPr>
              <w:autoSpaceDE w:val="0"/>
              <w:autoSpaceDN w:val="0"/>
              <w:adjustRightInd w:val="0"/>
            </w:pPr>
          </w:p>
        </w:tc>
        <w:tc>
          <w:tcPr>
            <w:tcW w:w="708" w:type="dxa"/>
            <w:tcBorders>
              <w:top w:val="nil"/>
              <w:left w:val="nil"/>
              <w:bottom w:val="single" w:sz="8" w:space="0" w:color="152935"/>
              <w:right w:val="single" w:sz="8" w:space="0" w:color="E0E0E0"/>
            </w:tcBorders>
            <w:shd w:val="clear" w:color="auto" w:fill="FFFFFF"/>
            <w:vAlign w:val="bottom"/>
          </w:tcPr>
          <w:p w14:paraId="42C4B5AB"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B</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F7A32CC"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S.E.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5DFB6F22"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Wald</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11E35FF1"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df</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5AE46C4D"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Sig.</w:t>
            </w:r>
          </w:p>
        </w:tc>
        <w:tc>
          <w:tcPr>
            <w:tcW w:w="1134" w:type="dxa"/>
            <w:tcBorders>
              <w:top w:val="nil"/>
              <w:left w:val="single" w:sz="8" w:space="0" w:color="E0E0E0"/>
              <w:bottom w:val="single" w:sz="8" w:space="0" w:color="152935"/>
              <w:right w:val="nil"/>
            </w:tcBorders>
            <w:shd w:val="clear" w:color="auto" w:fill="FFFFFF"/>
            <w:vAlign w:val="bottom"/>
          </w:tcPr>
          <w:p w14:paraId="081BB851" w14:textId="77777777" w:rsidR="00CB7A50" w:rsidRPr="00C87E8E" w:rsidRDefault="00CB7A50" w:rsidP="00686677">
            <w:pPr>
              <w:autoSpaceDE w:val="0"/>
              <w:autoSpaceDN w:val="0"/>
              <w:adjustRightInd w:val="0"/>
              <w:ind w:left="60" w:right="60"/>
              <w:jc w:val="center"/>
              <w:rPr>
                <w:rFonts w:ascii="Arial" w:hAnsi="Arial" w:cs="Arial"/>
                <w:color w:val="264A60"/>
                <w:sz w:val="18"/>
                <w:szCs w:val="18"/>
              </w:rPr>
            </w:pPr>
            <w:r w:rsidRPr="00C87E8E">
              <w:rPr>
                <w:rFonts w:ascii="Arial" w:hAnsi="Arial" w:cs="Arial"/>
                <w:color w:val="264A60"/>
                <w:sz w:val="18"/>
                <w:szCs w:val="18"/>
              </w:rPr>
              <w:t>Exp(B)</w:t>
            </w:r>
          </w:p>
        </w:tc>
      </w:tr>
      <w:tr w:rsidR="00CB7A50" w:rsidRPr="00233761" w14:paraId="0EC0F829" w14:textId="77777777" w:rsidTr="004505DE">
        <w:trPr>
          <w:cantSplit/>
        </w:trPr>
        <w:tc>
          <w:tcPr>
            <w:tcW w:w="709" w:type="dxa"/>
            <w:vMerge w:val="restart"/>
            <w:tcBorders>
              <w:top w:val="single" w:sz="8" w:space="0" w:color="152935"/>
              <w:left w:val="nil"/>
              <w:bottom w:val="single" w:sz="8" w:space="0" w:color="152935"/>
              <w:right w:val="nil"/>
            </w:tcBorders>
            <w:shd w:val="clear" w:color="auto" w:fill="E0E0E0"/>
          </w:tcPr>
          <w:p w14:paraId="40A2D96F"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C87E8E">
              <w:rPr>
                <w:rFonts w:ascii="Arial" w:hAnsi="Arial" w:cs="Arial"/>
                <w:color w:val="264A60"/>
                <w:sz w:val="18"/>
                <w:szCs w:val="18"/>
              </w:rPr>
              <w:t>Step 1</w:t>
            </w:r>
            <w:r w:rsidRPr="00C87E8E">
              <w:rPr>
                <w:rFonts w:ascii="Arial" w:hAnsi="Arial" w:cs="Arial"/>
                <w:color w:val="264A60"/>
                <w:sz w:val="18"/>
                <w:szCs w:val="18"/>
                <w:vertAlign w:val="superscript"/>
              </w:rPr>
              <w:t>a</w:t>
            </w:r>
          </w:p>
        </w:tc>
        <w:tc>
          <w:tcPr>
            <w:tcW w:w="1985" w:type="dxa"/>
            <w:tcBorders>
              <w:top w:val="single" w:sz="8" w:space="0" w:color="152935"/>
              <w:left w:val="nil"/>
              <w:bottom w:val="single" w:sz="8" w:space="0" w:color="AEAEAE"/>
              <w:right w:val="nil"/>
            </w:tcBorders>
            <w:shd w:val="clear" w:color="auto" w:fill="E0E0E0"/>
          </w:tcPr>
          <w:p w14:paraId="427C4CF8"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Economic conditions</w:t>
            </w:r>
          </w:p>
        </w:tc>
        <w:tc>
          <w:tcPr>
            <w:tcW w:w="708" w:type="dxa"/>
            <w:tcBorders>
              <w:top w:val="single" w:sz="8" w:space="0" w:color="152935"/>
              <w:left w:val="nil"/>
              <w:bottom w:val="single" w:sz="8" w:space="0" w:color="AEAEAE"/>
              <w:right w:val="single" w:sz="8" w:space="0" w:color="E0E0E0"/>
            </w:tcBorders>
            <w:shd w:val="clear" w:color="auto" w:fill="FFFFFF"/>
          </w:tcPr>
          <w:p w14:paraId="35A1912C"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.223</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124B1EFA"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.522</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66F0161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.182</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14:paraId="238B5B5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43B4E21"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.669</w:t>
            </w:r>
          </w:p>
        </w:tc>
        <w:tc>
          <w:tcPr>
            <w:tcW w:w="1134" w:type="dxa"/>
            <w:tcBorders>
              <w:top w:val="single" w:sz="8" w:space="0" w:color="152935"/>
              <w:left w:val="single" w:sz="8" w:space="0" w:color="E0E0E0"/>
              <w:bottom w:val="single" w:sz="8" w:space="0" w:color="AEAEAE"/>
              <w:right w:val="nil"/>
            </w:tcBorders>
            <w:shd w:val="clear" w:color="auto" w:fill="FFFFFF"/>
          </w:tcPr>
          <w:p w14:paraId="62310CB2"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1.250</w:t>
            </w:r>
          </w:p>
        </w:tc>
      </w:tr>
      <w:tr w:rsidR="00CB7A50" w:rsidRPr="00233761" w14:paraId="3C82AB43"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1BFCFB2A"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533C2B8F" w14:textId="77777777" w:rsidR="00CB7A50" w:rsidRPr="00C87E8E"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Number of Trees</w:t>
            </w:r>
          </w:p>
        </w:tc>
        <w:tc>
          <w:tcPr>
            <w:tcW w:w="708" w:type="dxa"/>
            <w:tcBorders>
              <w:top w:val="single" w:sz="8" w:space="0" w:color="AEAEAE"/>
              <w:left w:val="nil"/>
              <w:bottom w:val="single" w:sz="8" w:space="0" w:color="AEAEAE"/>
              <w:right w:val="single" w:sz="8" w:space="0" w:color="E0E0E0"/>
            </w:tcBorders>
            <w:shd w:val="clear" w:color="auto" w:fill="FFFFFF"/>
          </w:tcPr>
          <w:p w14:paraId="465FFAB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.501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2242A7"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.381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C63EA6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1.727</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4023E38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DDA7A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.189</w:t>
            </w:r>
          </w:p>
        </w:tc>
        <w:tc>
          <w:tcPr>
            <w:tcW w:w="1134" w:type="dxa"/>
            <w:tcBorders>
              <w:top w:val="single" w:sz="8" w:space="0" w:color="AEAEAE"/>
              <w:left w:val="single" w:sz="8" w:space="0" w:color="E0E0E0"/>
              <w:bottom w:val="single" w:sz="8" w:space="0" w:color="AEAEAE"/>
              <w:right w:val="nil"/>
            </w:tcBorders>
            <w:shd w:val="clear" w:color="auto" w:fill="FFFFFF"/>
          </w:tcPr>
          <w:p w14:paraId="4174E50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1.651</w:t>
            </w:r>
          </w:p>
        </w:tc>
      </w:tr>
      <w:tr w:rsidR="00CB7A50" w:rsidRPr="00233761" w14:paraId="42F0DDD2"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7BF0F6E3"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663C6297" w14:textId="77777777" w:rsidR="00CB7A50" w:rsidRPr="00C87E8E"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Age of Trees</w:t>
            </w:r>
          </w:p>
        </w:tc>
        <w:tc>
          <w:tcPr>
            <w:tcW w:w="708" w:type="dxa"/>
            <w:tcBorders>
              <w:top w:val="single" w:sz="8" w:space="0" w:color="AEAEAE"/>
              <w:left w:val="nil"/>
              <w:bottom w:val="single" w:sz="8" w:space="0" w:color="AEAEAE"/>
              <w:right w:val="single" w:sz="8" w:space="0" w:color="E0E0E0"/>
            </w:tcBorders>
            <w:shd w:val="clear" w:color="auto" w:fill="FFFFFF"/>
          </w:tcPr>
          <w:p w14:paraId="359F2C1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-.154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6A99F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.234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2A2448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.435</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162B725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CE4D26"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.510</w:t>
            </w:r>
          </w:p>
        </w:tc>
        <w:tc>
          <w:tcPr>
            <w:tcW w:w="1134" w:type="dxa"/>
            <w:tcBorders>
              <w:top w:val="single" w:sz="8" w:space="0" w:color="AEAEAE"/>
              <w:left w:val="single" w:sz="8" w:space="0" w:color="E0E0E0"/>
              <w:bottom w:val="single" w:sz="8" w:space="0" w:color="AEAEAE"/>
              <w:right w:val="nil"/>
            </w:tcBorders>
            <w:shd w:val="clear" w:color="auto" w:fill="FFFFFF"/>
          </w:tcPr>
          <w:p w14:paraId="5472609A"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.857</w:t>
            </w:r>
          </w:p>
        </w:tc>
      </w:tr>
      <w:tr w:rsidR="00CB7A50" w:rsidRPr="00233761" w14:paraId="410215A2"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2D7A8E04"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51A7094B"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F</w:t>
            </w:r>
            <w:r>
              <w:rPr>
                <w:rFonts w:ascii="Arial" w:hAnsi="Arial" w:cs="Arial"/>
                <w:color w:val="264A60"/>
                <w:sz w:val="18"/>
                <w:szCs w:val="18"/>
              </w:rPr>
              <w:t>req. of Fertilizer</w:t>
            </w:r>
          </w:p>
        </w:tc>
        <w:tc>
          <w:tcPr>
            <w:tcW w:w="708" w:type="dxa"/>
            <w:tcBorders>
              <w:top w:val="single" w:sz="8" w:space="0" w:color="AEAEAE"/>
              <w:left w:val="nil"/>
              <w:bottom w:val="single" w:sz="8" w:space="0" w:color="AEAEAE"/>
              <w:right w:val="single" w:sz="8" w:space="0" w:color="E0E0E0"/>
            </w:tcBorders>
            <w:shd w:val="clear" w:color="auto" w:fill="FFFFFF"/>
          </w:tcPr>
          <w:p w14:paraId="101C53EC"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CC37C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.368</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A840211"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1.295</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555011E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CCA36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.255</w:t>
            </w:r>
          </w:p>
        </w:tc>
        <w:tc>
          <w:tcPr>
            <w:tcW w:w="1134" w:type="dxa"/>
            <w:tcBorders>
              <w:top w:val="single" w:sz="8" w:space="0" w:color="AEAEAE"/>
              <w:left w:val="single" w:sz="8" w:space="0" w:color="E0E0E0"/>
              <w:bottom w:val="single" w:sz="8" w:space="0" w:color="AEAEAE"/>
              <w:right w:val="nil"/>
            </w:tcBorders>
            <w:shd w:val="clear" w:color="auto" w:fill="FFFFFF"/>
          </w:tcPr>
          <w:p w14:paraId="74A6E091"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.658</w:t>
            </w:r>
          </w:p>
        </w:tc>
      </w:tr>
      <w:tr w:rsidR="00CB7A50" w:rsidRPr="00233761" w14:paraId="6D0AB7CB"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0804C48B"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39F4B00F"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F</w:t>
            </w:r>
            <w:r>
              <w:rPr>
                <w:rFonts w:ascii="Arial" w:hAnsi="Arial" w:cs="Arial"/>
                <w:color w:val="264A60"/>
                <w:sz w:val="18"/>
                <w:szCs w:val="18"/>
              </w:rPr>
              <w:t>req. of Pesticides</w:t>
            </w:r>
          </w:p>
        </w:tc>
        <w:tc>
          <w:tcPr>
            <w:tcW w:w="708" w:type="dxa"/>
            <w:tcBorders>
              <w:top w:val="single" w:sz="8" w:space="0" w:color="AEAEAE"/>
              <w:left w:val="nil"/>
              <w:bottom w:val="single" w:sz="8" w:space="0" w:color="AEAEAE"/>
              <w:right w:val="single" w:sz="8" w:space="0" w:color="E0E0E0"/>
            </w:tcBorders>
            <w:shd w:val="clear" w:color="auto" w:fill="FFFFFF"/>
          </w:tcPr>
          <w:p w14:paraId="7B1305B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CE33C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.281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8A49F6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.003</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1E82F00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0401C2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.955</w:t>
            </w:r>
          </w:p>
        </w:tc>
        <w:tc>
          <w:tcPr>
            <w:tcW w:w="1134" w:type="dxa"/>
            <w:tcBorders>
              <w:top w:val="single" w:sz="8" w:space="0" w:color="AEAEAE"/>
              <w:left w:val="single" w:sz="8" w:space="0" w:color="E0E0E0"/>
              <w:bottom w:val="single" w:sz="8" w:space="0" w:color="AEAEAE"/>
              <w:right w:val="nil"/>
            </w:tcBorders>
            <w:shd w:val="clear" w:color="auto" w:fill="FFFFFF"/>
          </w:tcPr>
          <w:p w14:paraId="5685FB6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1.016</w:t>
            </w:r>
          </w:p>
        </w:tc>
      </w:tr>
      <w:tr w:rsidR="00CB7A50" w:rsidRPr="00233761" w14:paraId="20F96FC9"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4F39DFFB"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7A527620"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Production at harvest</w:t>
            </w:r>
          </w:p>
        </w:tc>
        <w:tc>
          <w:tcPr>
            <w:tcW w:w="708" w:type="dxa"/>
            <w:tcBorders>
              <w:top w:val="single" w:sz="8" w:space="0" w:color="AEAEAE"/>
              <w:left w:val="nil"/>
              <w:bottom w:val="single" w:sz="8" w:space="0" w:color="AEAEAE"/>
              <w:right w:val="single" w:sz="8" w:space="0" w:color="E0E0E0"/>
            </w:tcBorders>
            <w:shd w:val="clear" w:color="auto" w:fill="FFFFFF"/>
          </w:tcPr>
          <w:p w14:paraId="488A909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-.512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6D9476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.432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895C2EA"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1.401</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04636C32"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3A5DD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.236</w:t>
            </w:r>
          </w:p>
        </w:tc>
        <w:tc>
          <w:tcPr>
            <w:tcW w:w="1134" w:type="dxa"/>
            <w:tcBorders>
              <w:top w:val="single" w:sz="8" w:space="0" w:color="AEAEAE"/>
              <w:left w:val="single" w:sz="8" w:space="0" w:color="E0E0E0"/>
              <w:bottom w:val="single" w:sz="8" w:space="0" w:color="AEAEAE"/>
              <w:right w:val="nil"/>
            </w:tcBorders>
            <w:shd w:val="clear" w:color="auto" w:fill="FFFFFF"/>
          </w:tcPr>
          <w:p w14:paraId="5B2E7989"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.600</w:t>
            </w:r>
          </w:p>
        </w:tc>
      </w:tr>
      <w:tr w:rsidR="00CB7A50" w:rsidRPr="00233761" w14:paraId="4F85C70C"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1C4244E5"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3559B49F"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Prod</w:t>
            </w:r>
            <w:r>
              <w:rPr>
                <w:rFonts w:ascii="Arial" w:hAnsi="Arial" w:cs="Arial"/>
                <w:color w:val="264A60"/>
                <w:sz w:val="18"/>
                <w:szCs w:val="18"/>
              </w:rPr>
              <w:t>. outside Harvest</w:t>
            </w:r>
          </w:p>
        </w:tc>
        <w:tc>
          <w:tcPr>
            <w:tcW w:w="708" w:type="dxa"/>
            <w:tcBorders>
              <w:top w:val="single" w:sz="8" w:space="0" w:color="AEAEAE"/>
              <w:left w:val="nil"/>
              <w:bottom w:val="single" w:sz="8" w:space="0" w:color="AEAEAE"/>
              <w:right w:val="single" w:sz="8" w:space="0" w:color="E0E0E0"/>
            </w:tcBorders>
            <w:shd w:val="clear" w:color="auto" w:fill="FFFFFF"/>
          </w:tcPr>
          <w:p w14:paraId="4D7310C7"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.403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257740A"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.270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00B83F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2.229</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54D3716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EB1625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.135</w:t>
            </w:r>
          </w:p>
        </w:tc>
        <w:tc>
          <w:tcPr>
            <w:tcW w:w="1134" w:type="dxa"/>
            <w:tcBorders>
              <w:top w:val="single" w:sz="8" w:space="0" w:color="AEAEAE"/>
              <w:left w:val="single" w:sz="8" w:space="0" w:color="E0E0E0"/>
              <w:bottom w:val="single" w:sz="8" w:space="0" w:color="AEAEAE"/>
              <w:right w:val="nil"/>
            </w:tcBorders>
            <w:shd w:val="clear" w:color="auto" w:fill="FFFFFF"/>
          </w:tcPr>
          <w:p w14:paraId="0617863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1.497</w:t>
            </w:r>
          </w:p>
        </w:tc>
      </w:tr>
      <w:tr w:rsidR="00CB7A50" w:rsidRPr="00233761" w14:paraId="5579883E"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5A31FEFC"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4B0FEB67"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233761">
              <w:rPr>
                <w:rFonts w:ascii="Arial" w:hAnsi="Arial" w:cs="Arial"/>
                <w:color w:val="264A60"/>
                <w:sz w:val="18"/>
                <w:szCs w:val="18"/>
              </w:rPr>
              <w:t>TKWL</w:t>
            </w:r>
          </w:p>
        </w:tc>
        <w:tc>
          <w:tcPr>
            <w:tcW w:w="708" w:type="dxa"/>
            <w:tcBorders>
              <w:top w:val="single" w:sz="8" w:space="0" w:color="AEAEAE"/>
              <w:left w:val="nil"/>
              <w:bottom w:val="single" w:sz="8" w:space="0" w:color="AEAEAE"/>
              <w:right w:val="single" w:sz="8" w:space="0" w:color="E0E0E0"/>
            </w:tcBorders>
            <w:shd w:val="clear" w:color="auto" w:fill="FFFFFF"/>
          </w:tcPr>
          <w:p w14:paraId="3CC6B0C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.779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D796EE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.394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6A08A3B"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3.919</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77E3CC0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1622A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.048</w:t>
            </w:r>
          </w:p>
        </w:tc>
        <w:tc>
          <w:tcPr>
            <w:tcW w:w="1134" w:type="dxa"/>
            <w:tcBorders>
              <w:top w:val="single" w:sz="8" w:space="0" w:color="AEAEAE"/>
              <w:left w:val="single" w:sz="8" w:space="0" w:color="E0E0E0"/>
              <w:bottom w:val="single" w:sz="8" w:space="0" w:color="AEAEAE"/>
              <w:right w:val="nil"/>
            </w:tcBorders>
            <w:shd w:val="clear" w:color="auto" w:fill="FFFFFF"/>
          </w:tcPr>
          <w:p w14:paraId="613BFD8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2.180</w:t>
            </w:r>
          </w:p>
        </w:tc>
      </w:tr>
      <w:tr w:rsidR="00CB7A50" w:rsidRPr="00233761" w14:paraId="1A485101"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326CA3D1"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0CD554FB"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Minimum price</w:t>
            </w:r>
          </w:p>
        </w:tc>
        <w:tc>
          <w:tcPr>
            <w:tcW w:w="708" w:type="dxa"/>
            <w:tcBorders>
              <w:top w:val="single" w:sz="8" w:space="0" w:color="AEAEAE"/>
              <w:left w:val="nil"/>
              <w:bottom w:val="single" w:sz="8" w:space="0" w:color="AEAEAE"/>
              <w:right w:val="single" w:sz="8" w:space="0" w:color="E0E0E0"/>
            </w:tcBorders>
            <w:shd w:val="clear" w:color="auto" w:fill="FFFFFF"/>
          </w:tcPr>
          <w:p w14:paraId="6F29E2AB"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E9B0E2"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.730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433A43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.124</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4C2EE0B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D6EA79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.724</w:t>
            </w:r>
          </w:p>
        </w:tc>
        <w:tc>
          <w:tcPr>
            <w:tcW w:w="1134" w:type="dxa"/>
            <w:tcBorders>
              <w:top w:val="single" w:sz="8" w:space="0" w:color="AEAEAE"/>
              <w:left w:val="single" w:sz="8" w:space="0" w:color="E0E0E0"/>
              <w:bottom w:val="single" w:sz="8" w:space="0" w:color="AEAEAE"/>
              <w:right w:val="nil"/>
            </w:tcBorders>
            <w:shd w:val="clear" w:color="auto" w:fill="FFFFFF"/>
          </w:tcPr>
          <w:p w14:paraId="591F212B"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1.294</w:t>
            </w:r>
          </w:p>
        </w:tc>
      </w:tr>
      <w:tr w:rsidR="00CB7A50" w:rsidRPr="00233761" w14:paraId="21E8943C"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635859CB"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4F79B70F"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Maximum price</w:t>
            </w:r>
          </w:p>
        </w:tc>
        <w:tc>
          <w:tcPr>
            <w:tcW w:w="708" w:type="dxa"/>
            <w:tcBorders>
              <w:top w:val="single" w:sz="8" w:space="0" w:color="AEAEAE"/>
              <w:left w:val="nil"/>
              <w:bottom w:val="single" w:sz="8" w:space="0" w:color="AEAEAE"/>
              <w:right w:val="single" w:sz="8" w:space="0" w:color="E0E0E0"/>
            </w:tcBorders>
            <w:shd w:val="clear" w:color="auto" w:fill="FFFFFF"/>
          </w:tcPr>
          <w:p w14:paraId="0B708D06"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DED919"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.642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B3B7D9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.163</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744D8D6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E358A51"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.686</w:t>
            </w:r>
          </w:p>
        </w:tc>
        <w:tc>
          <w:tcPr>
            <w:tcW w:w="1134" w:type="dxa"/>
            <w:tcBorders>
              <w:top w:val="single" w:sz="8" w:space="0" w:color="AEAEAE"/>
              <w:left w:val="single" w:sz="8" w:space="0" w:color="E0E0E0"/>
              <w:bottom w:val="single" w:sz="8" w:space="0" w:color="AEAEAE"/>
              <w:right w:val="nil"/>
            </w:tcBorders>
            <w:shd w:val="clear" w:color="auto" w:fill="FFFFFF"/>
          </w:tcPr>
          <w:p w14:paraId="47083BB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.772</w:t>
            </w:r>
          </w:p>
        </w:tc>
      </w:tr>
      <w:tr w:rsidR="00CB7A50" w:rsidRPr="00233761" w14:paraId="59A40AF7"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728B7BB7"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6C1604FA" w14:textId="77777777" w:rsidR="00CB7A50" w:rsidRPr="00C87E8E"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Gross Income</w:t>
            </w:r>
          </w:p>
        </w:tc>
        <w:tc>
          <w:tcPr>
            <w:tcW w:w="708" w:type="dxa"/>
            <w:tcBorders>
              <w:top w:val="single" w:sz="8" w:space="0" w:color="AEAEAE"/>
              <w:left w:val="nil"/>
              <w:bottom w:val="single" w:sz="8" w:space="0" w:color="AEAEAE"/>
              <w:right w:val="single" w:sz="8" w:space="0" w:color="E0E0E0"/>
            </w:tcBorders>
            <w:shd w:val="clear" w:color="auto" w:fill="FFFFFF"/>
          </w:tcPr>
          <w:p w14:paraId="23C9E16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4.663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DA277C"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.895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6297073"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27.179</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0ECBD2A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5D3991"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.000</w:t>
            </w:r>
          </w:p>
        </w:tc>
        <w:tc>
          <w:tcPr>
            <w:tcW w:w="1134" w:type="dxa"/>
            <w:tcBorders>
              <w:top w:val="single" w:sz="8" w:space="0" w:color="AEAEAE"/>
              <w:left w:val="single" w:sz="8" w:space="0" w:color="E0E0E0"/>
              <w:bottom w:val="single" w:sz="8" w:space="0" w:color="AEAEAE"/>
              <w:right w:val="nil"/>
            </w:tcBorders>
            <w:shd w:val="clear" w:color="auto" w:fill="FFFFFF"/>
          </w:tcPr>
          <w:p w14:paraId="5F7654E7"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105.998</w:t>
            </w:r>
          </w:p>
        </w:tc>
      </w:tr>
      <w:tr w:rsidR="00CB7A50" w:rsidRPr="00233761" w14:paraId="14CC96EA"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054598E6"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5A0769FF" w14:textId="77777777" w:rsidR="00CB7A50" w:rsidRPr="00C87E8E"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 xml:space="preserve">Land </w:t>
            </w:r>
            <w:r w:rsidRPr="00233761">
              <w:rPr>
                <w:rFonts w:ascii="Arial" w:hAnsi="Arial" w:cs="Arial"/>
                <w:color w:val="264A60"/>
                <w:sz w:val="18"/>
                <w:szCs w:val="18"/>
              </w:rPr>
              <w:t>Produ</w:t>
            </w:r>
            <w:r>
              <w:rPr>
                <w:rFonts w:ascii="Arial" w:hAnsi="Arial" w:cs="Arial"/>
                <w:color w:val="264A60"/>
                <w:sz w:val="18"/>
                <w:szCs w:val="18"/>
              </w:rPr>
              <w:t>ctivity</w:t>
            </w:r>
          </w:p>
        </w:tc>
        <w:tc>
          <w:tcPr>
            <w:tcW w:w="708" w:type="dxa"/>
            <w:tcBorders>
              <w:top w:val="single" w:sz="8" w:space="0" w:color="AEAEAE"/>
              <w:left w:val="nil"/>
              <w:bottom w:val="single" w:sz="8" w:space="0" w:color="AEAEAE"/>
              <w:right w:val="single" w:sz="8" w:space="0" w:color="E0E0E0"/>
            </w:tcBorders>
            <w:shd w:val="clear" w:color="auto" w:fill="FFFFFF"/>
          </w:tcPr>
          <w:p w14:paraId="697A4F8C"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.914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4AADFD"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.400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0018D9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5.214</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26A29D8C"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782D1B6"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.022</w:t>
            </w:r>
          </w:p>
        </w:tc>
        <w:tc>
          <w:tcPr>
            <w:tcW w:w="1134" w:type="dxa"/>
            <w:tcBorders>
              <w:top w:val="single" w:sz="8" w:space="0" w:color="AEAEAE"/>
              <w:left w:val="single" w:sz="8" w:space="0" w:color="E0E0E0"/>
              <w:bottom w:val="single" w:sz="8" w:space="0" w:color="AEAEAE"/>
              <w:right w:val="nil"/>
            </w:tcBorders>
            <w:shd w:val="clear" w:color="auto" w:fill="FFFFFF"/>
          </w:tcPr>
          <w:p w14:paraId="00B4026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2.495</w:t>
            </w:r>
          </w:p>
        </w:tc>
      </w:tr>
      <w:tr w:rsidR="00CB7A50" w:rsidRPr="00233761" w14:paraId="5B3EECCB"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07C647A9"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AEAEAE"/>
              <w:right w:val="nil"/>
            </w:tcBorders>
            <w:shd w:val="clear" w:color="auto" w:fill="E0E0E0"/>
          </w:tcPr>
          <w:p w14:paraId="5CB7C34C" w14:textId="77777777" w:rsidR="00CB7A50" w:rsidRPr="00C87E8E"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Number of Independents</w:t>
            </w:r>
          </w:p>
        </w:tc>
        <w:tc>
          <w:tcPr>
            <w:tcW w:w="708" w:type="dxa"/>
            <w:tcBorders>
              <w:top w:val="single" w:sz="8" w:space="0" w:color="AEAEAE"/>
              <w:left w:val="nil"/>
              <w:bottom w:val="single" w:sz="8" w:space="0" w:color="AEAEAE"/>
              <w:right w:val="single" w:sz="8" w:space="0" w:color="E0E0E0"/>
            </w:tcBorders>
            <w:shd w:val="clear" w:color="auto" w:fill="FFFFFF"/>
          </w:tcPr>
          <w:p w14:paraId="10CC12D7"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-.095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FB8430"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.232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F0B2D94"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.170</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1AE0889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E5E6F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.680</w:t>
            </w:r>
          </w:p>
        </w:tc>
        <w:tc>
          <w:tcPr>
            <w:tcW w:w="1134" w:type="dxa"/>
            <w:tcBorders>
              <w:top w:val="single" w:sz="8" w:space="0" w:color="AEAEAE"/>
              <w:left w:val="single" w:sz="8" w:space="0" w:color="E0E0E0"/>
              <w:bottom w:val="single" w:sz="8" w:space="0" w:color="AEAEAE"/>
              <w:right w:val="nil"/>
            </w:tcBorders>
            <w:shd w:val="clear" w:color="auto" w:fill="FFFFFF"/>
          </w:tcPr>
          <w:p w14:paraId="38DB970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.909</w:t>
            </w:r>
          </w:p>
        </w:tc>
      </w:tr>
      <w:tr w:rsidR="00CB7A50" w:rsidRPr="00233761" w14:paraId="52524DBF" w14:textId="77777777" w:rsidTr="004505DE">
        <w:trPr>
          <w:cantSplit/>
        </w:trPr>
        <w:tc>
          <w:tcPr>
            <w:tcW w:w="709" w:type="dxa"/>
            <w:vMerge/>
            <w:tcBorders>
              <w:top w:val="single" w:sz="8" w:space="0" w:color="152935"/>
              <w:left w:val="nil"/>
              <w:bottom w:val="single" w:sz="8" w:space="0" w:color="152935"/>
              <w:right w:val="nil"/>
            </w:tcBorders>
            <w:shd w:val="clear" w:color="auto" w:fill="E0E0E0"/>
          </w:tcPr>
          <w:p w14:paraId="180F197D" w14:textId="77777777" w:rsidR="00CB7A50" w:rsidRPr="00C87E8E" w:rsidRDefault="00CB7A50" w:rsidP="00686677">
            <w:pPr>
              <w:autoSpaceDE w:val="0"/>
              <w:autoSpaceDN w:val="0"/>
              <w:adjustRightInd w:val="0"/>
              <w:rPr>
                <w:rFonts w:ascii="Arial" w:hAnsi="Arial" w:cs="Arial"/>
                <w:color w:val="010205"/>
                <w:sz w:val="18"/>
                <w:szCs w:val="18"/>
              </w:rPr>
            </w:pPr>
          </w:p>
        </w:tc>
        <w:tc>
          <w:tcPr>
            <w:tcW w:w="1985" w:type="dxa"/>
            <w:tcBorders>
              <w:top w:val="single" w:sz="8" w:space="0" w:color="AEAEAE"/>
              <w:left w:val="nil"/>
              <w:bottom w:val="single" w:sz="8" w:space="0" w:color="152935"/>
              <w:right w:val="nil"/>
            </w:tcBorders>
            <w:shd w:val="clear" w:color="auto" w:fill="E0E0E0"/>
          </w:tcPr>
          <w:p w14:paraId="16519FE9" w14:textId="77777777" w:rsidR="00CB7A50" w:rsidRPr="00C87E8E" w:rsidRDefault="00CB7A50" w:rsidP="00686677">
            <w:pPr>
              <w:autoSpaceDE w:val="0"/>
              <w:autoSpaceDN w:val="0"/>
              <w:adjustRightInd w:val="0"/>
              <w:ind w:left="60" w:right="60"/>
              <w:rPr>
                <w:rFonts w:ascii="Arial" w:hAnsi="Arial" w:cs="Arial"/>
                <w:color w:val="264A60"/>
                <w:sz w:val="18"/>
                <w:szCs w:val="18"/>
              </w:rPr>
            </w:pPr>
            <w:r w:rsidRPr="00C87E8E">
              <w:rPr>
                <w:rFonts w:ascii="Arial" w:hAnsi="Arial" w:cs="Arial"/>
                <w:color w:val="264A60"/>
                <w:sz w:val="18"/>
                <w:szCs w:val="18"/>
              </w:rPr>
              <w:t>Constant</w:t>
            </w:r>
          </w:p>
        </w:tc>
        <w:tc>
          <w:tcPr>
            <w:tcW w:w="708" w:type="dxa"/>
            <w:tcBorders>
              <w:top w:val="single" w:sz="8" w:space="0" w:color="AEAEAE"/>
              <w:left w:val="nil"/>
              <w:bottom w:val="single" w:sz="8" w:space="0" w:color="152935"/>
              <w:right w:val="single" w:sz="8" w:space="0" w:color="E0E0E0"/>
            </w:tcBorders>
            <w:shd w:val="clear" w:color="auto" w:fill="FFFFFF"/>
          </w:tcPr>
          <w:p w14:paraId="54707CC5"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-11.799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A6F6436"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2.604</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1E6452DF"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20.536</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14:paraId="09CBF42E"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1</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06340E8"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.000</w:t>
            </w:r>
          </w:p>
        </w:tc>
        <w:tc>
          <w:tcPr>
            <w:tcW w:w="1134" w:type="dxa"/>
            <w:tcBorders>
              <w:top w:val="single" w:sz="8" w:space="0" w:color="AEAEAE"/>
              <w:left w:val="single" w:sz="8" w:space="0" w:color="E0E0E0"/>
              <w:bottom w:val="single" w:sz="8" w:space="0" w:color="152935"/>
              <w:right w:val="nil"/>
            </w:tcBorders>
            <w:shd w:val="clear" w:color="auto" w:fill="FFFFFF"/>
          </w:tcPr>
          <w:p w14:paraId="2ABDE6F7" w14:textId="77777777" w:rsidR="00CB7A50" w:rsidRPr="00C87E8E" w:rsidRDefault="00CB7A50" w:rsidP="00686677">
            <w:pPr>
              <w:autoSpaceDE w:val="0"/>
              <w:autoSpaceDN w:val="0"/>
              <w:adjustRightInd w:val="0"/>
              <w:ind w:left="60" w:right="60"/>
              <w:jc w:val="right"/>
              <w:rPr>
                <w:rFonts w:ascii="Arial" w:hAnsi="Arial" w:cs="Arial"/>
                <w:color w:val="010205"/>
                <w:sz w:val="18"/>
                <w:szCs w:val="18"/>
              </w:rPr>
            </w:pPr>
            <w:r w:rsidRPr="00C87E8E">
              <w:rPr>
                <w:rFonts w:ascii="Arial" w:hAnsi="Arial" w:cs="Arial"/>
                <w:color w:val="010205"/>
                <w:sz w:val="18"/>
                <w:szCs w:val="18"/>
              </w:rPr>
              <w:t>.000</w:t>
            </w:r>
          </w:p>
        </w:tc>
      </w:tr>
      <w:tr w:rsidR="00CB7A50" w:rsidRPr="00233761" w14:paraId="7C6B2C05" w14:textId="77777777" w:rsidTr="004505DE">
        <w:trPr>
          <w:cantSplit/>
        </w:trPr>
        <w:tc>
          <w:tcPr>
            <w:tcW w:w="7230" w:type="dxa"/>
            <w:gridSpan w:val="8"/>
            <w:tcBorders>
              <w:top w:val="nil"/>
              <w:left w:val="nil"/>
              <w:bottom w:val="nil"/>
              <w:right w:val="nil"/>
            </w:tcBorders>
            <w:shd w:val="clear" w:color="auto" w:fill="FFFFFF"/>
          </w:tcPr>
          <w:p w14:paraId="3A7D852F" w14:textId="05E956BE" w:rsidR="00CB7A50" w:rsidRPr="00C87E8E" w:rsidRDefault="00CB7A50" w:rsidP="00686677">
            <w:pPr>
              <w:autoSpaceDE w:val="0"/>
              <w:autoSpaceDN w:val="0"/>
              <w:adjustRightInd w:val="0"/>
              <w:ind w:left="60" w:right="60"/>
              <w:rPr>
                <w:rFonts w:ascii="Arial" w:hAnsi="Arial" w:cs="Arial"/>
                <w:color w:val="010205"/>
                <w:sz w:val="18"/>
                <w:szCs w:val="18"/>
              </w:rPr>
            </w:pPr>
            <w:r w:rsidRPr="00C87E8E">
              <w:rPr>
                <w:rFonts w:ascii="Arial" w:hAnsi="Arial" w:cs="Arial"/>
                <w:color w:val="010205"/>
                <w:sz w:val="18"/>
                <w:szCs w:val="18"/>
              </w:rPr>
              <w:t xml:space="preserve">a. Variable(s) entered on step 1: </w:t>
            </w:r>
            <w:r w:rsidRPr="008F1C3D">
              <w:rPr>
                <w:rFonts w:ascii="Arial" w:hAnsi="Arial" w:cs="Arial"/>
                <w:color w:val="010205"/>
                <w:sz w:val="18"/>
                <w:szCs w:val="18"/>
              </w:rPr>
              <w:t>Economic conditions</w:t>
            </w:r>
            <w:r>
              <w:rPr>
                <w:rFonts w:ascii="Arial" w:hAnsi="Arial" w:cs="Arial"/>
                <w:color w:val="010205"/>
                <w:sz w:val="18"/>
                <w:szCs w:val="18"/>
              </w:rPr>
              <w:t xml:space="preserve">, </w:t>
            </w:r>
            <w:r w:rsidRPr="008F1C3D">
              <w:rPr>
                <w:rFonts w:ascii="Arial" w:hAnsi="Arial" w:cs="Arial"/>
                <w:color w:val="010205"/>
                <w:sz w:val="18"/>
                <w:szCs w:val="18"/>
              </w:rPr>
              <w:t>Number of Trees</w:t>
            </w:r>
            <w:r>
              <w:rPr>
                <w:rFonts w:ascii="Arial" w:hAnsi="Arial" w:cs="Arial"/>
                <w:color w:val="010205"/>
                <w:sz w:val="18"/>
                <w:szCs w:val="18"/>
              </w:rPr>
              <w:t xml:space="preserve">, </w:t>
            </w:r>
            <w:r w:rsidRPr="008F1C3D">
              <w:rPr>
                <w:rFonts w:ascii="Arial" w:hAnsi="Arial" w:cs="Arial"/>
                <w:color w:val="010205"/>
                <w:sz w:val="18"/>
                <w:szCs w:val="18"/>
              </w:rPr>
              <w:t>Age of Trees</w:t>
            </w:r>
            <w:r>
              <w:rPr>
                <w:rFonts w:ascii="Arial" w:hAnsi="Arial" w:cs="Arial"/>
                <w:color w:val="010205"/>
                <w:sz w:val="18"/>
                <w:szCs w:val="18"/>
              </w:rPr>
              <w:t xml:space="preserve">, </w:t>
            </w:r>
            <w:r w:rsidRPr="008F1C3D">
              <w:rPr>
                <w:rFonts w:ascii="Arial" w:hAnsi="Arial" w:cs="Arial"/>
                <w:color w:val="010205"/>
                <w:sz w:val="18"/>
                <w:szCs w:val="18"/>
              </w:rPr>
              <w:t>Freq. of Fertilizer</w:t>
            </w:r>
            <w:r w:rsidRPr="00C87E8E">
              <w:rPr>
                <w:rFonts w:ascii="Arial" w:hAnsi="Arial" w:cs="Arial"/>
                <w:color w:val="010205"/>
                <w:sz w:val="18"/>
                <w:szCs w:val="18"/>
              </w:rPr>
              <w:t xml:space="preserve"> </w:t>
            </w:r>
            <w:r w:rsidRPr="008F1C3D">
              <w:rPr>
                <w:rFonts w:ascii="Arial" w:hAnsi="Arial" w:cs="Arial"/>
                <w:color w:val="010205"/>
                <w:sz w:val="18"/>
                <w:szCs w:val="18"/>
              </w:rPr>
              <w:t>Freq. of Pesticides</w:t>
            </w:r>
            <w:r>
              <w:rPr>
                <w:rFonts w:ascii="Arial" w:hAnsi="Arial" w:cs="Arial"/>
                <w:color w:val="010205"/>
                <w:sz w:val="18"/>
                <w:szCs w:val="18"/>
              </w:rPr>
              <w:t>,</w:t>
            </w:r>
            <w:r w:rsidRPr="00C87E8E">
              <w:rPr>
                <w:rFonts w:ascii="Arial" w:hAnsi="Arial" w:cs="Arial"/>
                <w:color w:val="010205"/>
                <w:sz w:val="18"/>
                <w:szCs w:val="18"/>
              </w:rPr>
              <w:t xml:space="preserve"> </w:t>
            </w:r>
            <w:r w:rsidRPr="008F1C3D">
              <w:rPr>
                <w:rFonts w:ascii="Arial" w:hAnsi="Arial" w:cs="Arial"/>
                <w:color w:val="010205"/>
                <w:sz w:val="18"/>
                <w:szCs w:val="18"/>
              </w:rPr>
              <w:t>Freq. of Pesticides</w:t>
            </w:r>
            <w:r>
              <w:rPr>
                <w:rFonts w:ascii="Arial" w:hAnsi="Arial" w:cs="Arial"/>
                <w:color w:val="010205"/>
                <w:sz w:val="18"/>
                <w:szCs w:val="18"/>
              </w:rPr>
              <w:t xml:space="preserve">, </w:t>
            </w:r>
            <w:r w:rsidRPr="008F1C3D">
              <w:rPr>
                <w:rFonts w:ascii="Arial" w:hAnsi="Arial" w:cs="Arial"/>
                <w:color w:val="010205"/>
                <w:sz w:val="18"/>
                <w:szCs w:val="18"/>
              </w:rPr>
              <w:t>Production at harvest</w:t>
            </w:r>
            <w:r>
              <w:rPr>
                <w:rFonts w:ascii="Arial" w:hAnsi="Arial" w:cs="Arial"/>
                <w:color w:val="010205"/>
                <w:sz w:val="18"/>
                <w:szCs w:val="18"/>
              </w:rPr>
              <w:t xml:space="preserve">, </w:t>
            </w:r>
            <w:r w:rsidRPr="008F1C3D">
              <w:rPr>
                <w:rFonts w:ascii="Arial" w:hAnsi="Arial" w:cs="Arial"/>
                <w:color w:val="010205"/>
                <w:sz w:val="18"/>
                <w:szCs w:val="18"/>
              </w:rPr>
              <w:t>Prod. outside Harvest</w:t>
            </w:r>
            <w:r>
              <w:rPr>
                <w:rFonts w:ascii="Arial" w:hAnsi="Arial" w:cs="Arial"/>
                <w:color w:val="010205"/>
                <w:sz w:val="18"/>
                <w:szCs w:val="18"/>
              </w:rPr>
              <w:t xml:space="preserve">, </w:t>
            </w:r>
            <w:r w:rsidRPr="008F1C3D">
              <w:rPr>
                <w:rFonts w:ascii="Arial" w:hAnsi="Arial" w:cs="Arial"/>
                <w:color w:val="010205"/>
                <w:sz w:val="18"/>
                <w:szCs w:val="18"/>
              </w:rPr>
              <w:t>TKWL</w:t>
            </w:r>
            <w:r>
              <w:rPr>
                <w:rFonts w:ascii="Arial" w:hAnsi="Arial" w:cs="Arial"/>
                <w:color w:val="010205"/>
                <w:sz w:val="18"/>
                <w:szCs w:val="18"/>
              </w:rPr>
              <w:t xml:space="preserve">, </w:t>
            </w:r>
            <w:r w:rsidRPr="008F1C3D">
              <w:rPr>
                <w:rFonts w:ascii="Arial" w:hAnsi="Arial" w:cs="Arial"/>
                <w:color w:val="010205"/>
                <w:sz w:val="18"/>
                <w:szCs w:val="18"/>
              </w:rPr>
              <w:t>Minimum price</w:t>
            </w:r>
            <w:r>
              <w:rPr>
                <w:rFonts w:ascii="Arial" w:hAnsi="Arial" w:cs="Arial"/>
                <w:color w:val="010205"/>
                <w:sz w:val="18"/>
                <w:szCs w:val="18"/>
              </w:rPr>
              <w:t xml:space="preserve">, </w:t>
            </w:r>
            <w:r w:rsidRPr="008F1C3D">
              <w:rPr>
                <w:rFonts w:ascii="Arial" w:hAnsi="Arial" w:cs="Arial"/>
                <w:color w:val="010205"/>
                <w:sz w:val="18"/>
                <w:szCs w:val="18"/>
              </w:rPr>
              <w:t>Maximum price</w:t>
            </w:r>
            <w:r>
              <w:rPr>
                <w:rFonts w:ascii="Arial" w:hAnsi="Arial" w:cs="Arial"/>
                <w:color w:val="010205"/>
                <w:sz w:val="18"/>
                <w:szCs w:val="18"/>
              </w:rPr>
              <w:t xml:space="preserve">, </w:t>
            </w:r>
            <w:r w:rsidRPr="008F1C3D">
              <w:rPr>
                <w:rFonts w:ascii="Arial" w:hAnsi="Arial" w:cs="Arial"/>
                <w:color w:val="010205"/>
                <w:sz w:val="18"/>
                <w:szCs w:val="18"/>
              </w:rPr>
              <w:t>Gross Income</w:t>
            </w:r>
            <w:r>
              <w:rPr>
                <w:rFonts w:ascii="Arial" w:hAnsi="Arial" w:cs="Arial"/>
                <w:color w:val="010205"/>
                <w:sz w:val="18"/>
                <w:szCs w:val="18"/>
              </w:rPr>
              <w:t xml:space="preserve">, </w:t>
            </w:r>
            <w:r w:rsidRPr="008F1C3D">
              <w:rPr>
                <w:rFonts w:ascii="Arial" w:hAnsi="Arial" w:cs="Arial"/>
                <w:color w:val="010205"/>
                <w:sz w:val="18"/>
                <w:szCs w:val="18"/>
              </w:rPr>
              <w:t>Land Productivity</w:t>
            </w:r>
            <w:r>
              <w:rPr>
                <w:rFonts w:ascii="Arial" w:hAnsi="Arial" w:cs="Arial"/>
                <w:color w:val="010205"/>
                <w:sz w:val="18"/>
                <w:szCs w:val="18"/>
              </w:rPr>
              <w:t xml:space="preserve">, </w:t>
            </w:r>
            <w:r w:rsidRPr="008F1C3D">
              <w:rPr>
                <w:rFonts w:ascii="Arial" w:hAnsi="Arial" w:cs="Arial"/>
                <w:color w:val="010205"/>
                <w:sz w:val="18"/>
                <w:szCs w:val="18"/>
              </w:rPr>
              <w:t>Number of Independents</w:t>
            </w:r>
            <w:r>
              <w:rPr>
                <w:rFonts w:ascii="Arial" w:hAnsi="Arial" w:cs="Arial"/>
                <w:color w:val="010205"/>
                <w:sz w:val="18"/>
                <w:szCs w:val="18"/>
              </w:rPr>
              <w:t>.</w:t>
            </w:r>
          </w:p>
        </w:tc>
      </w:tr>
    </w:tbl>
    <w:p w14:paraId="6AB3FE6F" w14:textId="77777777" w:rsidR="004505DE" w:rsidRDefault="004505DE" w:rsidP="00CB7A50">
      <w:pPr>
        <w:spacing w:after="120"/>
        <w:ind w:firstLine="720"/>
        <w:jc w:val="both"/>
        <w:rPr>
          <w:lang w:eastAsia="zh-CN"/>
        </w:rPr>
      </w:pPr>
    </w:p>
    <w:p w14:paraId="3684B4C0" w14:textId="159AB239" w:rsidR="00CB7A50" w:rsidRDefault="00CB7A50" w:rsidP="0004213B">
      <w:pPr>
        <w:spacing w:after="120"/>
        <w:ind w:firstLine="284"/>
        <w:jc w:val="both"/>
        <w:rPr>
          <w:lang w:eastAsia="zh-CN"/>
        </w:rPr>
      </w:pPr>
      <w:r w:rsidRPr="00525B38">
        <w:rPr>
          <w:lang w:eastAsia="zh-CN"/>
        </w:rPr>
        <w:t>Table 9 shows the Wald test which is a partial test of the significance of independent variables. Wald statistical value follows the chi-sq</w:t>
      </w:r>
      <w:r>
        <w:rPr>
          <w:lang w:eastAsia="zh-CN"/>
        </w:rPr>
        <w:t>u</w:t>
      </w:r>
      <w:r w:rsidRPr="00525B38">
        <w:rPr>
          <w:lang w:eastAsia="zh-CN"/>
        </w:rPr>
        <w:t xml:space="preserve">are distribution, so that if </w:t>
      </w:r>
      <w:r>
        <w:rPr>
          <w:lang w:eastAsia="zh-CN"/>
        </w:rPr>
        <w:t xml:space="preserve">we see </w:t>
      </w:r>
      <w:r w:rsidRPr="00525B38">
        <w:rPr>
          <w:lang w:eastAsia="zh-CN"/>
        </w:rPr>
        <w:t xml:space="preserve">from the sig value, then for </w:t>
      </w:r>
      <w:r>
        <w:rPr>
          <w:lang w:eastAsia="zh-CN"/>
        </w:rPr>
        <w:sym w:font="Symbol" w:char="F061"/>
      </w:r>
      <w:r w:rsidRPr="00525B38">
        <w:rPr>
          <w:lang w:eastAsia="zh-CN"/>
        </w:rPr>
        <w:t xml:space="preserve"> = 5%, it is found that the independent variables of the number of women work</w:t>
      </w:r>
      <w:r>
        <w:rPr>
          <w:lang w:eastAsia="zh-CN"/>
        </w:rPr>
        <w:t xml:space="preserve">ers </w:t>
      </w:r>
      <w:r w:rsidRPr="00525B38">
        <w:rPr>
          <w:lang w:eastAsia="zh-CN"/>
        </w:rPr>
        <w:t xml:space="preserve">outside the family (TKWL), Gross Income, and Land Productivity significantly influence the significance of farmers' </w:t>
      </w:r>
      <w:r>
        <w:rPr>
          <w:lang w:eastAsia="zh-CN"/>
        </w:rPr>
        <w:t xml:space="preserve">net </w:t>
      </w:r>
      <w:r w:rsidRPr="00525B38">
        <w:rPr>
          <w:lang w:eastAsia="zh-CN"/>
        </w:rPr>
        <w:t>income.</w:t>
      </w:r>
    </w:p>
    <w:p w14:paraId="1C170A2F" w14:textId="77777777" w:rsidR="00CB7A50" w:rsidRDefault="00CB7A50" w:rsidP="0004213B">
      <w:pPr>
        <w:spacing w:after="120"/>
        <w:ind w:firstLine="284"/>
        <w:jc w:val="both"/>
        <w:rPr>
          <w:lang w:eastAsia="zh-CN"/>
        </w:rPr>
      </w:pPr>
      <w:r w:rsidRPr="00525B38">
        <w:rPr>
          <w:lang w:eastAsia="zh-CN"/>
        </w:rPr>
        <w:t>The value of Exp (B) is the odds ratio, all of which are positive. Exp (B)</w:t>
      </w:r>
      <w:r>
        <w:rPr>
          <w:lang w:eastAsia="zh-CN"/>
        </w:rPr>
        <w:t xml:space="preserve"> </w:t>
      </w:r>
      <w:r w:rsidRPr="00525B38">
        <w:rPr>
          <w:lang w:eastAsia="zh-CN"/>
        </w:rPr>
        <w:t xml:space="preserve">&gt; 1 represents that for an increase in the independent variable by 1 unit, the ratio of the possibility of high </w:t>
      </w:r>
      <w:r>
        <w:rPr>
          <w:lang w:eastAsia="zh-CN"/>
        </w:rPr>
        <w:t xml:space="preserve">net </w:t>
      </w:r>
      <w:r w:rsidRPr="00525B38">
        <w:rPr>
          <w:lang w:eastAsia="zh-CN"/>
        </w:rPr>
        <w:t xml:space="preserve">income to low </w:t>
      </w:r>
      <w:r>
        <w:rPr>
          <w:lang w:eastAsia="zh-CN"/>
        </w:rPr>
        <w:t xml:space="preserve">net </w:t>
      </w:r>
      <w:r w:rsidRPr="00525B38">
        <w:rPr>
          <w:lang w:eastAsia="zh-CN"/>
        </w:rPr>
        <w:t>income also increases</w:t>
      </w:r>
      <w:r>
        <w:rPr>
          <w:lang w:eastAsia="zh-CN"/>
        </w:rPr>
        <w:t xml:space="preserve">, by </w:t>
      </w:r>
      <w:r w:rsidRPr="00525B38">
        <w:rPr>
          <w:lang w:eastAsia="zh-CN"/>
        </w:rPr>
        <w:t>assuming the other independent variables are fixed.</w:t>
      </w:r>
    </w:p>
    <w:p w14:paraId="3AEE7E26" w14:textId="77777777" w:rsidR="00CB7A50" w:rsidRDefault="00CB7A50" w:rsidP="0004213B">
      <w:pPr>
        <w:spacing w:after="120"/>
        <w:ind w:firstLine="284"/>
        <w:jc w:val="both"/>
        <w:rPr>
          <w:lang w:eastAsia="zh-CN"/>
        </w:rPr>
      </w:pPr>
      <w:r w:rsidRPr="00525B38">
        <w:rPr>
          <w:lang w:eastAsia="zh-CN"/>
        </w:rPr>
        <w:t xml:space="preserve">In the economic </w:t>
      </w:r>
      <w:r>
        <w:rPr>
          <w:lang w:eastAsia="zh-CN"/>
        </w:rPr>
        <w:t>condit</w:t>
      </w:r>
      <w:r w:rsidRPr="00525B38">
        <w:rPr>
          <w:lang w:eastAsia="zh-CN"/>
        </w:rPr>
        <w:t>ion variable whose ordinal scale data (</w:t>
      </w:r>
      <w:proofErr w:type="spellStart"/>
      <w:r>
        <w:rPr>
          <w:lang w:eastAsia="zh-CN"/>
        </w:rPr>
        <w:t>i</w:t>
      </w:r>
      <w:proofErr w:type="spellEnd"/>
      <w:r>
        <w:rPr>
          <w:lang w:eastAsia="zh-CN"/>
        </w:rPr>
        <w:t xml:space="preserve">. e. </w:t>
      </w:r>
      <w:r w:rsidRPr="00525B38">
        <w:rPr>
          <w:lang w:eastAsia="zh-CN"/>
        </w:rPr>
        <w:t xml:space="preserve">1, 2, and 3 consecutively states that the economic condition is not enough, sufficient, and more than enough), if the economic condition increases 1 level of category, then the likelihood ratio of high </w:t>
      </w:r>
      <w:r>
        <w:rPr>
          <w:lang w:eastAsia="zh-CN"/>
        </w:rPr>
        <w:t xml:space="preserve">net </w:t>
      </w:r>
      <w:r w:rsidRPr="00525B38">
        <w:rPr>
          <w:lang w:eastAsia="zh-CN"/>
        </w:rPr>
        <w:t xml:space="preserve">income with low </w:t>
      </w:r>
      <w:r>
        <w:rPr>
          <w:lang w:eastAsia="zh-CN"/>
        </w:rPr>
        <w:t xml:space="preserve">net </w:t>
      </w:r>
      <w:r w:rsidRPr="00525B38">
        <w:rPr>
          <w:lang w:eastAsia="zh-CN"/>
        </w:rPr>
        <w:t>income increases with a factor of 1.25, assuming the other independent variables are fixed.</w:t>
      </w:r>
    </w:p>
    <w:p w14:paraId="6A6A3FCF" w14:textId="77777777" w:rsidR="00CB7A50" w:rsidRDefault="00CB7A50" w:rsidP="0004213B">
      <w:pPr>
        <w:spacing w:after="120"/>
        <w:ind w:firstLine="284"/>
        <w:jc w:val="both"/>
        <w:rPr>
          <w:lang w:eastAsia="zh-CN"/>
        </w:rPr>
      </w:pPr>
      <w:r w:rsidRPr="00716CA1">
        <w:rPr>
          <w:lang w:eastAsia="zh-CN"/>
        </w:rPr>
        <w:t>Likewise, if the TKWL used rises by 1 level of category (</w:t>
      </w:r>
      <w:r>
        <w:rPr>
          <w:lang w:eastAsia="zh-CN"/>
        </w:rPr>
        <w:t xml:space="preserve">i.e. </w:t>
      </w:r>
      <w:r w:rsidRPr="00716CA1">
        <w:rPr>
          <w:lang w:eastAsia="zh-CN"/>
        </w:rPr>
        <w:t>category 1 for 0 TKWL, 2 for 1 person TKWL, and so on), then the likelihood ratio of high</w:t>
      </w:r>
      <w:r>
        <w:rPr>
          <w:lang w:eastAsia="zh-CN"/>
        </w:rPr>
        <w:t xml:space="preserve"> net </w:t>
      </w:r>
      <w:r w:rsidRPr="00716CA1">
        <w:rPr>
          <w:lang w:eastAsia="zh-CN"/>
        </w:rPr>
        <w:t>income farmers with low</w:t>
      </w:r>
      <w:r>
        <w:rPr>
          <w:lang w:eastAsia="zh-CN"/>
        </w:rPr>
        <w:t xml:space="preserve"> net</w:t>
      </w:r>
      <w:r w:rsidRPr="00716CA1">
        <w:rPr>
          <w:lang w:eastAsia="zh-CN"/>
        </w:rPr>
        <w:t xml:space="preserve"> income rises by a factor of 2.18, assuming the </w:t>
      </w:r>
      <w:r>
        <w:rPr>
          <w:lang w:eastAsia="zh-CN"/>
        </w:rPr>
        <w:t xml:space="preserve">other </w:t>
      </w:r>
      <w:r w:rsidRPr="00716CA1">
        <w:rPr>
          <w:lang w:eastAsia="zh-CN"/>
        </w:rPr>
        <w:t>independent variables</w:t>
      </w:r>
      <w:r>
        <w:rPr>
          <w:lang w:eastAsia="zh-CN"/>
        </w:rPr>
        <w:t xml:space="preserve"> are fixed</w:t>
      </w:r>
      <w:r w:rsidRPr="00716CA1">
        <w:rPr>
          <w:lang w:eastAsia="zh-CN"/>
        </w:rPr>
        <w:t xml:space="preserve">. If the farmer has 1 TKWL </w:t>
      </w:r>
      <w:r>
        <w:rPr>
          <w:lang w:eastAsia="zh-CN"/>
        </w:rPr>
        <w:t>(</w:t>
      </w:r>
      <w:r w:rsidRPr="001628E4">
        <w:rPr>
          <w:rFonts w:eastAsia="Calibri"/>
          <w:i/>
          <w:iCs/>
          <w:lang w:eastAsia="zh-CN"/>
        </w:rPr>
        <w:t>X</w:t>
      </w:r>
      <w:r>
        <w:rPr>
          <w:rFonts w:eastAsia="Calibri"/>
          <w:vertAlign w:val="subscript"/>
          <w:lang w:eastAsia="zh-CN"/>
        </w:rPr>
        <w:t>9</w:t>
      </w:r>
      <w:r w:rsidRPr="001628E4">
        <w:rPr>
          <w:rFonts w:eastAsia="Calibri"/>
          <w:vertAlign w:val="subscript"/>
          <w:lang w:eastAsia="zh-CN"/>
        </w:rPr>
        <w:t>(</w:t>
      </w:r>
      <w:r>
        <w:rPr>
          <w:rFonts w:eastAsia="Calibri"/>
          <w:vertAlign w:val="subscript"/>
          <w:lang w:eastAsia="zh-CN"/>
        </w:rPr>
        <w:t>2</w:t>
      </w:r>
      <w:r w:rsidRPr="001628E4">
        <w:rPr>
          <w:rFonts w:eastAsia="Calibri"/>
          <w:vertAlign w:val="subscript"/>
          <w:lang w:eastAsia="zh-CN"/>
        </w:rPr>
        <w:t>)</w:t>
      </w:r>
      <w:r>
        <w:rPr>
          <w:rFonts w:eastAsia="Calibri"/>
          <w:lang w:eastAsia="zh-CN"/>
        </w:rPr>
        <w:t>)</w:t>
      </w:r>
      <w:r w:rsidRPr="00716CA1">
        <w:rPr>
          <w:lang w:eastAsia="zh-CN"/>
        </w:rPr>
        <w:t>, then it is likely 2.18 times to increase the</w:t>
      </w:r>
      <w:r>
        <w:rPr>
          <w:lang w:eastAsia="zh-CN"/>
        </w:rPr>
        <w:t xml:space="preserve"> net</w:t>
      </w:r>
      <w:r w:rsidRPr="00716CA1">
        <w:rPr>
          <w:lang w:eastAsia="zh-CN"/>
        </w:rPr>
        <w:t xml:space="preserve"> income of the farmer, compared to if the farmer does not employ TKWL</w:t>
      </w:r>
      <w:r>
        <w:rPr>
          <w:lang w:eastAsia="zh-CN"/>
        </w:rPr>
        <w:t xml:space="preserve"> (</w:t>
      </w:r>
      <w:r w:rsidRPr="001628E4">
        <w:rPr>
          <w:rFonts w:eastAsia="Calibri"/>
          <w:i/>
          <w:iCs/>
          <w:lang w:eastAsia="zh-CN"/>
        </w:rPr>
        <w:t>X</w:t>
      </w:r>
      <w:r>
        <w:rPr>
          <w:rFonts w:eastAsia="Calibri"/>
          <w:vertAlign w:val="subscript"/>
          <w:lang w:eastAsia="zh-CN"/>
        </w:rPr>
        <w:t>9</w:t>
      </w:r>
      <w:r w:rsidRPr="001628E4">
        <w:rPr>
          <w:rFonts w:eastAsia="Calibri"/>
          <w:vertAlign w:val="subscript"/>
          <w:lang w:eastAsia="zh-CN"/>
        </w:rPr>
        <w:t>(</w:t>
      </w:r>
      <w:r>
        <w:rPr>
          <w:rFonts w:eastAsia="Calibri"/>
          <w:vertAlign w:val="subscript"/>
          <w:lang w:eastAsia="zh-CN"/>
        </w:rPr>
        <w:t>1</w:t>
      </w:r>
      <w:r w:rsidRPr="001628E4">
        <w:rPr>
          <w:rFonts w:eastAsia="Calibri"/>
          <w:vertAlign w:val="subscript"/>
          <w:lang w:eastAsia="zh-CN"/>
        </w:rPr>
        <w:t>)</w:t>
      </w:r>
      <w:r>
        <w:rPr>
          <w:rFonts w:eastAsia="Calibri"/>
          <w:lang w:eastAsia="zh-CN"/>
        </w:rPr>
        <w:t>)</w:t>
      </w:r>
      <w:r w:rsidRPr="00716CA1">
        <w:rPr>
          <w:lang w:eastAsia="zh-CN"/>
        </w:rPr>
        <w:t xml:space="preserve">. An increase in 1 category of TKWL will cause an increase in </w:t>
      </w:r>
      <w:r>
        <w:rPr>
          <w:lang w:eastAsia="zh-CN"/>
        </w:rPr>
        <w:t xml:space="preserve">net </w:t>
      </w:r>
      <w:r w:rsidRPr="00716CA1">
        <w:rPr>
          <w:lang w:eastAsia="zh-CN"/>
        </w:rPr>
        <w:t>income from farmers by 2.18 times greater for each increase in the category.</w:t>
      </w:r>
    </w:p>
    <w:p w14:paraId="091ED765" w14:textId="77777777" w:rsidR="00CB7A50" w:rsidRDefault="00CB7A50" w:rsidP="00CB7A50">
      <w:pPr>
        <w:spacing w:after="120"/>
        <w:ind w:firstLine="720"/>
        <w:jc w:val="both"/>
        <w:rPr>
          <w:lang w:eastAsia="zh-CN"/>
        </w:rPr>
      </w:pPr>
      <w:r w:rsidRPr="00716CA1">
        <w:rPr>
          <w:lang w:eastAsia="zh-CN"/>
        </w:rPr>
        <w:t xml:space="preserve">For </w:t>
      </w:r>
      <w:r>
        <w:rPr>
          <w:lang w:eastAsia="zh-CN"/>
        </w:rPr>
        <w:t xml:space="preserve">Exp (B) &lt; 1 </w:t>
      </w:r>
      <w:r w:rsidRPr="00716CA1">
        <w:rPr>
          <w:lang w:eastAsia="zh-CN"/>
        </w:rPr>
        <w:t>(</w:t>
      </w:r>
      <w:r>
        <w:rPr>
          <w:lang w:eastAsia="zh-CN"/>
        </w:rPr>
        <w:t xml:space="preserve">or </w:t>
      </w:r>
      <w:r w:rsidRPr="00716CA1">
        <w:rPr>
          <w:lang w:eastAsia="zh-CN"/>
        </w:rPr>
        <w:t>with a negative B value), it can represent if the independent variable goes up 1 level of the category, then the ratio of the possibility of high-</w:t>
      </w:r>
      <w:r>
        <w:rPr>
          <w:lang w:eastAsia="zh-CN"/>
        </w:rPr>
        <w:t xml:space="preserve">net </w:t>
      </w:r>
      <w:r w:rsidRPr="00716CA1">
        <w:rPr>
          <w:lang w:eastAsia="zh-CN"/>
        </w:rPr>
        <w:t>income farmers to low-</w:t>
      </w:r>
      <w:r>
        <w:rPr>
          <w:lang w:eastAsia="zh-CN"/>
        </w:rPr>
        <w:t xml:space="preserve">net </w:t>
      </w:r>
      <w:r w:rsidRPr="00716CA1">
        <w:rPr>
          <w:lang w:eastAsia="zh-CN"/>
        </w:rPr>
        <w:t xml:space="preserve">income will decrease by that factor, assuming the </w:t>
      </w:r>
      <w:r>
        <w:rPr>
          <w:lang w:eastAsia="zh-CN"/>
        </w:rPr>
        <w:t xml:space="preserve">other independent </w:t>
      </w:r>
      <w:r w:rsidRPr="00716CA1">
        <w:rPr>
          <w:lang w:eastAsia="zh-CN"/>
        </w:rPr>
        <w:t>variable</w:t>
      </w:r>
      <w:r>
        <w:rPr>
          <w:lang w:eastAsia="zh-CN"/>
        </w:rPr>
        <w:t>s are fixed</w:t>
      </w:r>
      <w:r w:rsidRPr="00716CA1">
        <w:rPr>
          <w:lang w:eastAsia="zh-CN"/>
        </w:rPr>
        <w:t>. Examples of independent variables are the age of the tree, the frequency of fertilizer use</w:t>
      </w:r>
      <w:r>
        <w:rPr>
          <w:lang w:eastAsia="zh-CN"/>
        </w:rPr>
        <w:t>d</w:t>
      </w:r>
      <w:r w:rsidRPr="00716CA1">
        <w:rPr>
          <w:lang w:eastAsia="zh-CN"/>
        </w:rPr>
        <w:t xml:space="preserve">, production at harvest, the maximum price, and </w:t>
      </w:r>
      <w:r w:rsidRPr="006C7116">
        <w:rPr>
          <w:lang w:eastAsia="zh-CN"/>
        </w:rPr>
        <w:t>the number of dependents</w:t>
      </w:r>
      <w:r w:rsidRPr="00716CA1">
        <w:rPr>
          <w:lang w:eastAsia="zh-CN"/>
        </w:rPr>
        <w:t xml:space="preserve">. Every time there is an increase </w:t>
      </w:r>
      <w:r w:rsidRPr="006C7116">
        <w:rPr>
          <w:lang w:eastAsia="zh-CN"/>
        </w:rPr>
        <w:t>in the category of the age of trees</w:t>
      </w:r>
      <w:r w:rsidRPr="00716CA1">
        <w:rPr>
          <w:lang w:eastAsia="zh-CN"/>
        </w:rPr>
        <w:t xml:space="preserve">, it is possible that the high </w:t>
      </w:r>
      <w:r>
        <w:rPr>
          <w:lang w:eastAsia="zh-CN"/>
        </w:rPr>
        <w:t xml:space="preserve">net </w:t>
      </w:r>
      <w:r w:rsidRPr="00716CA1">
        <w:rPr>
          <w:lang w:eastAsia="zh-CN"/>
        </w:rPr>
        <w:t>income of farmers will decrease.</w:t>
      </w:r>
    </w:p>
    <w:p w14:paraId="7F3A0671" w14:textId="77777777" w:rsidR="00CB7A50" w:rsidRDefault="00CB7A50" w:rsidP="00CB7A50">
      <w:pPr>
        <w:ind w:firstLine="720"/>
        <w:jc w:val="both"/>
        <w:rPr>
          <w:rFonts w:eastAsia="Calibri"/>
          <w:lang w:eastAsia="zh-CN"/>
        </w:rPr>
      </w:pPr>
      <w:r w:rsidRPr="00716CA1">
        <w:rPr>
          <w:rFonts w:eastAsia="Calibri"/>
          <w:lang w:eastAsia="zh-CN"/>
        </w:rPr>
        <w:t xml:space="preserve">Based on the significant factors affecting the </w:t>
      </w:r>
      <w:r>
        <w:rPr>
          <w:rFonts w:eastAsia="Calibri"/>
          <w:lang w:eastAsia="zh-CN"/>
        </w:rPr>
        <w:t xml:space="preserve">net </w:t>
      </w:r>
      <w:r w:rsidRPr="00716CA1">
        <w:rPr>
          <w:rFonts w:eastAsia="Calibri"/>
          <w:lang w:eastAsia="zh-CN"/>
        </w:rPr>
        <w:t xml:space="preserve">income of </w:t>
      </w:r>
      <w:proofErr w:type="spellStart"/>
      <w:r w:rsidRPr="00716CA1">
        <w:rPr>
          <w:rFonts w:eastAsia="Calibri"/>
          <w:lang w:eastAsia="zh-CN"/>
        </w:rPr>
        <w:t>Pagar</w:t>
      </w:r>
      <w:proofErr w:type="spellEnd"/>
      <w:r w:rsidRPr="00716CA1">
        <w:rPr>
          <w:rFonts w:eastAsia="Calibri"/>
          <w:lang w:eastAsia="zh-CN"/>
        </w:rPr>
        <w:t xml:space="preserve"> </w:t>
      </w:r>
      <w:proofErr w:type="spellStart"/>
      <w:r w:rsidRPr="00716CA1">
        <w:rPr>
          <w:rFonts w:eastAsia="Calibri"/>
          <w:lang w:eastAsia="zh-CN"/>
        </w:rPr>
        <w:t>Alam</w:t>
      </w:r>
      <w:proofErr w:type="spellEnd"/>
      <w:r w:rsidRPr="00716CA1">
        <w:rPr>
          <w:rFonts w:eastAsia="Calibri"/>
          <w:lang w:eastAsia="zh-CN"/>
        </w:rPr>
        <w:t xml:space="preserve"> coffee farmers, the binary logistic regression model that is formed is</w:t>
      </w:r>
    </w:p>
    <w:p w14:paraId="70162B90" w14:textId="77777777" w:rsidR="00CB7A50" w:rsidRDefault="00CB7A50" w:rsidP="00CB7A50">
      <w:pPr>
        <w:spacing w:after="120"/>
        <w:jc w:val="both"/>
        <w:rPr>
          <w:lang w:eastAsia="zh-CN"/>
        </w:rPr>
      </w:pPr>
      <m:oMathPara>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r>
            <w:rPr>
              <w:rFonts w:ascii="Cambria Math" w:hAnsi="Cambria Math"/>
              <w:lang w:eastAsia="zh-CN"/>
            </w:rPr>
            <m:t>=</m:t>
          </m:r>
          <m:f>
            <m:fPr>
              <m:ctrlPr>
                <w:rPr>
                  <w:rFonts w:ascii="Cambria Math" w:hAnsi="Cambria Math"/>
                  <w:i/>
                  <w:lang w:eastAsia="zh-CN"/>
                </w:rPr>
              </m:ctrlPr>
            </m:fPr>
            <m:num>
              <m:r>
                <m:rPr>
                  <m:sty m:val="p"/>
                </m:rPr>
                <w:rPr>
                  <w:rFonts w:ascii="Cambria Math" w:hAnsi="Cambria Math"/>
                  <w:lang w:eastAsia="zh-CN"/>
                </w:rPr>
                <m:t>exp⁡</m:t>
              </m:r>
              <m:r>
                <w:rPr>
                  <w:rFonts w:ascii="Cambria Math" w:hAnsi="Cambria Math"/>
                  <w:lang w:eastAsia="zh-CN"/>
                </w:rPr>
                <m:t>(-11.799+0.779</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9</m:t>
                  </m:r>
                </m:sub>
              </m:sSub>
              <m:r>
                <w:rPr>
                  <w:rFonts w:ascii="Cambria Math" w:hAnsi="Cambria Math"/>
                  <w:lang w:eastAsia="zh-CN"/>
                </w:rPr>
                <m:t>+4.663</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+0.914</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13</m:t>
                  </m:r>
                </m:sub>
              </m:sSub>
              <m:r>
                <w:rPr>
                  <w:rFonts w:ascii="Cambria Math" w:hAnsi="Cambria Math"/>
                  <w:lang w:eastAsia="zh-CN"/>
                </w:rPr>
                <m:t>)</m:t>
              </m:r>
            </m:num>
            <m:den>
              <m:r>
                <w:rPr>
                  <w:rFonts w:ascii="Cambria Math" w:hAnsi="Cambria Math"/>
                  <w:lang w:eastAsia="zh-CN"/>
                </w:rPr>
                <m:t>1+</m:t>
              </m:r>
              <m:r>
                <m:rPr>
                  <m:sty m:val="p"/>
                </m:rPr>
                <w:rPr>
                  <w:rFonts w:ascii="Cambria Math" w:hAnsi="Cambria Math"/>
                  <w:lang w:eastAsia="zh-CN"/>
                </w:rPr>
                <m:t>exp⁡</m:t>
              </m:r>
              <m:r>
                <w:rPr>
                  <w:rFonts w:ascii="Cambria Math" w:hAnsi="Cambria Math"/>
                  <w:lang w:eastAsia="zh-CN"/>
                </w:rPr>
                <m:t>(-11.799+0.779</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9</m:t>
                  </m:r>
                </m:sub>
              </m:sSub>
              <m:r>
                <w:rPr>
                  <w:rFonts w:ascii="Cambria Math" w:hAnsi="Cambria Math"/>
                  <w:lang w:eastAsia="zh-CN"/>
                </w:rPr>
                <m:t>+4.663</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12</m:t>
                  </m:r>
                </m:sub>
              </m:sSub>
              <m:r>
                <w:rPr>
                  <w:rFonts w:ascii="Cambria Math" w:hAnsi="Cambria Math"/>
                  <w:lang w:eastAsia="zh-CN"/>
                </w:rPr>
                <m:t>+0.914</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13</m:t>
                  </m:r>
                </m:sub>
              </m:sSub>
              <m:r>
                <w:rPr>
                  <w:rFonts w:ascii="Cambria Math" w:hAnsi="Cambria Math"/>
                  <w:lang w:eastAsia="zh-CN"/>
                </w:rPr>
                <m:t>)</m:t>
              </m:r>
            </m:den>
          </m:f>
        </m:oMath>
      </m:oMathPara>
    </w:p>
    <w:p w14:paraId="1D921FBC" w14:textId="77777777" w:rsidR="00CB7A50" w:rsidRPr="00716CA1" w:rsidRDefault="00CB7A50" w:rsidP="00CB7A50">
      <w:pPr>
        <w:jc w:val="both"/>
        <w:rPr>
          <w:rFonts w:eastAsia="Calibri"/>
          <w:lang w:eastAsia="zh-CN"/>
        </w:rPr>
      </w:pPr>
      <w:r w:rsidRPr="00716CA1">
        <w:rPr>
          <w:rFonts w:eastAsia="Calibri"/>
          <w:lang w:eastAsia="zh-CN"/>
        </w:rPr>
        <w:t xml:space="preserve">Because the coefficients of these significant variables are positive, </w:t>
      </w:r>
      <w:r>
        <w:rPr>
          <w:rFonts w:eastAsia="Calibri"/>
          <w:lang w:eastAsia="zh-CN"/>
        </w:rPr>
        <w:t xml:space="preserve">so </w:t>
      </w:r>
      <w:r w:rsidRPr="00716CA1">
        <w:rPr>
          <w:rFonts w:eastAsia="Calibri"/>
          <w:lang w:eastAsia="zh-CN"/>
        </w:rPr>
        <w:t xml:space="preserve">these variables can increase the probability value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Pr>
          <w:rFonts w:eastAsia="Calibri"/>
          <w:lang w:eastAsia="zh-CN"/>
        </w:rPr>
        <w:t xml:space="preserve"> </w:t>
      </w:r>
      <w:r w:rsidRPr="00716CA1">
        <w:rPr>
          <w:rFonts w:eastAsia="Calibri"/>
          <w:lang w:eastAsia="zh-CN"/>
        </w:rPr>
        <w:t>of the model.</w:t>
      </w:r>
    </w:p>
    <w:p w14:paraId="09D842D8" w14:textId="4F5D23FC" w:rsidR="00CB7A50" w:rsidRDefault="00C51D59" w:rsidP="0004213B">
      <w:pPr>
        <w:ind w:firstLine="284"/>
        <w:jc w:val="both"/>
        <w:rPr>
          <w:rFonts w:eastAsia="Calibri"/>
          <w:lang w:eastAsia="zh-CN"/>
        </w:rPr>
      </w:pPr>
      <w:r>
        <w:rPr>
          <w:rFonts w:eastAsia="Calibri"/>
          <w:noProof/>
          <w:lang w:val="id-ID"/>
        </w:rPr>
        <w:lastRenderedPageBreak/>
        <mc:AlternateContent>
          <mc:Choice Requires="wps">
            <w:drawing>
              <wp:anchor distT="0" distB="0" distL="114300" distR="114300" simplePos="0" relativeHeight="251663360" behindDoc="0" locked="0" layoutInCell="1" allowOverlap="1" wp14:anchorId="7A970289" wp14:editId="65F2F14F">
                <wp:simplePos x="0" y="0"/>
                <wp:positionH relativeFrom="column">
                  <wp:posOffset>1224915</wp:posOffset>
                </wp:positionH>
                <wp:positionV relativeFrom="paragraph">
                  <wp:posOffset>758825</wp:posOffset>
                </wp:positionV>
                <wp:extent cx="914400" cy="333375"/>
                <wp:effectExtent l="0" t="0" r="20320" b="28575"/>
                <wp:wrapNone/>
                <wp:docPr id="5" name="Text Box 5"/>
                <wp:cNvGraphicFramePr/>
                <a:graphic xmlns:a="http://schemas.openxmlformats.org/drawingml/2006/main">
                  <a:graphicData uri="http://schemas.microsoft.com/office/word/2010/wordprocessingShape">
                    <wps:wsp>
                      <wps:cNvSpPr txBox="1"/>
                      <wps:spPr>
                        <a:xfrm>
                          <a:off x="0" y="0"/>
                          <a:ext cx="914400"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DD7829E" w14:textId="6C115959" w:rsidR="00C51D59" w:rsidRDefault="00C51D59">
                            <w:r>
                              <w:t>The variable must be consistent!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70289" id="Text Box 5" o:spid="_x0000_s1029" type="#_x0000_t202" style="position:absolute;left:0;text-align:left;margin-left:96.45pt;margin-top:59.75pt;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" fillcolor="white [3201]" strokecolor="#c0504d [3205]" strokeweight="2pt">
                <v:textbox>
                  <w:txbxContent>
                    <w:p w14:paraId="7DD7829E" w14:textId="6C115959" w:rsidR="00C51D59" w:rsidRDefault="00C51D59">
                      <w:r>
                        <w:t>The variable must be consistent!</w:t>
                      </w:r>
                    </w:p>
                  </w:txbxContent>
                </v:textbox>
              </v:shape>
            </w:pict>
          </mc:Fallback>
        </mc:AlternateContent>
      </w:r>
      <w:r w:rsidR="00CB7A50" w:rsidRPr="00716CA1">
        <w:rPr>
          <w:rFonts w:eastAsia="Calibri"/>
          <w:lang w:eastAsia="zh-CN"/>
        </w:rPr>
        <w:t xml:space="preserve">Calculation of the probability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sidR="00CB7A50">
        <w:rPr>
          <w:rFonts w:eastAsia="Calibri"/>
          <w:lang w:eastAsia="zh-CN"/>
        </w:rPr>
        <w:t xml:space="preserve"> </w:t>
      </w:r>
      <w:r w:rsidR="00CB7A50" w:rsidRPr="00716CA1">
        <w:rPr>
          <w:rFonts w:eastAsia="Calibri"/>
          <w:lang w:eastAsia="zh-CN"/>
        </w:rPr>
        <w:t xml:space="preserve">of the model </w:t>
      </w:r>
      <w:r w:rsidR="00CB7A50">
        <w:rPr>
          <w:rFonts w:eastAsia="Calibri"/>
          <w:lang w:eastAsia="zh-CN"/>
        </w:rPr>
        <w:t>can be</w:t>
      </w:r>
      <w:r w:rsidR="00CB7A50" w:rsidRPr="00716CA1">
        <w:rPr>
          <w:rFonts w:eastAsia="Calibri"/>
          <w:lang w:eastAsia="zh-CN"/>
        </w:rPr>
        <w:t xml:space="preserve"> done </w:t>
      </w:r>
      <w:r w:rsidR="00CB7A50">
        <w:rPr>
          <w:rFonts w:eastAsia="Calibri"/>
          <w:lang w:eastAsia="zh-CN"/>
        </w:rPr>
        <w:t xml:space="preserve">in </w:t>
      </w:r>
      <w:r w:rsidR="00CB7A50" w:rsidRPr="00716CA1">
        <w:rPr>
          <w:rFonts w:eastAsia="Calibri"/>
          <w:lang w:eastAsia="zh-CN"/>
        </w:rPr>
        <w:t xml:space="preserve">each of the available categories. For example, for </w:t>
      </w:r>
      <w:r w:rsidR="00CB7A50">
        <w:rPr>
          <w:rFonts w:eastAsia="Calibri"/>
          <w:lang w:eastAsia="zh-CN"/>
        </w:rPr>
        <w:t xml:space="preserve">probability </w:t>
      </w:r>
      <w:r w:rsidR="00CB7A50" w:rsidRPr="00716CA1">
        <w:rPr>
          <w:rFonts w:eastAsia="Calibri"/>
          <w:lang w:eastAsia="zh-CN"/>
        </w:rPr>
        <w:t xml:space="preserve">model with TKWL </w:t>
      </w:r>
      <w:r w:rsidR="00CB7A50">
        <w:rPr>
          <w:rFonts w:eastAsia="Calibri"/>
          <w:lang w:eastAsia="zh-CN"/>
        </w:rPr>
        <w:t>(</w:t>
      </w:r>
      <w:r w:rsidR="00CB7A50" w:rsidRPr="001628E4">
        <w:rPr>
          <w:rFonts w:eastAsia="Calibri"/>
          <w:i/>
          <w:iCs/>
          <w:lang w:eastAsia="zh-CN"/>
        </w:rPr>
        <w:t>X</w:t>
      </w:r>
      <w:r w:rsidR="00CB7A50">
        <w:rPr>
          <w:rFonts w:eastAsia="Calibri"/>
          <w:vertAlign w:val="subscript"/>
          <w:lang w:eastAsia="zh-CN"/>
        </w:rPr>
        <w:t>9</w:t>
      </w:r>
      <w:r w:rsidR="00CB7A50" w:rsidRPr="001628E4">
        <w:rPr>
          <w:rFonts w:eastAsia="Calibri"/>
          <w:vertAlign w:val="subscript"/>
          <w:lang w:eastAsia="zh-CN"/>
        </w:rPr>
        <w:t>(</w:t>
      </w:r>
      <w:r w:rsidR="00CB7A50">
        <w:rPr>
          <w:rFonts w:eastAsia="Calibri"/>
          <w:vertAlign w:val="subscript"/>
          <w:lang w:eastAsia="zh-CN"/>
        </w:rPr>
        <w:t>1</w:t>
      </w:r>
      <w:r w:rsidR="00CB7A50" w:rsidRPr="001628E4">
        <w:rPr>
          <w:rFonts w:eastAsia="Calibri"/>
          <w:vertAlign w:val="subscript"/>
          <w:lang w:eastAsia="zh-CN"/>
        </w:rPr>
        <w:t>)</w:t>
      </w:r>
      <w:r w:rsidR="00CB7A50">
        <w:rPr>
          <w:rFonts w:eastAsia="Calibri"/>
          <w:lang w:eastAsia="zh-CN"/>
        </w:rPr>
        <w:t xml:space="preserve">), </w:t>
      </w:r>
      <w:r w:rsidR="00CB7A50" w:rsidRPr="00716CA1">
        <w:rPr>
          <w:rFonts w:eastAsia="Calibri"/>
          <w:lang w:eastAsia="zh-CN"/>
        </w:rPr>
        <w:t xml:space="preserve">Gross Income </w:t>
      </w:r>
      <w:r w:rsidR="00CB7A50">
        <w:rPr>
          <w:rFonts w:eastAsia="Calibri"/>
          <w:lang w:eastAsia="zh-CN"/>
        </w:rPr>
        <w:t>(</w:t>
      </w:r>
      <w:r w:rsidR="00CB7A50" w:rsidRPr="001628E4">
        <w:rPr>
          <w:rFonts w:eastAsia="Calibri"/>
          <w:i/>
          <w:iCs/>
          <w:lang w:eastAsia="zh-CN"/>
        </w:rPr>
        <w:t>X</w:t>
      </w:r>
      <w:r w:rsidR="00CB7A50" w:rsidRPr="001628E4">
        <w:rPr>
          <w:rFonts w:eastAsia="Calibri"/>
          <w:vertAlign w:val="subscript"/>
          <w:lang w:eastAsia="zh-CN"/>
        </w:rPr>
        <w:t>12(2)</w:t>
      </w:r>
      <w:r w:rsidR="00CB7A50">
        <w:rPr>
          <w:rFonts w:eastAsia="Calibri"/>
          <w:lang w:eastAsia="zh-CN"/>
        </w:rPr>
        <w:t>)</w:t>
      </w:r>
      <w:r w:rsidR="00CB7A50" w:rsidRPr="00716CA1">
        <w:rPr>
          <w:rFonts w:eastAsia="Calibri"/>
          <w:lang w:eastAsia="zh-CN"/>
        </w:rPr>
        <w:t xml:space="preserve">, and </w:t>
      </w:r>
      <w:r w:rsidR="00CB7A50">
        <w:rPr>
          <w:rFonts w:eastAsia="Calibri"/>
          <w:lang w:eastAsia="zh-CN"/>
        </w:rPr>
        <w:t>L</w:t>
      </w:r>
      <w:r w:rsidR="00CB7A50" w:rsidRPr="00716CA1">
        <w:rPr>
          <w:rFonts w:eastAsia="Calibri"/>
          <w:lang w:eastAsia="zh-CN"/>
        </w:rPr>
        <w:t xml:space="preserve">and </w:t>
      </w:r>
      <w:r w:rsidR="00CB7A50">
        <w:rPr>
          <w:rFonts w:eastAsia="Calibri"/>
          <w:lang w:eastAsia="zh-CN"/>
        </w:rPr>
        <w:t>P</w:t>
      </w:r>
      <w:r w:rsidR="00CB7A50" w:rsidRPr="00716CA1">
        <w:rPr>
          <w:rFonts w:eastAsia="Calibri"/>
          <w:lang w:eastAsia="zh-CN"/>
        </w:rPr>
        <w:t xml:space="preserve">roductivity </w:t>
      </w:r>
      <w:r w:rsidR="00CB7A50">
        <w:rPr>
          <w:rFonts w:eastAsia="Calibri"/>
          <w:lang w:eastAsia="zh-CN"/>
        </w:rPr>
        <w:t>(</w:t>
      </w:r>
      <w:r w:rsidR="00CB7A50" w:rsidRPr="001628E4">
        <w:rPr>
          <w:rFonts w:eastAsia="Calibri"/>
          <w:i/>
          <w:iCs/>
          <w:lang w:eastAsia="zh-CN"/>
        </w:rPr>
        <w:t>X</w:t>
      </w:r>
      <w:r w:rsidR="00CB7A50" w:rsidRPr="001628E4">
        <w:rPr>
          <w:rFonts w:eastAsia="Calibri"/>
          <w:vertAlign w:val="subscript"/>
          <w:lang w:eastAsia="zh-CN"/>
        </w:rPr>
        <w:t>1</w:t>
      </w:r>
      <w:r w:rsidR="00CB7A50">
        <w:rPr>
          <w:rFonts w:eastAsia="Calibri"/>
          <w:vertAlign w:val="subscript"/>
          <w:lang w:eastAsia="zh-CN"/>
        </w:rPr>
        <w:t>3</w:t>
      </w:r>
      <w:r w:rsidR="00CB7A50" w:rsidRPr="001628E4">
        <w:rPr>
          <w:rFonts w:eastAsia="Calibri"/>
          <w:vertAlign w:val="subscript"/>
          <w:lang w:eastAsia="zh-CN"/>
        </w:rPr>
        <w:t>(</w:t>
      </w:r>
      <w:r w:rsidR="00CB7A50">
        <w:rPr>
          <w:rFonts w:eastAsia="Calibri"/>
          <w:vertAlign w:val="subscript"/>
          <w:lang w:eastAsia="zh-CN"/>
        </w:rPr>
        <w:t>3</w:t>
      </w:r>
      <w:r w:rsidR="00CB7A50" w:rsidRPr="001628E4">
        <w:rPr>
          <w:rFonts w:eastAsia="Calibri"/>
          <w:vertAlign w:val="subscript"/>
          <w:lang w:eastAsia="zh-CN"/>
        </w:rPr>
        <w:t>)</w:t>
      </w:r>
      <w:r w:rsidR="00CB7A50">
        <w:rPr>
          <w:rFonts w:eastAsia="Calibri"/>
          <w:lang w:eastAsia="zh-CN"/>
        </w:rPr>
        <w:t>),</w:t>
      </w:r>
      <w:r w:rsidR="00CB7A50" w:rsidRPr="00716CA1">
        <w:rPr>
          <w:rFonts w:eastAsia="Calibri"/>
          <w:lang w:eastAsia="zh-CN"/>
        </w:rPr>
        <w:t xml:space="preserve"> as follows:</w:t>
      </w:r>
    </w:p>
    <w:p w14:paraId="48892040" w14:textId="77777777" w:rsidR="00CB7A50" w:rsidRDefault="00CB7A50" w:rsidP="0004213B">
      <w:pPr>
        <w:spacing w:after="120"/>
        <w:ind w:firstLine="284"/>
        <w:jc w:val="both"/>
        <w:rPr>
          <w:lang w:eastAsia="zh-CN"/>
        </w:rPr>
      </w:pPr>
      <m:oMathPara>
        <m:oMath>
          <m:r>
            <w:rPr>
              <w:rFonts w:ascii="Cambria Math" w:hAnsi="Cambria Math"/>
              <w:lang w:eastAsia="zh-CN"/>
            </w:rPr>
            <m:t>π</m:t>
          </m:r>
          <m:d>
            <m:dPr>
              <m:ctrlPr>
                <w:rPr>
                  <w:rFonts w:ascii="Cambria Math" w:hAnsi="Cambria Math"/>
                  <w:i/>
                  <w:lang w:eastAsia="zh-CN"/>
                </w:rPr>
              </m:ctrlPr>
            </m:dPr>
            <m:e>
              <m:r>
                <w:rPr>
                  <w:rFonts w:ascii="Cambria Math" w:hAnsi="Cambria Math"/>
                  <w:highlight w:val="yellow"/>
                  <w:lang w:eastAsia="zh-CN"/>
                </w:rPr>
                <m:t>x</m:t>
              </m:r>
            </m:e>
          </m:d>
          <m:r>
            <w:rPr>
              <w:rFonts w:ascii="Cambria Math" w:hAnsi="Cambria Math"/>
              <w:lang w:eastAsia="zh-CN"/>
            </w:rPr>
            <m:t>=</m:t>
          </m:r>
          <m:f>
            <m:fPr>
              <m:ctrlPr>
                <w:rPr>
                  <w:rFonts w:ascii="Cambria Math" w:hAnsi="Cambria Math"/>
                  <w:i/>
                  <w:lang w:eastAsia="zh-CN"/>
                </w:rPr>
              </m:ctrlPr>
            </m:fPr>
            <m:num>
              <m:r>
                <m:rPr>
                  <m:sty m:val="p"/>
                </m:rPr>
                <w:rPr>
                  <w:rFonts w:ascii="Cambria Math" w:hAnsi="Cambria Math"/>
                  <w:lang w:eastAsia="zh-CN"/>
                </w:rPr>
                <m:t>exp⁡</m:t>
              </m:r>
              <m:r>
                <w:rPr>
                  <w:rFonts w:ascii="Cambria Math" w:hAnsi="Cambria Math"/>
                  <w:lang w:eastAsia="zh-CN"/>
                </w:rPr>
                <m:t>(-11.799+0.779(1)+4.663(2)+0.914(3))</m:t>
              </m:r>
            </m:num>
            <m:den>
              <m:r>
                <w:rPr>
                  <w:rFonts w:ascii="Cambria Math" w:hAnsi="Cambria Math"/>
                  <w:lang w:eastAsia="zh-CN"/>
                </w:rPr>
                <m:t>1+</m:t>
              </m:r>
              <m:r>
                <m:rPr>
                  <m:sty m:val="p"/>
                </m:rPr>
                <w:rPr>
                  <w:rFonts w:ascii="Cambria Math" w:hAnsi="Cambria Math"/>
                  <w:lang w:eastAsia="zh-CN"/>
                </w:rPr>
                <m:t>exp⁡</m:t>
              </m:r>
              <m:r>
                <w:rPr>
                  <w:rFonts w:ascii="Cambria Math" w:hAnsi="Cambria Math"/>
                  <w:lang w:eastAsia="zh-CN"/>
                </w:rPr>
                <m:t>(-11.799+0.779(1)+4.663(2)+0.914(3))</m:t>
              </m:r>
            </m:den>
          </m:f>
        </m:oMath>
      </m:oMathPara>
    </w:p>
    <w:p w14:paraId="4FA7118A" w14:textId="5CFC1FCF" w:rsidR="00CB7A50" w:rsidRPr="00716CA1" w:rsidRDefault="00CB7A50" w:rsidP="0004213B">
      <w:pPr>
        <w:ind w:firstLine="284"/>
        <w:jc w:val="both"/>
        <w:rPr>
          <w:rFonts w:eastAsia="Calibri"/>
          <w:lang w:eastAsia="zh-CN"/>
        </w:rPr>
      </w:pPr>
      <w:r w:rsidRPr="00716CA1">
        <w:rPr>
          <w:rFonts w:eastAsia="Calibri"/>
          <w:lang w:eastAsia="zh-CN"/>
        </w:rPr>
        <w:t>So</w:t>
      </w:r>
      <w:r>
        <w:rPr>
          <w:rFonts w:eastAsia="Calibri"/>
          <w:lang w:eastAsia="zh-CN"/>
        </w:rPr>
        <w:t xml:space="preserve">, </w:t>
      </w:r>
      <w:r w:rsidRPr="00716CA1">
        <w:rPr>
          <w:rFonts w:eastAsia="Calibri"/>
          <w:lang w:eastAsia="zh-CN"/>
        </w:rPr>
        <w:t>we get π (</w:t>
      </w:r>
      <w:r w:rsidRPr="00C51D59">
        <w:rPr>
          <w:rFonts w:eastAsia="Calibri"/>
          <w:highlight w:val="yellow"/>
          <w:lang w:eastAsia="zh-CN"/>
        </w:rPr>
        <w:t>x</w:t>
      </w:r>
      <w:r w:rsidRPr="00716CA1">
        <w:rPr>
          <w:rFonts w:eastAsia="Calibri"/>
          <w:lang w:eastAsia="zh-CN"/>
        </w:rPr>
        <w:t>) = 0.7404.</w:t>
      </w:r>
    </w:p>
    <w:p w14:paraId="5758B040" w14:textId="77777777" w:rsidR="00CB7A50" w:rsidRPr="00716CA1" w:rsidRDefault="00CB7A50" w:rsidP="0004213B">
      <w:pPr>
        <w:ind w:firstLine="284"/>
        <w:jc w:val="both"/>
        <w:rPr>
          <w:rFonts w:eastAsia="Calibri"/>
          <w:lang w:eastAsia="zh-CN"/>
        </w:rPr>
      </w:pPr>
      <w:r>
        <w:rPr>
          <w:rFonts w:eastAsia="Calibri"/>
          <w:lang w:eastAsia="zh-CN"/>
        </w:rPr>
        <w:tab/>
      </w:r>
      <w:r w:rsidRPr="00716CA1">
        <w:rPr>
          <w:rFonts w:eastAsia="Calibri"/>
          <w:lang w:eastAsia="zh-CN"/>
        </w:rPr>
        <w:t xml:space="preserve">Based on the value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Pr>
          <w:rFonts w:eastAsia="Calibri"/>
          <w:lang w:eastAsia="zh-CN"/>
        </w:rPr>
        <w:t xml:space="preserve"> </w:t>
      </w:r>
      <w:r w:rsidRPr="00716CA1">
        <w:rPr>
          <w:rFonts w:eastAsia="Calibri"/>
          <w:lang w:eastAsia="zh-CN"/>
        </w:rPr>
        <w:t>obtained</w:t>
      </w:r>
      <w:r>
        <w:rPr>
          <w:rFonts w:eastAsia="Calibri"/>
          <w:lang w:eastAsia="zh-CN"/>
        </w:rPr>
        <w:t>,</w:t>
      </w:r>
      <w:r w:rsidRPr="00716CA1">
        <w:rPr>
          <w:rFonts w:eastAsia="Calibri"/>
          <w:lang w:eastAsia="zh-CN"/>
        </w:rPr>
        <w:t xml:space="preserve"> it can be seen that the </w:t>
      </w:r>
      <w:r>
        <w:rPr>
          <w:rFonts w:eastAsia="Calibri"/>
          <w:lang w:eastAsia="zh-CN"/>
        </w:rPr>
        <w:t>probability</w:t>
      </w:r>
      <w:r w:rsidRPr="00716CA1">
        <w:rPr>
          <w:rFonts w:eastAsia="Calibri"/>
          <w:lang w:eastAsia="zh-CN"/>
        </w:rPr>
        <w:t xml:space="preserve"> for high</w:t>
      </w:r>
      <w:r>
        <w:rPr>
          <w:rFonts w:eastAsia="Calibri"/>
          <w:lang w:eastAsia="zh-CN"/>
        </w:rPr>
        <w:t xml:space="preserve"> net</w:t>
      </w:r>
      <w:r w:rsidRPr="00716CA1">
        <w:rPr>
          <w:rFonts w:eastAsia="Calibri"/>
          <w:lang w:eastAsia="zh-CN"/>
        </w:rPr>
        <w:t xml:space="preserve"> income fo</w:t>
      </w:r>
      <w:r>
        <w:rPr>
          <w:rFonts w:eastAsia="Calibri"/>
          <w:lang w:eastAsia="zh-CN"/>
        </w:rPr>
        <w:t>r</w:t>
      </w:r>
      <w:r w:rsidRPr="00716CA1">
        <w:rPr>
          <w:rFonts w:eastAsia="Calibri"/>
          <w:lang w:eastAsia="zh-CN"/>
        </w:rPr>
        <w:t xml:space="preserve"> coffee farmers who do not employ TKWL </w:t>
      </w:r>
      <w:r>
        <w:rPr>
          <w:rFonts w:eastAsia="Calibri"/>
          <w:lang w:eastAsia="zh-CN"/>
        </w:rPr>
        <w:t xml:space="preserve">have </w:t>
      </w:r>
      <w:r w:rsidRPr="00716CA1">
        <w:rPr>
          <w:rFonts w:eastAsia="Calibri"/>
          <w:lang w:eastAsia="zh-CN"/>
        </w:rPr>
        <w:t>gross income of 10</w:t>
      </w:r>
      <w:r>
        <w:rPr>
          <w:rFonts w:eastAsia="Calibri"/>
          <w:lang w:eastAsia="zh-CN"/>
        </w:rPr>
        <w:t xml:space="preserve"> till </w:t>
      </w:r>
      <w:r w:rsidRPr="00716CA1">
        <w:rPr>
          <w:rFonts w:eastAsia="Calibri"/>
          <w:lang w:eastAsia="zh-CN"/>
        </w:rPr>
        <w:t>25 million rupiahs, and ha</w:t>
      </w:r>
      <w:r>
        <w:rPr>
          <w:rFonts w:eastAsia="Calibri"/>
          <w:lang w:eastAsia="zh-CN"/>
        </w:rPr>
        <w:t>ve</w:t>
      </w:r>
      <w:r w:rsidRPr="00716CA1">
        <w:rPr>
          <w:rFonts w:eastAsia="Calibri"/>
          <w:lang w:eastAsia="zh-CN"/>
        </w:rPr>
        <w:t xml:space="preserve"> land productivity of 0.2667 - 0.5000 </w:t>
      </w:r>
      <w:r>
        <w:rPr>
          <w:rFonts w:eastAsia="Calibri"/>
          <w:lang w:eastAsia="zh-CN"/>
        </w:rPr>
        <w:t>kg/m</w:t>
      </w:r>
      <w:r>
        <w:rPr>
          <w:rFonts w:eastAsia="Calibri"/>
          <w:vertAlign w:val="superscript"/>
          <w:lang w:eastAsia="zh-CN"/>
        </w:rPr>
        <w:t>2</w:t>
      </w:r>
      <w:r>
        <w:rPr>
          <w:rFonts w:eastAsia="Calibri"/>
          <w:lang w:eastAsia="zh-CN"/>
        </w:rPr>
        <w:t xml:space="preserve"> </w:t>
      </w:r>
      <w:r w:rsidRPr="00716CA1">
        <w:rPr>
          <w:rFonts w:eastAsia="Calibri"/>
          <w:lang w:eastAsia="zh-CN"/>
        </w:rPr>
        <w:t>is 74.04 %.</w:t>
      </w:r>
    </w:p>
    <w:p w14:paraId="006E6E48" w14:textId="77777777" w:rsidR="00CB7A50" w:rsidRPr="00716CA1" w:rsidRDefault="00CB7A50" w:rsidP="0004213B">
      <w:pPr>
        <w:ind w:firstLine="284"/>
        <w:jc w:val="both"/>
        <w:rPr>
          <w:rFonts w:eastAsia="Calibri"/>
          <w:lang w:eastAsia="zh-CN"/>
        </w:rPr>
      </w:pPr>
      <w:r w:rsidRPr="00716CA1">
        <w:rPr>
          <w:rFonts w:eastAsia="Calibri"/>
          <w:lang w:eastAsia="zh-CN"/>
        </w:rPr>
        <w:t xml:space="preserve">The results of calculating the probability of high </w:t>
      </w:r>
      <w:r>
        <w:rPr>
          <w:rFonts w:eastAsia="Calibri"/>
          <w:lang w:eastAsia="zh-CN"/>
        </w:rPr>
        <w:t xml:space="preserve">net </w:t>
      </w:r>
      <w:r w:rsidRPr="00716CA1">
        <w:rPr>
          <w:rFonts w:eastAsia="Calibri"/>
          <w:lang w:eastAsia="zh-CN"/>
        </w:rPr>
        <w:t>income from a combination of categories available from the three variables can be seen in Table 9</w:t>
      </w:r>
    </w:p>
    <w:p w14:paraId="27896A45" w14:textId="3A4A6C9A" w:rsidR="00CB7A50" w:rsidRDefault="00CB7A50" w:rsidP="00CB7A50">
      <w:pPr>
        <w:jc w:val="both"/>
        <w:rPr>
          <w:rFonts w:eastAsia="Calibri"/>
          <w:lang w:eastAsia="zh-CN"/>
        </w:rPr>
      </w:pPr>
      <w:r w:rsidRPr="00716CA1">
        <w:rPr>
          <w:rFonts w:eastAsia="Calibri"/>
          <w:lang w:eastAsia="zh-CN"/>
        </w:rPr>
        <w:t xml:space="preserve">Table 9. Calculation Results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sidRPr="00716CA1">
        <w:rPr>
          <w:rFonts w:eastAsia="Calibri"/>
          <w:lang w:eastAsia="zh-CN"/>
        </w:rPr>
        <w:t xml:space="preserve"> from the Combination of the Categor</w:t>
      </w:r>
      <w:r>
        <w:rPr>
          <w:rFonts w:eastAsia="Calibri"/>
          <w:lang w:eastAsia="zh-CN"/>
        </w:rPr>
        <w:t>ies</w:t>
      </w:r>
      <w:r w:rsidR="0004213B">
        <w:rPr>
          <w:rFonts w:eastAsia="Calibri"/>
          <w:lang w:eastAsia="zh-CN"/>
        </w:rPr>
        <w:t xml:space="preserve"> </w:t>
      </w:r>
      <w:r>
        <w:rPr>
          <w:rFonts w:eastAsia="Calibri"/>
          <w:lang w:eastAsia="zh-CN"/>
        </w:rPr>
        <w:t xml:space="preserve">of Three </w:t>
      </w:r>
      <w:r w:rsidRPr="00716CA1">
        <w:rPr>
          <w:rFonts w:eastAsia="Calibri"/>
          <w:lang w:eastAsia="zh-CN"/>
        </w:rPr>
        <w:t>Variables</w:t>
      </w:r>
    </w:p>
    <w:tbl>
      <w:tblPr>
        <w:tblStyle w:val="TableGrid"/>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900"/>
        <w:gridCol w:w="1068"/>
        <w:gridCol w:w="1228"/>
        <w:gridCol w:w="899"/>
        <w:gridCol w:w="368"/>
        <w:gridCol w:w="899"/>
        <w:gridCol w:w="992"/>
        <w:gridCol w:w="1276"/>
        <w:gridCol w:w="567"/>
      </w:tblGrid>
      <w:tr w:rsidR="00CB7A50" w:rsidRPr="00682E0B" w14:paraId="5AF6EEE1" w14:textId="77777777" w:rsidTr="006D2E91">
        <w:tc>
          <w:tcPr>
            <w:tcW w:w="445" w:type="dxa"/>
          </w:tcPr>
          <w:p w14:paraId="5DBE8FB0" w14:textId="77777777" w:rsidR="00CB7A50" w:rsidRPr="00682E0B" w:rsidRDefault="00CB7A50" w:rsidP="00686677">
            <w:pPr>
              <w:jc w:val="center"/>
              <w:rPr>
                <w:rFonts w:eastAsia="Calibri"/>
                <w:lang w:val="en-US" w:eastAsia="zh-CN"/>
              </w:rPr>
            </w:pPr>
            <w:r w:rsidRPr="00682E0B">
              <w:rPr>
                <w:rFonts w:eastAsia="Calibri"/>
                <w:lang w:val="en-US" w:eastAsia="zh-CN"/>
              </w:rPr>
              <w:t>No.</w:t>
            </w:r>
          </w:p>
        </w:tc>
        <w:tc>
          <w:tcPr>
            <w:tcW w:w="900" w:type="dxa"/>
          </w:tcPr>
          <w:p w14:paraId="729B483C" w14:textId="77777777" w:rsidR="00CB7A50" w:rsidRDefault="00CB7A50" w:rsidP="00686677">
            <w:pPr>
              <w:jc w:val="center"/>
              <w:rPr>
                <w:rFonts w:eastAsia="Calibri"/>
                <w:lang w:val="en-US" w:eastAsia="zh-CN"/>
              </w:rPr>
            </w:pPr>
            <w:r w:rsidRPr="00682E0B">
              <w:rPr>
                <w:rFonts w:eastAsia="Calibri"/>
                <w:lang w:val="en-US" w:eastAsia="zh-CN"/>
              </w:rPr>
              <w:t>TKW-L (</w:t>
            </w:r>
            <w:r w:rsidRPr="00682E0B">
              <w:rPr>
                <w:rFonts w:eastAsia="Calibri"/>
                <w:i/>
                <w:iCs/>
                <w:lang w:val="en-US" w:eastAsia="zh-CN"/>
              </w:rPr>
              <w:t>X</w:t>
            </w:r>
            <w:r w:rsidRPr="00682E0B">
              <w:rPr>
                <w:rFonts w:eastAsia="Calibri"/>
                <w:vertAlign w:val="subscript"/>
                <w:lang w:val="en-US" w:eastAsia="zh-CN"/>
              </w:rPr>
              <w:t>9</w:t>
            </w:r>
            <w:r w:rsidRPr="00682E0B">
              <w:rPr>
                <w:rFonts w:eastAsia="Calibri"/>
                <w:lang w:val="en-US" w:eastAsia="zh-CN"/>
              </w:rPr>
              <w:t>)</w:t>
            </w:r>
          </w:p>
          <w:p w14:paraId="4A2F2087" w14:textId="77777777" w:rsidR="00CB7A50" w:rsidRPr="00682E0B" w:rsidRDefault="00CB7A50" w:rsidP="00686677">
            <w:pPr>
              <w:jc w:val="center"/>
              <w:rPr>
                <w:rFonts w:eastAsia="Calibri"/>
                <w:lang w:val="en-US" w:eastAsia="zh-CN"/>
              </w:rPr>
            </w:pPr>
            <w:r>
              <w:rPr>
                <w:rFonts w:eastAsia="Calibri"/>
                <w:lang w:val="en-US" w:eastAsia="zh-CN"/>
              </w:rPr>
              <w:t>(in person)</w:t>
            </w:r>
          </w:p>
        </w:tc>
        <w:tc>
          <w:tcPr>
            <w:tcW w:w="1068" w:type="dxa"/>
          </w:tcPr>
          <w:p w14:paraId="0CFFC944" w14:textId="77777777" w:rsidR="00CB7A50" w:rsidRDefault="00CB7A50" w:rsidP="00686677">
            <w:pPr>
              <w:jc w:val="center"/>
              <w:rPr>
                <w:rFonts w:eastAsia="Calibri"/>
                <w:lang w:val="en-US" w:eastAsia="zh-CN"/>
              </w:rPr>
            </w:pPr>
            <w:r w:rsidRPr="00682E0B">
              <w:rPr>
                <w:rFonts w:eastAsia="Calibri"/>
                <w:lang w:val="en-US" w:eastAsia="zh-CN"/>
              </w:rPr>
              <w:t>Gross Income (</w:t>
            </w:r>
            <w:r w:rsidRPr="00682E0B">
              <w:rPr>
                <w:rFonts w:eastAsia="Calibri"/>
                <w:i/>
                <w:iCs/>
                <w:lang w:val="en-US" w:eastAsia="zh-CN"/>
              </w:rPr>
              <w:t>X</w:t>
            </w:r>
            <w:r w:rsidRPr="00682E0B">
              <w:rPr>
                <w:rFonts w:eastAsia="Calibri"/>
                <w:vertAlign w:val="subscript"/>
                <w:lang w:val="en-US" w:eastAsia="zh-CN"/>
              </w:rPr>
              <w:t>13</w:t>
            </w:r>
            <w:r w:rsidRPr="00682E0B">
              <w:rPr>
                <w:rFonts w:eastAsia="Calibri"/>
                <w:lang w:val="en-US" w:eastAsia="zh-CN"/>
              </w:rPr>
              <w:t>)</w:t>
            </w:r>
          </w:p>
          <w:p w14:paraId="4BD8F099" w14:textId="77777777" w:rsidR="00CB7A50" w:rsidRPr="00682E0B" w:rsidRDefault="00CB7A50" w:rsidP="00686677">
            <w:pPr>
              <w:jc w:val="center"/>
              <w:rPr>
                <w:rFonts w:eastAsia="Calibri"/>
                <w:lang w:val="en-US" w:eastAsia="zh-CN"/>
              </w:rPr>
            </w:pPr>
            <w:r>
              <w:rPr>
                <w:rFonts w:eastAsia="Calibri"/>
                <w:lang w:val="en-US" w:eastAsia="zh-CN"/>
              </w:rPr>
              <w:t>(in million)</w:t>
            </w:r>
          </w:p>
        </w:tc>
        <w:tc>
          <w:tcPr>
            <w:tcW w:w="1228" w:type="dxa"/>
          </w:tcPr>
          <w:p w14:paraId="5C92EE94" w14:textId="77777777" w:rsidR="00CB7A50" w:rsidRPr="00682E0B" w:rsidRDefault="00CB7A50" w:rsidP="00686677">
            <w:pPr>
              <w:jc w:val="center"/>
              <w:rPr>
                <w:rFonts w:eastAsia="Calibri"/>
                <w:lang w:val="en-US" w:eastAsia="zh-CN"/>
              </w:rPr>
            </w:pPr>
            <w:r w:rsidRPr="00682E0B">
              <w:rPr>
                <w:rFonts w:eastAsia="Calibri"/>
                <w:lang w:val="en-US" w:eastAsia="zh-CN"/>
              </w:rPr>
              <w:t>Land Productivity</w:t>
            </w:r>
          </w:p>
          <w:p w14:paraId="0BD78B2C" w14:textId="77777777" w:rsidR="00CB7A50" w:rsidRPr="00682E0B" w:rsidRDefault="00CB7A50" w:rsidP="00686677">
            <w:pPr>
              <w:jc w:val="center"/>
              <w:rPr>
                <w:rFonts w:eastAsia="Calibri"/>
                <w:lang w:val="en-US" w:eastAsia="zh-CN"/>
              </w:rPr>
            </w:pPr>
            <w:r w:rsidRPr="00682E0B">
              <w:rPr>
                <w:rFonts w:eastAsia="Calibri"/>
                <w:lang w:val="en-US" w:eastAsia="zh-CN"/>
              </w:rPr>
              <w:t>(</w:t>
            </w:r>
            <w:r w:rsidRPr="00682E0B">
              <w:rPr>
                <w:rFonts w:eastAsia="Calibri"/>
                <w:i/>
                <w:iCs/>
                <w:lang w:val="en-US" w:eastAsia="zh-CN"/>
              </w:rPr>
              <w:t>X</w:t>
            </w:r>
            <w:r w:rsidRPr="00682E0B">
              <w:rPr>
                <w:rFonts w:eastAsia="Calibri"/>
                <w:vertAlign w:val="subscript"/>
                <w:lang w:val="en-US" w:eastAsia="zh-CN"/>
              </w:rPr>
              <w:t>12</w:t>
            </w:r>
            <w:r w:rsidRPr="00682E0B">
              <w:rPr>
                <w:rFonts w:eastAsia="Calibri"/>
                <w:lang w:val="en-US" w:eastAsia="zh-CN"/>
              </w:rPr>
              <w:t>)</w:t>
            </w:r>
          </w:p>
        </w:tc>
        <w:tc>
          <w:tcPr>
            <w:tcW w:w="899" w:type="dxa"/>
          </w:tcPr>
          <w:p w14:paraId="6702BD92" w14:textId="77777777" w:rsidR="00CB7A50" w:rsidRPr="00682E0B" w:rsidRDefault="00CB7A50" w:rsidP="00686677">
            <w:pPr>
              <w:jc w:val="center"/>
              <w:rPr>
                <w:rFonts w:eastAsia="Calibri"/>
                <w:lang w:val="en-US" w:eastAsia="zh-CN"/>
              </w:rPr>
            </w:pPr>
            <w:r w:rsidRPr="00682E0B">
              <w:rPr>
                <w:rFonts w:eastAsia="Calibri"/>
                <w:lang w:val="en-US" w:eastAsia="zh-CN"/>
              </w:rPr>
              <w:t xml:space="preserve">Probability  </w:t>
            </w:r>
            <m:oMath>
              <m:r>
                <w:rPr>
                  <w:rFonts w:ascii="Cambria Math" w:hAnsi="Cambria Math"/>
                  <w:lang w:val="en-US" w:eastAsia="zh-CN"/>
                </w:rPr>
                <m:t>π</m:t>
              </m:r>
              <m:d>
                <m:dPr>
                  <m:ctrlPr>
                    <w:rPr>
                      <w:rFonts w:ascii="Cambria Math" w:hAnsi="Cambria Math"/>
                      <w:i/>
                      <w:lang w:val="en-US" w:eastAsia="zh-CN"/>
                    </w:rPr>
                  </m:ctrlPr>
                </m:dPr>
                <m:e>
                  <m:r>
                    <w:rPr>
                      <w:rFonts w:ascii="Cambria Math" w:hAnsi="Cambria Math"/>
                      <w:lang w:val="en-US" w:eastAsia="zh-CN"/>
                    </w:rPr>
                    <m:t>x</m:t>
                  </m:r>
                </m:e>
              </m:d>
            </m:oMath>
          </w:p>
        </w:tc>
        <w:tc>
          <w:tcPr>
            <w:tcW w:w="368" w:type="dxa"/>
            <w:shd w:val="clear" w:color="auto" w:fill="FFFFFF" w:themeFill="background1"/>
          </w:tcPr>
          <w:p w14:paraId="6F2F78C8" w14:textId="77777777" w:rsidR="00CB7A50" w:rsidRPr="00682E0B" w:rsidRDefault="00CB7A50" w:rsidP="00686677">
            <w:pPr>
              <w:jc w:val="center"/>
              <w:rPr>
                <w:rFonts w:eastAsia="Calibri"/>
                <w:lang w:val="en-US" w:eastAsia="zh-CN"/>
              </w:rPr>
            </w:pPr>
            <w:r w:rsidRPr="00682E0B">
              <w:rPr>
                <w:rFonts w:eastAsia="Calibri"/>
                <w:lang w:val="en-US" w:eastAsia="zh-CN"/>
              </w:rPr>
              <w:t>No.</w:t>
            </w:r>
          </w:p>
        </w:tc>
        <w:tc>
          <w:tcPr>
            <w:tcW w:w="899" w:type="dxa"/>
            <w:shd w:val="clear" w:color="auto" w:fill="FFFFFF" w:themeFill="background1"/>
          </w:tcPr>
          <w:p w14:paraId="0B397C55" w14:textId="77777777" w:rsidR="00CB7A50" w:rsidRDefault="00CB7A50" w:rsidP="00686677">
            <w:pPr>
              <w:jc w:val="center"/>
              <w:rPr>
                <w:rFonts w:eastAsia="Calibri"/>
                <w:lang w:val="en-US" w:eastAsia="zh-CN"/>
              </w:rPr>
            </w:pPr>
            <w:r w:rsidRPr="00682E0B">
              <w:rPr>
                <w:rFonts w:eastAsia="Calibri"/>
                <w:lang w:val="en-US" w:eastAsia="zh-CN"/>
              </w:rPr>
              <w:t>TKW-L (</w:t>
            </w:r>
            <w:r w:rsidRPr="00682E0B">
              <w:rPr>
                <w:rFonts w:eastAsia="Calibri"/>
                <w:i/>
                <w:iCs/>
                <w:lang w:val="en-US" w:eastAsia="zh-CN"/>
              </w:rPr>
              <w:t>X</w:t>
            </w:r>
            <w:r w:rsidRPr="00682E0B">
              <w:rPr>
                <w:rFonts w:eastAsia="Calibri"/>
                <w:vertAlign w:val="subscript"/>
                <w:lang w:val="en-US" w:eastAsia="zh-CN"/>
              </w:rPr>
              <w:t>9</w:t>
            </w:r>
            <w:r w:rsidRPr="00682E0B">
              <w:rPr>
                <w:rFonts w:eastAsia="Calibri"/>
                <w:lang w:val="en-US" w:eastAsia="zh-CN"/>
              </w:rPr>
              <w:t>)</w:t>
            </w:r>
          </w:p>
          <w:p w14:paraId="37637D1B" w14:textId="77777777" w:rsidR="00CB7A50" w:rsidRPr="00682E0B" w:rsidRDefault="00CB7A50" w:rsidP="00686677">
            <w:pPr>
              <w:jc w:val="center"/>
              <w:rPr>
                <w:rFonts w:eastAsia="Calibri"/>
                <w:lang w:val="en-US" w:eastAsia="zh-CN"/>
              </w:rPr>
            </w:pPr>
            <w:r>
              <w:rPr>
                <w:rFonts w:eastAsia="Calibri"/>
                <w:lang w:val="en-US" w:eastAsia="zh-CN"/>
              </w:rPr>
              <w:t>(in person)</w:t>
            </w:r>
          </w:p>
        </w:tc>
        <w:tc>
          <w:tcPr>
            <w:tcW w:w="992" w:type="dxa"/>
            <w:shd w:val="clear" w:color="auto" w:fill="FFFFFF" w:themeFill="background1"/>
          </w:tcPr>
          <w:p w14:paraId="7EC33F6F" w14:textId="77777777" w:rsidR="00CB7A50" w:rsidRDefault="00CB7A50" w:rsidP="00686677">
            <w:pPr>
              <w:jc w:val="center"/>
              <w:rPr>
                <w:rFonts w:eastAsia="Calibri"/>
                <w:lang w:val="en-US" w:eastAsia="zh-CN"/>
              </w:rPr>
            </w:pPr>
            <w:r w:rsidRPr="00682E0B">
              <w:rPr>
                <w:rFonts w:eastAsia="Calibri"/>
                <w:lang w:val="en-US" w:eastAsia="zh-CN"/>
              </w:rPr>
              <w:t>Gross Income (</w:t>
            </w:r>
            <w:r w:rsidRPr="00682E0B">
              <w:rPr>
                <w:rFonts w:eastAsia="Calibri"/>
                <w:i/>
                <w:iCs/>
                <w:lang w:val="en-US" w:eastAsia="zh-CN"/>
              </w:rPr>
              <w:t>X</w:t>
            </w:r>
            <w:r w:rsidRPr="00682E0B">
              <w:rPr>
                <w:rFonts w:eastAsia="Calibri"/>
                <w:vertAlign w:val="subscript"/>
                <w:lang w:val="en-US" w:eastAsia="zh-CN"/>
              </w:rPr>
              <w:t>13</w:t>
            </w:r>
            <w:r w:rsidRPr="00682E0B">
              <w:rPr>
                <w:rFonts w:eastAsia="Calibri"/>
                <w:lang w:val="en-US" w:eastAsia="zh-CN"/>
              </w:rPr>
              <w:t>)</w:t>
            </w:r>
          </w:p>
          <w:p w14:paraId="2365823B" w14:textId="77777777" w:rsidR="00CB7A50" w:rsidRPr="00682E0B" w:rsidRDefault="00CB7A50" w:rsidP="00686677">
            <w:pPr>
              <w:jc w:val="center"/>
              <w:rPr>
                <w:rFonts w:eastAsia="Calibri"/>
                <w:lang w:val="en-US" w:eastAsia="zh-CN"/>
              </w:rPr>
            </w:pPr>
            <w:r>
              <w:rPr>
                <w:rFonts w:eastAsia="Calibri"/>
                <w:lang w:val="en-US" w:eastAsia="zh-CN"/>
              </w:rPr>
              <w:t>(in million)</w:t>
            </w:r>
          </w:p>
        </w:tc>
        <w:tc>
          <w:tcPr>
            <w:tcW w:w="1276" w:type="dxa"/>
            <w:shd w:val="clear" w:color="auto" w:fill="FFFFFF" w:themeFill="background1"/>
          </w:tcPr>
          <w:p w14:paraId="0841E37C" w14:textId="77777777" w:rsidR="00CB7A50" w:rsidRPr="00682E0B" w:rsidRDefault="00CB7A50" w:rsidP="00686677">
            <w:pPr>
              <w:jc w:val="center"/>
              <w:rPr>
                <w:rFonts w:eastAsia="Calibri"/>
                <w:lang w:val="en-US" w:eastAsia="zh-CN"/>
              </w:rPr>
            </w:pPr>
            <w:r w:rsidRPr="00682E0B">
              <w:rPr>
                <w:rFonts w:eastAsia="Calibri"/>
                <w:lang w:val="en-US" w:eastAsia="zh-CN"/>
              </w:rPr>
              <w:t>Land Productivity</w:t>
            </w:r>
          </w:p>
          <w:p w14:paraId="62C0BB8D" w14:textId="77777777" w:rsidR="00CB7A50" w:rsidRPr="00682E0B" w:rsidRDefault="00CB7A50" w:rsidP="00686677">
            <w:pPr>
              <w:jc w:val="center"/>
              <w:rPr>
                <w:rFonts w:eastAsia="Calibri"/>
                <w:lang w:val="en-US" w:eastAsia="zh-CN"/>
              </w:rPr>
            </w:pPr>
            <w:r w:rsidRPr="00682E0B">
              <w:rPr>
                <w:rFonts w:eastAsia="Calibri"/>
                <w:lang w:val="en-US" w:eastAsia="zh-CN"/>
              </w:rPr>
              <w:t>(</w:t>
            </w:r>
            <w:r w:rsidRPr="00682E0B">
              <w:rPr>
                <w:rFonts w:eastAsia="Calibri"/>
                <w:i/>
                <w:iCs/>
                <w:lang w:val="en-US" w:eastAsia="zh-CN"/>
              </w:rPr>
              <w:t>X</w:t>
            </w:r>
            <w:r w:rsidRPr="00682E0B">
              <w:rPr>
                <w:rFonts w:eastAsia="Calibri"/>
                <w:vertAlign w:val="subscript"/>
                <w:lang w:val="en-US" w:eastAsia="zh-CN"/>
              </w:rPr>
              <w:t>12</w:t>
            </w:r>
            <w:r w:rsidRPr="00682E0B">
              <w:rPr>
                <w:rFonts w:eastAsia="Calibri"/>
                <w:lang w:val="en-US" w:eastAsia="zh-CN"/>
              </w:rPr>
              <w:t>)</w:t>
            </w:r>
          </w:p>
        </w:tc>
        <w:tc>
          <w:tcPr>
            <w:tcW w:w="567" w:type="dxa"/>
            <w:shd w:val="clear" w:color="auto" w:fill="FFFFFF" w:themeFill="background1"/>
          </w:tcPr>
          <w:p w14:paraId="16E7F035" w14:textId="77777777" w:rsidR="00CB7A50" w:rsidRPr="00682E0B" w:rsidRDefault="00CB7A50" w:rsidP="00686677">
            <w:pPr>
              <w:jc w:val="center"/>
              <w:rPr>
                <w:rFonts w:eastAsia="Calibri"/>
                <w:lang w:val="en-US" w:eastAsia="zh-CN"/>
              </w:rPr>
            </w:pPr>
            <w:r w:rsidRPr="00682E0B">
              <w:rPr>
                <w:rFonts w:eastAsia="Calibri"/>
                <w:lang w:val="en-US" w:eastAsia="zh-CN"/>
              </w:rPr>
              <w:t xml:space="preserve">Probability </w:t>
            </w:r>
            <m:oMath>
              <m:r>
                <w:rPr>
                  <w:rFonts w:ascii="Cambria Math" w:hAnsi="Cambria Math"/>
                  <w:lang w:val="en-US" w:eastAsia="zh-CN"/>
                </w:rPr>
                <m:t>π</m:t>
              </m:r>
              <m:d>
                <m:dPr>
                  <m:ctrlPr>
                    <w:rPr>
                      <w:rFonts w:ascii="Cambria Math" w:hAnsi="Cambria Math"/>
                      <w:i/>
                      <w:lang w:val="en-US" w:eastAsia="zh-CN"/>
                    </w:rPr>
                  </m:ctrlPr>
                </m:dPr>
                <m:e>
                  <m:r>
                    <w:rPr>
                      <w:rFonts w:ascii="Cambria Math" w:hAnsi="Cambria Math"/>
                      <w:lang w:val="en-US" w:eastAsia="zh-CN"/>
                    </w:rPr>
                    <m:t>x</m:t>
                  </m:r>
                </m:e>
              </m:d>
            </m:oMath>
          </w:p>
        </w:tc>
      </w:tr>
      <w:tr w:rsidR="001524D5" w:rsidRPr="006D2E91" w14:paraId="13072F4F" w14:textId="77777777" w:rsidTr="001524D5">
        <w:tc>
          <w:tcPr>
            <w:tcW w:w="445" w:type="dxa"/>
            <w:shd w:val="clear" w:color="auto" w:fill="auto"/>
          </w:tcPr>
          <w:p w14:paraId="4E370E78" w14:textId="77777777" w:rsidR="00CB7A50" w:rsidRPr="006D2E91" w:rsidRDefault="00CB7A50" w:rsidP="00686677">
            <w:pPr>
              <w:jc w:val="both"/>
              <w:rPr>
                <w:rFonts w:eastAsia="Calibri"/>
                <w:sz w:val="24"/>
                <w:szCs w:val="24"/>
                <w:lang w:val="en-US" w:eastAsia="zh-CN"/>
              </w:rPr>
            </w:pPr>
            <w:r w:rsidRPr="006D2E91">
              <w:rPr>
                <w:rFonts w:eastAsia="Calibri"/>
                <w:sz w:val="24"/>
                <w:szCs w:val="24"/>
                <w:lang w:val="en-US" w:eastAsia="zh-CN"/>
              </w:rPr>
              <w:t>1</w:t>
            </w:r>
          </w:p>
        </w:tc>
        <w:tc>
          <w:tcPr>
            <w:tcW w:w="900" w:type="dxa"/>
            <w:shd w:val="clear" w:color="auto" w:fill="auto"/>
          </w:tcPr>
          <w:p w14:paraId="3132FE8A" w14:textId="77777777" w:rsidR="00CB7A50" w:rsidRPr="006D2E91" w:rsidRDefault="00CB7A50" w:rsidP="00686677">
            <w:pPr>
              <w:rPr>
                <w:rFonts w:eastAsia="Calibri"/>
                <w:sz w:val="24"/>
                <w:szCs w:val="24"/>
                <w:lang w:val="en-US" w:eastAsia="zh-CN"/>
              </w:rPr>
            </w:pPr>
            <w:r w:rsidRPr="006D2E91">
              <w:rPr>
                <w:lang w:val="en-US"/>
              </w:rPr>
              <w:t xml:space="preserve">1: </w:t>
            </w:r>
            <w:r w:rsidRPr="006D2E91">
              <w:t>0</w:t>
            </w:r>
            <w:r w:rsidRPr="006D2E91">
              <w:rPr>
                <w:lang w:val="en-US"/>
              </w:rPr>
              <w:t xml:space="preserve"> </w:t>
            </w:r>
          </w:p>
        </w:tc>
        <w:tc>
          <w:tcPr>
            <w:tcW w:w="1068" w:type="dxa"/>
            <w:shd w:val="clear" w:color="auto" w:fill="auto"/>
          </w:tcPr>
          <w:p w14:paraId="0C5BD205" w14:textId="77777777" w:rsidR="00CB7A50" w:rsidRPr="006D2E91" w:rsidRDefault="00CB7A50" w:rsidP="00686677">
            <w:pPr>
              <w:rPr>
                <w:rFonts w:eastAsia="Calibri"/>
                <w:sz w:val="24"/>
                <w:szCs w:val="24"/>
                <w:lang w:val="en-US" w:eastAsia="zh-CN"/>
              </w:rPr>
            </w:pPr>
            <w:r w:rsidRPr="006D2E91">
              <w:rPr>
                <w:lang w:val="en-US"/>
              </w:rPr>
              <w:t xml:space="preserve">1: </w:t>
            </w:r>
            <w:r w:rsidRPr="006D2E91">
              <w:t xml:space="preserve">≤ 10 </w:t>
            </w:r>
          </w:p>
        </w:tc>
        <w:tc>
          <w:tcPr>
            <w:tcW w:w="1228" w:type="dxa"/>
            <w:shd w:val="clear" w:color="auto" w:fill="auto"/>
            <w:vAlign w:val="center"/>
          </w:tcPr>
          <w:p w14:paraId="3994D425" w14:textId="77777777" w:rsidR="00CB7A50" w:rsidRPr="006D2E91" w:rsidRDefault="00CB7A50" w:rsidP="00686677">
            <w:pPr>
              <w:rPr>
                <w:rFonts w:eastAsia="Calibri"/>
                <w:sz w:val="24"/>
                <w:szCs w:val="24"/>
                <w:lang w:val="en-US" w:eastAsia="zh-CN"/>
              </w:rPr>
            </w:pPr>
            <w:r w:rsidRPr="006D2E91">
              <w:t xml:space="preserve">1: </w:t>
            </w:r>
            <w:r w:rsidRPr="006D2E91">
              <w:rPr>
                <w:color w:val="000000"/>
              </w:rPr>
              <w:t xml:space="preserve">&lt;1333 </w:t>
            </w:r>
          </w:p>
        </w:tc>
        <w:tc>
          <w:tcPr>
            <w:tcW w:w="899" w:type="dxa"/>
            <w:shd w:val="clear" w:color="auto" w:fill="auto"/>
            <w:vAlign w:val="bottom"/>
          </w:tcPr>
          <w:p w14:paraId="1D9B707A"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0043 </w:t>
            </w:r>
          </w:p>
        </w:tc>
        <w:tc>
          <w:tcPr>
            <w:tcW w:w="368" w:type="dxa"/>
            <w:shd w:val="clear" w:color="auto" w:fill="auto"/>
          </w:tcPr>
          <w:p w14:paraId="6F36B469"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20B413E9"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376C9D8C" w14:textId="77777777" w:rsidR="00CB7A50" w:rsidRPr="006D2E91" w:rsidRDefault="00CB7A50" w:rsidP="00686677">
            <w:pPr>
              <w:rPr>
                <w:rFonts w:asciiTheme="majorBidi" w:hAnsiTheme="majorBidi" w:cstheme="majorBidi"/>
                <w:color w:val="000000"/>
              </w:rPr>
            </w:pPr>
            <w:r w:rsidRPr="006D2E91">
              <w:rPr>
                <w:lang w:val="en-US"/>
              </w:rPr>
              <w:t xml:space="preserve">3: </w:t>
            </w:r>
            <w:r w:rsidRPr="006D2E91">
              <w:t>(25, 50]</w:t>
            </w:r>
          </w:p>
        </w:tc>
        <w:tc>
          <w:tcPr>
            <w:tcW w:w="1276" w:type="dxa"/>
            <w:shd w:val="clear" w:color="auto" w:fill="auto"/>
            <w:vAlign w:val="center"/>
          </w:tcPr>
          <w:p w14:paraId="5CE4DDC6"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auto"/>
            <w:vAlign w:val="bottom"/>
          </w:tcPr>
          <w:p w14:paraId="531CCD92"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9957 </w:t>
            </w:r>
          </w:p>
        </w:tc>
      </w:tr>
      <w:tr w:rsidR="001524D5" w:rsidRPr="006D2E91" w14:paraId="48A38841" w14:textId="77777777" w:rsidTr="001524D5">
        <w:tc>
          <w:tcPr>
            <w:tcW w:w="445" w:type="dxa"/>
            <w:shd w:val="clear" w:color="auto" w:fill="auto"/>
          </w:tcPr>
          <w:p w14:paraId="15AEB84D"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6AE12A34" w14:textId="77777777" w:rsidR="00CB7A50" w:rsidRPr="006D2E91" w:rsidRDefault="00CB7A50" w:rsidP="00686677">
            <w:pPr>
              <w:rPr>
                <w:rFonts w:eastAsia="Calibri"/>
                <w:sz w:val="24"/>
                <w:szCs w:val="24"/>
                <w:lang w:val="en-US" w:eastAsia="zh-CN"/>
              </w:rPr>
            </w:pPr>
          </w:p>
        </w:tc>
        <w:tc>
          <w:tcPr>
            <w:tcW w:w="1068" w:type="dxa"/>
            <w:shd w:val="clear" w:color="auto" w:fill="auto"/>
          </w:tcPr>
          <w:p w14:paraId="5B1CEAA0"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7F61DEF4"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shd w:val="clear" w:color="auto" w:fill="auto"/>
            <w:vAlign w:val="bottom"/>
          </w:tcPr>
          <w:p w14:paraId="68B326E2"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0107 </w:t>
            </w:r>
          </w:p>
        </w:tc>
        <w:tc>
          <w:tcPr>
            <w:tcW w:w="368" w:type="dxa"/>
            <w:shd w:val="clear" w:color="auto" w:fill="auto"/>
          </w:tcPr>
          <w:p w14:paraId="3BE789D6"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3C9FB980"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569C2669"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3F7A6BDA"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auto"/>
            <w:vAlign w:val="bottom"/>
          </w:tcPr>
          <w:p w14:paraId="56885EA3"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9983 </w:t>
            </w:r>
          </w:p>
        </w:tc>
      </w:tr>
      <w:tr w:rsidR="001524D5" w:rsidRPr="006D2E91" w14:paraId="5BD6A253" w14:textId="77777777" w:rsidTr="001524D5">
        <w:tc>
          <w:tcPr>
            <w:tcW w:w="445" w:type="dxa"/>
            <w:shd w:val="clear" w:color="auto" w:fill="auto"/>
          </w:tcPr>
          <w:p w14:paraId="44AEF4D0"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06F2A92E" w14:textId="77777777" w:rsidR="00CB7A50" w:rsidRPr="006D2E91" w:rsidRDefault="00CB7A50" w:rsidP="00686677">
            <w:pPr>
              <w:rPr>
                <w:rFonts w:eastAsia="Calibri"/>
                <w:sz w:val="24"/>
                <w:szCs w:val="24"/>
                <w:lang w:val="en-US" w:eastAsia="zh-CN"/>
              </w:rPr>
            </w:pPr>
          </w:p>
        </w:tc>
        <w:tc>
          <w:tcPr>
            <w:tcW w:w="1068" w:type="dxa"/>
            <w:shd w:val="clear" w:color="auto" w:fill="auto"/>
          </w:tcPr>
          <w:p w14:paraId="2651067B"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0D725C14"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shd w:val="clear" w:color="auto" w:fill="auto"/>
            <w:vAlign w:val="bottom"/>
          </w:tcPr>
          <w:p w14:paraId="7743120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0262 </w:t>
            </w:r>
          </w:p>
        </w:tc>
        <w:tc>
          <w:tcPr>
            <w:tcW w:w="368" w:type="dxa"/>
            <w:shd w:val="clear" w:color="auto" w:fill="auto"/>
          </w:tcPr>
          <w:p w14:paraId="631686AE"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7239A4A3"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286E02D8"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1F6FD53D" w14:textId="77777777" w:rsidR="00CB7A50" w:rsidRPr="006D2E91" w:rsidRDefault="00CB7A50" w:rsidP="00686677">
            <w:pPr>
              <w:rPr>
                <w:rFonts w:asciiTheme="majorBidi" w:hAnsiTheme="majorBidi" w:cstheme="majorBidi"/>
                <w:color w:val="000000"/>
              </w:rPr>
            </w:pPr>
            <w:r w:rsidRPr="006D2E91">
              <w:t xml:space="preserve">3: </w:t>
            </w:r>
            <w:r w:rsidRPr="006D2E91">
              <w:rPr>
                <w:color w:val="000000"/>
              </w:rPr>
              <w:t xml:space="preserve">[2667, 5000) </w:t>
            </w:r>
          </w:p>
        </w:tc>
        <w:tc>
          <w:tcPr>
            <w:tcW w:w="567" w:type="dxa"/>
            <w:shd w:val="clear" w:color="auto" w:fill="auto"/>
            <w:vAlign w:val="bottom"/>
          </w:tcPr>
          <w:p w14:paraId="2054448D"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9993 </w:t>
            </w:r>
          </w:p>
        </w:tc>
      </w:tr>
      <w:tr w:rsidR="001524D5" w:rsidRPr="006D2E91" w14:paraId="378CD0BA" w14:textId="77777777" w:rsidTr="001524D5">
        <w:tc>
          <w:tcPr>
            <w:tcW w:w="445" w:type="dxa"/>
            <w:shd w:val="clear" w:color="auto" w:fill="auto"/>
          </w:tcPr>
          <w:p w14:paraId="541E2078"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22D07F07" w14:textId="77777777" w:rsidR="00CB7A50" w:rsidRPr="006D2E91" w:rsidRDefault="00CB7A50" w:rsidP="00686677">
            <w:pPr>
              <w:rPr>
                <w:rFonts w:eastAsia="Calibri"/>
                <w:sz w:val="24"/>
                <w:szCs w:val="24"/>
                <w:lang w:val="en-US" w:eastAsia="zh-CN"/>
              </w:rPr>
            </w:pPr>
          </w:p>
        </w:tc>
        <w:tc>
          <w:tcPr>
            <w:tcW w:w="1068" w:type="dxa"/>
            <w:shd w:val="clear" w:color="auto" w:fill="auto"/>
          </w:tcPr>
          <w:p w14:paraId="33A5E472"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7E39A607"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shd w:val="clear" w:color="auto" w:fill="auto"/>
            <w:vAlign w:val="bottom"/>
          </w:tcPr>
          <w:p w14:paraId="04A358BA"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0629 </w:t>
            </w:r>
          </w:p>
        </w:tc>
        <w:tc>
          <w:tcPr>
            <w:tcW w:w="368" w:type="dxa"/>
            <w:shd w:val="clear" w:color="auto" w:fill="auto"/>
          </w:tcPr>
          <w:p w14:paraId="098F868E"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6229A4CA"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72A3C3DA"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0F9D86AC"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auto"/>
            <w:vAlign w:val="bottom"/>
          </w:tcPr>
          <w:p w14:paraId="29442D5B"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9997 </w:t>
            </w:r>
          </w:p>
        </w:tc>
      </w:tr>
      <w:tr w:rsidR="001524D5" w:rsidRPr="006D2E91" w14:paraId="6018187B" w14:textId="77777777" w:rsidTr="001524D5">
        <w:tc>
          <w:tcPr>
            <w:tcW w:w="445" w:type="dxa"/>
            <w:shd w:val="clear" w:color="auto" w:fill="auto"/>
          </w:tcPr>
          <w:p w14:paraId="30305327"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48F2C201" w14:textId="77777777" w:rsidR="00CB7A50" w:rsidRPr="006D2E91" w:rsidRDefault="00CB7A50" w:rsidP="00686677">
            <w:pPr>
              <w:rPr>
                <w:rFonts w:eastAsia="Calibri"/>
                <w:sz w:val="24"/>
                <w:szCs w:val="24"/>
                <w:lang w:val="en-US" w:eastAsia="zh-CN"/>
              </w:rPr>
            </w:pPr>
          </w:p>
        </w:tc>
        <w:tc>
          <w:tcPr>
            <w:tcW w:w="1068" w:type="dxa"/>
            <w:shd w:val="clear" w:color="auto" w:fill="auto"/>
          </w:tcPr>
          <w:p w14:paraId="24097B1A" w14:textId="77777777" w:rsidR="00CB7A50" w:rsidRPr="006D2E91" w:rsidRDefault="00CB7A50" w:rsidP="00686677">
            <w:pPr>
              <w:rPr>
                <w:rFonts w:eastAsia="Calibri"/>
                <w:sz w:val="24"/>
                <w:szCs w:val="24"/>
                <w:lang w:val="en-US" w:eastAsia="zh-CN"/>
              </w:rPr>
            </w:pPr>
            <w:r w:rsidRPr="006D2E91">
              <w:rPr>
                <w:lang w:val="en-US"/>
              </w:rPr>
              <w:t xml:space="preserve">2: </w:t>
            </w:r>
            <w:r w:rsidRPr="006D2E91">
              <w:t>(10, 25]</w:t>
            </w:r>
          </w:p>
        </w:tc>
        <w:tc>
          <w:tcPr>
            <w:tcW w:w="1228" w:type="dxa"/>
            <w:shd w:val="clear" w:color="auto" w:fill="auto"/>
            <w:vAlign w:val="center"/>
          </w:tcPr>
          <w:p w14:paraId="1AC46D03" w14:textId="77777777" w:rsidR="00CB7A50" w:rsidRPr="006D2E91" w:rsidRDefault="00CB7A50" w:rsidP="00686677">
            <w:pPr>
              <w:jc w:val="both"/>
              <w:rPr>
                <w:rFonts w:eastAsia="Calibri"/>
                <w:sz w:val="24"/>
                <w:szCs w:val="24"/>
                <w:lang w:val="en-US" w:eastAsia="zh-CN"/>
              </w:rPr>
            </w:pPr>
            <w:r w:rsidRPr="006D2E91">
              <w:t xml:space="preserve">1: </w:t>
            </w:r>
            <w:r w:rsidRPr="006D2E91">
              <w:rPr>
                <w:color w:val="000000"/>
              </w:rPr>
              <w:t xml:space="preserve">&lt;1333 </w:t>
            </w:r>
          </w:p>
        </w:tc>
        <w:tc>
          <w:tcPr>
            <w:tcW w:w="899" w:type="dxa"/>
            <w:shd w:val="clear" w:color="auto" w:fill="auto"/>
            <w:vAlign w:val="bottom"/>
          </w:tcPr>
          <w:p w14:paraId="7C96DA63"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3143 </w:t>
            </w:r>
          </w:p>
        </w:tc>
        <w:tc>
          <w:tcPr>
            <w:tcW w:w="368" w:type="dxa"/>
            <w:shd w:val="clear" w:color="auto" w:fill="auto"/>
          </w:tcPr>
          <w:p w14:paraId="4245010D"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6C461794"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58036A05" w14:textId="77777777" w:rsidR="00CB7A50" w:rsidRPr="006D2E91" w:rsidRDefault="00CB7A50" w:rsidP="00686677">
            <w:pPr>
              <w:rPr>
                <w:rFonts w:asciiTheme="majorBidi" w:hAnsiTheme="majorBidi" w:cstheme="majorBidi"/>
                <w:color w:val="000000"/>
              </w:rPr>
            </w:pPr>
            <w:r w:rsidRPr="006D2E91">
              <w:rPr>
                <w:lang w:val="en-US"/>
              </w:rPr>
              <w:t xml:space="preserve">4: </w:t>
            </w:r>
            <w:r w:rsidRPr="006D2E91">
              <w:t xml:space="preserve">&gt;50 </w:t>
            </w:r>
          </w:p>
        </w:tc>
        <w:tc>
          <w:tcPr>
            <w:tcW w:w="1276" w:type="dxa"/>
            <w:shd w:val="clear" w:color="auto" w:fill="auto"/>
            <w:vAlign w:val="center"/>
          </w:tcPr>
          <w:p w14:paraId="16073954"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auto"/>
            <w:vAlign w:val="bottom"/>
          </w:tcPr>
          <w:p w14:paraId="2E2F1A7E"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1524D5" w:rsidRPr="006D2E91" w14:paraId="22FB3EEF" w14:textId="77777777" w:rsidTr="001524D5">
        <w:tc>
          <w:tcPr>
            <w:tcW w:w="445" w:type="dxa"/>
            <w:shd w:val="clear" w:color="auto" w:fill="auto"/>
          </w:tcPr>
          <w:p w14:paraId="1770162E"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420FA0FA" w14:textId="77777777" w:rsidR="00CB7A50" w:rsidRPr="006D2E91" w:rsidRDefault="00CB7A50" w:rsidP="00686677">
            <w:pPr>
              <w:rPr>
                <w:rFonts w:eastAsia="Calibri"/>
                <w:sz w:val="24"/>
                <w:szCs w:val="24"/>
                <w:lang w:val="en-US" w:eastAsia="zh-CN"/>
              </w:rPr>
            </w:pPr>
          </w:p>
        </w:tc>
        <w:tc>
          <w:tcPr>
            <w:tcW w:w="1068" w:type="dxa"/>
            <w:shd w:val="clear" w:color="auto" w:fill="auto"/>
          </w:tcPr>
          <w:p w14:paraId="6C9F6E7C"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3B5E78D1"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shd w:val="clear" w:color="auto" w:fill="auto"/>
            <w:vAlign w:val="bottom"/>
          </w:tcPr>
          <w:p w14:paraId="324DC7D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5334 </w:t>
            </w:r>
          </w:p>
        </w:tc>
        <w:tc>
          <w:tcPr>
            <w:tcW w:w="368" w:type="dxa"/>
            <w:shd w:val="clear" w:color="auto" w:fill="auto"/>
          </w:tcPr>
          <w:p w14:paraId="6CF740E4"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64814BDC"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4F481974"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1C054B83"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auto"/>
            <w:vAlign w:val="bottom"/>
          </w:tcPr>
          <w:p w14:paraId="122EA84D"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1524D5" w:rsidRPr="006D2E91" w14:paraId="0C45D386" w14:textId="77777777" w:rsidTr="001524D5">
        <w:tc>
          <w:tcPr>
            <w:tcW w:w="445" w:type="dxa"/>
            <w:shd w:val="clear" w:color="auto" w:fill="auto"/>
          </w:tcPr>
          <w:p w14:paraId="1BAA09B4"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6542FEAD" w14:textId="77777777" w:rsidR="00CB7A50" w:rsidRPr="006D2E91" w:rsidRDefault="00CB7A50" w:rsidP="00686677">
            <w:pPr>
              <w:rPr>
                <w:rFonts w:eastAsia="Calibri"/>
                <w:sz w:val="24"/>
                <w:szCs w:val="24"/>
                <w:lang w:val="en-US" w:eastAsia="zh-CN"/>
              </w:rPr>
            </w:pPr>
          </w:p>
        </w:tc>
        <w:tc>
          <w:tcPr>
            <w:tcW w:w="1068" w:type="dxa"/>
            <w:shd w:val="clear" w:color="auto" w:fill="auto"/>
          </w:tcPr>
          <w:p w14:paraId="56312D34"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37A0157C"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shd w:val="clear" w:color="auto" w:fill="auto"/>
            <w:vAlign w:val="bottom"/>
          </w:tcPr>
          <w:p w14:paraId="1364F79D" w14:textId="77777777" w:rsidR="00CB7A50" w:rsidRPr="006D2E91" w:rsidRDefault="00CB7A50" w:rsidP="00686677">
            <w:pPr>
              <w:jc w:val="right"/>
              <w:rPr>
                <w:rFonts w:asciiTheme="majorBidi" w:eastAsia="Calibri" w:hAnsiTheme="majorBidi" w:cstheme="majorBidi"/>
                <w:b/>
                <w:bCs/>
                <w:lang w:val="en-US" w:eastAsia="zh-CN"/>
              </w:rPr>
            </w:pPr>
            <w:r w:rsidRPr="006D2E91">
              <w:rPr>
                <w:rFonts w:asciiTheme="majorBidi" w:hAnsiTheme="majorBidi" w:cstheme="majorBidi"/>
                <w:b/>
                <w:bCs/>
                <w:color w:val="000000"/>
              </w:rPr>
              <w:t xml:space="preserve">    0</w:t>
            </w:r>
            <w:r w:rsidRPr="006D2E91">
              <w:rPr>
                <w:rFonts w:asciiTheme="majorBidi" w:hAnsiTheme="majorBidi" w:cstheme="majorBidi"/>
                <w:b/>
                <w:bCs/>
                <w:color w:val="000000"/>
                <w:lang w:val="en-US"/>
              </w:rPr>
              <w:t>.</w:t>
            </w:r>
            <w:r w:rsidRPr="006D2E91">
              <w:rPr>
                <w:rFonts w:asciiTheme="majorBidi" w:hAnsiTheme="majorBidi" w:cstheme="majorBidi"/>
                <w:b/>
                <w:bCs/>
                <w:color w:val="000000"/>
              </w:rPr>
              <w:t xml:space="preserve">7404 </w:t>
            </w:r>
          </w:p>
        </w:tc>
        <w:tc>
          <w:tcPr>
            <w:tcW w:w="368" w:type="dxa"/>
            <w:shd w:val="clear" w:color="auto" w:fill="auto"/>
          </w:tcPr>
          <w:p w14:paraId="237BF30A" w14:textId="77777777" w:rsidR="00CB7A50" w:rsidRPr="006D2E91" w:rsidRDefault="00CB7A50" w:rsidP="00686677">
            <w:pPr>
              <w:rPr>
                <w:rFonts w:asciiTheme="majorBidi" w:hAnsiTheme="majorBidi" w:cstheme="majorBidi"/>
                <w:b/>
                <w:bCs/>
                <w:color w:val="000000"/>
              </w:rPr>
            </w:pPr>
          </w:p>
        </w:tc>
        <w:tc>
          <w:tcPr>
            <w:tcW w:w="899" w:type="dxa"/>
            <w:shd w:val="clear" w:color="auto" w:fill="auto"/>
          </w:tcPr>
          <w:p w14:paraId="65279887" w14:textId="77777777" w:rsidR="00CB7A50" w:rsidRPr="006D2E91" w:rsidRDefault="00CB7A50" w:rsidP="00686677">
            <w:pPr>
              <w:rPr>
                <w:rFonts w:asciiTheme="majorBidi" w:hAnsiTheme="majorBidi" w:cstheme="majorBidi"/>
                <w:b/>
                <w:bCs/>
                <w:color w:val="000000"/>
              </w:rPr>
            </w:pPr>
          </w:p>
        </w:tc>
        <w:tc>
          <w:tcPr>
            <w:tcW w:w="992" w:type="dxa"/>
            <w:shd w:val="clear" w:color="auto" w:fill="auto"/>
          </w:tcPr>
          <w:p w14:paraId="3B136157" w14:textId="77777777" w:rsidR="00CB7A50" w:rsidRPr="006D2E91" w:rsidRDefault="00CB7A50" w:rsidP="00686677">
            <w:pPr>
              <w:rPr>
                <w:rFonts w:asciiTheme="majorBidi" w:hAnsiTheme="majorBidi" w:cstheme="majorBidi"/>
                <w:b/>
                <w:bCs/>
                <w:color w:val="000000"/>
              </w:rPr>
            </w:pPr>
          </w:p>
        </w:tc>
        <w:tc>
          <w:tcPr>
            <w:tcW w:w="1276" w:type="dxa"/>
            <w:shd w:val="clear" w:color="auto" w:fill="auto"/>
            <w:vAlign w:val="center"/>
          </w:tcPr>
          <w:p w14:paraId="718A0877" w14:textId="77777777" w:rsidR="00CB7A50" w:rsidRPr="006D2E91" w:rsidRDefault="00CB7A50" w:rsidP="00686677">
            <w:pPr>
              <w:rPr>
                <w:rFonts w:asciiTheme="majorBidi" w:hAnsiTheme="majorBidi" w:cstheme="majorBidi"/>
                <w:b/>
                <w:bCs/>
                <w:color w:val="000000"/>
              </w:rPr>
            </w:pPr>
            <w:r w:rsidRPr="006D2E91">
              <w:t xml:space="preserve">3: </w:t>
            </w:r>
            <w:r w:rsidRPr="006D2E91">
              <w:rPr>
                <w:color w:val="000000"/>
              </w:rPr>
              <w:t xml:space="preserve">[2667, 5000) </w:t>
            </w:r>
          </w:p>
        </w:tc>
        <w:tc>
          <w:tcPr>
            <w:tcW w:w="567" w:type="dxa"/>
            <w:shd w:val="clear" w:color="auto" w:fill="auto"/>
            <w:vAlign w:val="bottom"/>
          </w:tcPr>
          <w:p w14:paraId="5773B078" w14:textId="77777777" w:rsidR="00CB7A50" w:rsidRPr="006D2E91" w:rsidRDefault="00CB7A50" w:rsidP="00686677">
            <w:pPr>
              <w:jc w:val="right"/>
              <w:rPr>
                <w:rFonts w:asciiTheme="majorBidi" w:hAnsiTheme="majorBidi" w:cstheme="majorBidi"/>
                <w:b/>
                <w:bCs/>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1524D5" w:rsidRPr="006D2E91" w14:paraId="05D387DA" w14:textId="77777777" w:rsidTr="001524D5">
        <w:tc>
          <w:tcPr>
            <w:tcW w:w="445" w:type="dxa"/>
            <w:shd w:val="clear" w:color="auto" w:fill="auto"/>
          </w:tcPr>
          <w:p w14:paraId="6DD06CAE"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6FE64778" w14:textId="77777777" w:rsidR="00CB7A50" w:rsidRPr="006D2E91" w:rsidRDefault="00CB7A50" w:rsidP="00686677">
            <w:pPr>
              <w:rPr>
                <w:rFonts w:eastAsia="Calibri"/>
                <w:sz w:val="24"/>
                <w:szCs w:val="24"/>
                <w:lang w:val="en-US" w:eastAsia="zh-CN"/>
              </w:rPr>
            </w:pPr>
          </w:p>
        </w:tc>
        <w:tc>
          <w:tcPr>
            <w:tcW w:w="1068" w:type="dxa"/>
            <w:shd w:val="clear" w:color="auto" w:fill="auto"/>
          </w:tcPr>
          <w:p w14:paraId="7050B4F6"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633B30A2"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shd w:val="clear" w:color="auto" w:fill="auto"/>
            <w:vAlign w:val="bottom"/>
          </w:tcPr>
          <w:p w14:paraId="70C5AD03"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8767 </w:t>
            </w:r>
          </w:p>
        </w:tc>
        <w:tc>
          <w:tcPr>
            <w:tcW w:w="368" w:type="dxa"/>
            <w:shd w:val="clear" w:color="auto" w:fill="auto"/>
          </w:tcPr>
          <w:p w14:paraId="6A8B3716"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79CD2F84"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4FA4C3B4"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7EF4A7D4"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auto"/>
            <w:vAlign w:val="bottom"/>
          </w:tcPr>
          <w:p w14:paraId="0AD76F3F"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1524D5" w:rsidRPr="006D2E91" w14:paraId="43E932CF" w14:textId="77777777" w:rsidTr="001524D5">
        <w:tc>
          <w:tcPr>
            <w:tcW w:w="445" w:type="dxa"/>
            <w:shd w:val="clear" w:color="auto" w:fill="auto"/>
          </w:tcPr>
          <w:p w14:paraId="1F0F6002"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2BE2EDD7" w14:textId="77777777" w:rsidR="00CB7A50" w:rsidRPr="006D2E91" w:rsidRDefault="00CB7A50" w:rsidP="00686677">
            <w:pPr>
              <w:rPr>
                <w:rFonts w:eastAsia="Calibri"/>
                <w:sz w:val="24"/>
                <w:szCs w:val="24"/>
                <w:lang w:val="en-US" w:eastAsia="zh-CN"/>
              </w:rPr>
            </w:pPr>
          </w:p>
        </w:tc>
        <w:tc>
          <w:tcPr>
            <w:tcW w:w="1068" w:type="dxa"/>
            <w:shd w:val="clear" w:color="auto" w:fill="auto"/>
          </w:tcPr>
          <w:p w14:paraId="3BCB2507" w14:textId="77777777" w:rsidR="00CB7A50" w:rsidRPr="006D2E91" w:rsidRDefault="00CB7A50" w:rsidP="00686677">
            <w:pPr>
              <w:rPr>
                <w:rFonts w:eastAsia="Calibri"/>
                <w:sz w:val="24"/>
                <w:szCs w:val="24"/>
                <w:lang w:val="en-US" w:eastAsia="zh-CN"/>
              </w:rPr>
            </w:pPr>
            <w:r w:rsidRPr="006D2E91">
              <w:rPr>
                <w:lang w:val="en-US"/>
              </w:rPr>
              <w:t xml:space="preserve">3: </w:t>
            </w:r>
            <w:r w:rsidRPr="006D2E91">
              <w:t>(25, 50]</w:t>
            </w:r>
          </w:p>
        </w:tc>
        <w:tc>
          <w:tcPr>
            <w:tcW w:w="1228" w:type="dxa"/>
            <w:shd w:val="clear" w:color="auto" w:fill="auto"/>
            <w:vAlign w:val="center"/>
          </w:tcPr>
          <w:p w14:paraId="7B5841CD" w14:textId="77777777" w:rsidR="00CB7A50" w:rsidRPr="006D2E91" w:rsidRDefault="00CB7A50" w:rsidP="00686677">
            <w:pPr>
              <w:jc w:val="both"/>
              <w:rPr>
                <w:rFonts w:eastAsia="Calibri"/>
                <w:sz w:val="24"/>
                <w:szCs w:val="24"/>
                <w:lang w:val="en-US" w:eastAsia="zh-CN"/>
              </w:rPr>
            </w:pPr>
            <w:r w:rsidRPr="006D2E91">
              <w:t xml:space="preserve">1: </w:t>
            </w:r>
            <w:r w:rsidRPr="006D2E91">
              <w:rPr>
                <w:color w:val="000000"/>
              </w:rPr>
              <w:t xml:space="preserve">&lt;1333 </w:t>
            </w:r>
          </w:p>
        </w:tc>
        <w:tc>
          <w:tcPr>
            <w:tcW w:w="899" w:type="dxa"/>
            <w:shd w:val="clear" w:color="auto" w:fill="auto"/>
            <w:vAlign w:val="bottom"/>
          </w:tcPr>
          <w:p w14:paraId="03E14186"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9798 </w:t>
            </w:r>
          </w:p>
        </w:tc>
        <w:tc>
          <w:tcPr>
            <w:tcW w:w="368" w:type="dxa"/>
            <w:shd w:val="clear" w:color="auto" w:fill="auto"/>
          </w:tcPr>
          <w:p w14:paraId="739B6275" w14:textId="77777777" w:rsidR="00CB7A50" w:rsidRPr="006D2E91" w:rsidRDefault="00CB7A50" w:rsidP="00686677">
            <w:pPr>
              <w:rPr>
                <w:rFonts w:asciiTheme="majorBidi" w:hAnsiTheme="majorBidi" w:cstheme="majorBidi"/>
                <w:color w:val="000000"/>
              </w:rPr>
            </w:pPr>
            <w:r w:rsidRPr="006D2E91">
              <w:rPr>
                <w:rFonts w:eastAsia="Calibri"/>
                <w:sz w:val="24"/>
                <w:szCs w:val="24"/>
                <w:lang w:val="en-US" w:eastAsia="zh-CN"/>
              </w:rPr>
              <w:t>4</w:t>
            </w:r>
          </w:p>
        </w:tc>
        <w:tc>
          <w:tcPr>
            <w:tcW w:w="899" w:type="dxa"/>
            <w:shd w:val="clear" w:color="auto" w:fill="auto"/>
          </w:tcPr>
          <w:p w14:paraId="2B1D05DC" w14:textId="77777777" w:rsidR="00CB7A50" w:rsidRPr="006D2E91" w:rsidRDefault="00CB7A50" w:rsidP="00686677">
            <w:pPr>
              <w:rPr>
                <w:rFonts w:asciiTheme="majorBidi" w:hAnsiTheme="majorBidi" w:cstheme="majorBidi"/>
                <w:color w:val="000000"/>
              </w:rPr>
            </w:pPr>
            <w:r w:rsidRPr="006D2E91">
              <w:rPr>
                <w:lang w:val="en-US"/>
              </w:rPr>
              <w:t xml:space="preserve">4: 3 </w:t>
            </w:r>
          </w:p>
        </w:tc>
        <w:tc>
          <w:tcPr>
            <w:tcW w:w="992" w:type="dxa"/>
            <w:shd w:val="clear" w:color="auto" w:fill="auto"/>
          </w:tcPr>
          <w:p w14:paraId="13769D5E" w14:textId="77777777" w:rsidR="00CB7A50" w:rsidRPr="006D2E91" w:rsidRDefault="00CB7A50" w:rsidP="00686677">
            <w:pPr>
              <w:rPr>
                <w:rFonts w:asciiTheme="majorBidi" w:hAnsiTheme="majorBidi" w:cstheme="majorBidi"/>
                <w:color w:val="000000"/>
              </w:rPr>
            </w:pPr>
            <w:r w:rsidRPr="006D2E91">
              <w:rPr>
                <w:lang w:val="en-US"/>
              </w:rPr>
              <w:t xml:space="preserve">1: </w:t>
            </w:r>
            <w:r w:rsidRPr="006D2E91">
              <w:t xml:space="preserve">≤ 10 </w:t>
            </w:r>
          </w:p>
        </w:tc>
        <w:tc>
          <w:tcPr>
            <w:tcW w:w="1276" w:type="dxa"/>
            <w:shd w:val="clear" w:color="auto" w:fill="auto"/>
            <w:vAlign w:val="center"/>
          </w:tcPr>
          <w:p w14:paraId="487FEDD3"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auto"/>
            <w:vAlign w:val="bottom"/>
          </w:tcPr>
          <w:p w14:paraId="6ED386D9"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0429 </w:t>
            </w:r>
          </w:p>
        </w:tc>
      </w:tr>
      <w:tr w:rsidR="001524D5" w:rsidRPr="006D2E91" w14:paraId="07747A93" w14:textId="77777777" w:rsidTr="001524D5">
        <w:tc>
          <w:tcPr>
            <w:tcW w:w="445" w:type="dxa"/>
            <w:shd w:val="clear" w:color="auto" w:fill="auto"/>
          </w:tcPr>
          <w:p w14:paraId="644F1254"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487F0645" w14:textId="77777777" w:rsidR="00CB7A50" w:rsidRPr="006D2E91" w:rsidRDefault="00CB7A50" w:rsidP="00686677">
            <w:pPr>
              <w:rPr>
                <w:rFonts w:eastAsia="Calibri"/>
                <w:sz w:val="24"/>
                <w:szCs w:val="24"/>
                <w:lang w:val="en-US" w:eastAsia="zh-CN"/>
              </w:rPr>
            </w:pPr>
          </w:p>
        </w:tc>
        <w:tc>
          <w:tcPr>
            <w:tcW w:w="1068" w:type="dxa"/>
            <w:shd w:val="clear" w:color="auto" w:fill="auto"/>
          </w:tcPr>
          <w:p w14:paraId="4C20522B"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0EFD11F1"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shd w:val="clear" w:color="auto" w:fill="auto"/>
            <w:vAlign w:val="bottom"/>
          </w:tcPr>
          <w:p w14:paraId="1DA6079F"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9918 </w:t>
            </w:r>
          </w:p>
        </w:tc>
        <w:tc>
          <w:tcPr>
            <w:tcW w:w="368" w:type="dxa"/>
            <w:shd w:val="clear" w:color="auto" w:fill="auto"/>
          </w:tcPr>
          <w:p w14:paraId="057F13AA"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77221D5F"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72CDC3B0"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5AD932A5"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auto"/>
            <w:vAlign w:val="bottom"/>
          </w:tcPr>
          <w:p w14:paraId="5978B995"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1005 </w:t>
            </w:r>
          </w:p>
        </w:tc>
      </w:tr>
      <w:tr w:rsidR="001524D5" w:rsidRPr="006D2E91" w14:paraId="0EDDEEF3" w14:textId="77777777" w:rsidTr="001524D5">
        <w:tc>
          <w:tcPr>
            <w:tcW w:w="445" w:type="dxa"/>
            <w:shd w:val="clear" w:color="auto" w:fill="auto"/>
          </w:tcPr>
          <w:p w14:paraId="1A8F0D08"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7CF3A526" w14:textId="77777777" w:rsidR="00CB7A50" w:rsidRPr="006D2E91" w:rsidRDefault="00CB7A50" w:rsidP="00686677">
            <w:pPr>
              <w:rPr>
                <w:rFonts w:eastAsia="Calibri"/>
                <w:sz w:val="24"/>
                <w:szCs w:val="24"/>
                <w:lang w:val="en-US" w:eastAsia="zh-CN"/>
              </w:rPr>
            </w:pPr>
          </w:p>
        </w:tc>
        <w:tc>
          <w:tcPr>
            <w:tcW w:w="1068" w:type="dxa"/>
            <w:shd w:val="clear" w:color="auto" w:fill="auto"/>
          </w:tcPr>
          <w:p w14:paraId="2A139A51"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4D13E47A"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shd w:val="clear" w:color="auto" w:fill="auto"/>
            <w:vAlign w:val="bottom"/>
          </w:tcPr>
          <w:p w14:paraId="0F30E80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9967 </w:t>
            </w:r>
          </w:p>
        </w:tc>
        <w:tc>
          <w:tcPr>
            <w:tcW w:w="368" w:type="dxa"/>
            <w:shd w:val="clear" w:color="auto" w:fill="auto"/>
          </w:tcPr>
          <w:p w14:paraId="62410D02"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749CEABA"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42E5DC14"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0738C482" w14:textId="77777777" w:rsidR="00CB7A50" w:rsidRPr="006D2E91" w:rsidRDefault="00CB7A50" w:rsidP="00686677">
            <w:pPr>
              <w:rPr>
                <w:rFonts w:asciiTheme="majorBidi" w:hAnsiTheme="majorBidi" w:cstheme="majorBidi"/>
                <w:color w:val="000000"/>
              </w:rPr>
            </w:pPr>
            <w:r w:rsidRPr="006D2E91">
              <w:t xml:space="preserve">3: </w:t>
            </w:r>
            <w:r w:rsidRPr="006D2E91">
              <w:rPr>
                <w:color w:val="000000"/>
              </w:rPr>
              <w:t xml:space="preserve">[2667, 5000) </w:t>
            </w:r>
          </w:p>
        </w:tc>
        <w:tc>
          <w:tcPr>
            <w:tcW w:w="567" w:type="dxa"/>
            <w:shd w:val="clear" w:color="auto" w:fill="auto"/>
            <w:vAlign w:val="bottom"/>
          </w:tcPr>
          <w:p w14:paraId="27D76F84"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2179 </w:t>
            </w:r>
          </w:p>
        </w:tc>
      </w:tr>
      <w:tr w:rsidR="001524D5" w:rsidRPr="006D2E91" w14:paraId="26BA84F2" w14:textId="77777777" w:rsidTr="001524D5">
        <w:tc>
          <w:tcPr>
            <w:tcW w:w="445" w:type="dxa"/>
            <w:shd w:val="clear" w:color="auto" w:fill="auto"/>
          </w:tcPr>
          <w:p w14:paraId="7324AB81"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60D45BCA" w14:textId="77777777" w:rsidR="00CB7A50" w:rsidRPr="006D2E91" w:rsidRDefault="00CB7A50" w:rsidP="00686677">
            <w:pPr>
              <w:rPr>
                <w:rFonts w:eastAsia="Calibri"/>
                <w:sz w:val="24"/>
                <w:szCs w:val="24"/>
                <w:lang w:val="en-US" w:eastAsia="zh-CN"/>
              </w:rPr>
            </w:pPr>
          </w:p>
        </w:tc>
        <w:tc>
          <w:tcPr>
            <w:tcW w:w="1068" w:type="dxa"/>
            <w:shd w:val="clear" w:color="auto" w:fill="auto"/>
          </w:tcPr>
          <w:p w14:paraId="4DD22BD3"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12E81685"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shd w:val="clear" w:color="auto" w:fill="auto"/>
            <w:vAlign w:val="bottom"/>
          </w:tcPr>
          <w:p w14:paraId="6CB4B02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9987 </w:t>
            </w:r>
          </w:p>
        </w:tc>
        <w:tc>
          <w:tcPr>
            <w:tcW w:w="368" w:type="dxa"/>
            <w:shd w:val="clear" w:color="auto" w:fill="auto"/>
          </w:tcPr>
          <w:p w14:paraId="6AD5A439"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210A0E6D"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19D83ED8"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17EFB6BE"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auto"/>
            <w:vAlign w:val="bottom"/>
          </w:tcPr>
          <w:p w14:paraId="62425B6E"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4100 </w:t>
            </w:r>
          </w:p>
        </w:tc>
      </w:tr>
      <w:tr w:rsidR="001524D5" w:rsidRPr="006D2E91" w14:paraId="38B1FFD4" w14:textId="77777777" w:rsidTr="001524D5">
        <w:tc>
          <w:tcPr>
            <w:tcW w:w="445" w:type="dxa"/>
            <w:shd w:val="clear" w:color="auto" w:fill="auto"/>
          </w:tcPr>
          <w:p w14:paraId="5C8B06AA"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5C8B7DED" w14:textId="77777777" w:rsidR="00CB7A50" w:rsidRPr="006D2E91" w:rsidRDefault="00CB7A50" w:rsidP="00686677">
            <w:pPr>
              <w:rPr>
                <w:rFonts w:eastAsia="Calibri"/>
                <w:sz w:val="24"/>
                <w:szCs w:val="24"/>
                <w:lang w:val="en-US" w:eastAsia="zh-CN"/>
              </w:rPr>
            </w:pPr>
          </w:p>
        </w:tc>
        <w:tc>
          <w:tcPr>
            <w:tcW w:w="1068" w:type="dxa"/>
            <w:shd w:val="clear" w:color="auto" w:fill="auto"/>
          </w:tcPr>
          <w:p w14:paraId="6E6AC297" w14:textId="77777777" w:rsidR="00CB7A50" w:rsidRPr="006D2E91" w:rsidRDefault="00CB7A50" w:rsidP="00686677">
            <w:pPr>
              <w:rPr>
                <w:rFonts w:eastAsia="Calibri"/>
                <w:sz w:val="24"/>
                <w:szCs w:val="24"/>
                <w:lang w:val="en-US" w:eastAsia="zh-CN"/>
              </w:rPr>
            </w:pPr>
            <w:r w:rsidRPr="006D2E91">
              <w:rPr>
                <w:lang w:val="en-US"/>
              </w:rPr>
              <w:t xml:space="preserve">4: </w:t>
            </w:r>
            <w:r w:rsidRPr="006D2E91">
              <w:t xml:space="preserve">&gt;50 </w:t>
            </w:r>
          </w:p>
        </w:tc>
        <w:tc>
          <w:tcPr>
            <w:tcW w:w="1228" w:type="dxa"/>
            <w:shd w:val="clear" w:color="auto" w:fill="auto"/>
            <w:vAlign w:val="center"/>
          </w:tcPr>
          <w:p w14:paraId="10B7FE5D" w14:textId="77777777" w:rsidR="00CB7A50" w:rsidRPr="006D2E91" w:rsidRDefault="00CB7A50" w:rsidP="00686677">
            <w:pPr>
              <w:jc w:val="both"/>
              <w:rPr>
                <w:rFonts w:eastAsia="Calibri"/>
                <w:sz w:val="24"/>
                <w:szCs w:val="24"/>
                <w:lang w:val="en-US" w:eastAsia="zh-CN"/>
              </w:rPr>
            </w:pPr>
            <w:r w:rsidRPr="006D2E91">
              <w:t xml:space="preserve">1: </w:t>
            </w:r>
            <w:r w:rsidRPr="006D2E91">
              <w:rPr>
                <w:color w:val="000000"/>
              </w:rPr>
              <w:t xml:space="preserve">&lt;1333 </w:t>
            </w:r>
          </w:p>
        </w:tc>
        <w:tc>
          <w:tcPr>
            <w:tcW w:w="899" w:type="dxa"/>
            <w:shd w:val="clear" w:color="auto" w:fill="auto"/>
            <w:vAlign w:val="bottom"/>
          </w:tcPr>
          <w:p w14:paraId="7DA5F1A6"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9998 </w:t>
            </w:r>
          </w:p>
        </w:tc>
        <w:tc>
          <w:tcPr>
            <w:tcW w:w="368" w:type="dxa"/>
            <w:shd w:val="clear" w:color="auto" w:fill="auto"/>
          </w:tcPr>
          <w:p w14:paraId="62347287"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111A7D63"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4048F85C" w14:textId="77777777" w:rsidR="00CB7A50" w:rsidRPr="006D2E91" w:rsidRDefault="00CB7A50" w:rsidP="00686677">
            <w:pPr>
              <w:rPr>
                <w:rFonts w:asciiTheme="majorBidi" w:hAnsiTheme="majorBidi" w:cstheme="majorBidi"/>
                <w:color w:val="000000"/>
              </w:rPr>
            </w:pPr>
            <w:r w:rsidRPr="006D2E91">
              <w:rPr>
                <w:lang w:val="en-US"/>
              </w:rPr>
              <w:t xml:space="preserve">2: </w:t>
            </w:r>
            <w:r w:rsidRPr="006D2E91">
              <w:t>(10, 25]</w:t>
            </w:r>
          </w:p>
        </w:tc>
        <w:tc>
          <w:tcPr>
            <w:tcW w:w="1276" w:type="dxa"/>
            <w:shd w:val="clear" w:color="auto" w:fill="auto"/>
            <w:vAlign w:val="center"/>
          </w:tcPr>
          <w:p w14:paraId="4A6CC081"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auto"/>
            <w:vAlign w:val="bottom"/>
          </w:tcPr>
          <w:p w14:paraId="492201F5"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8259 </w:t>
            </w:r>
          </w:p>
        </w:tc>
      </w:tr>
      <w:tr w:rsidR="001524D5" w:rsidRPr="006D2E91" w14:paraId="46E3F7B7" w14:textId="77777777" w:rsidTr="001524D5">
        <w:tc>
          <w:tcPr>
            <w:tcW w:w="445" w:type="dxa"/>
            <w:shd w:val="clear" w:color="auto" w:fill="auto"/>
          </w:tcPr>
          <w:p w14:paraId="1FB02A1B"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444C093A" w14:textId="77777777" w:rsidR="00CB7A50" w:rsidRPr="006D2E91" w:rsidRDefault="00CB7A50" w:rsidP="00686677">
            <w:pPr>
              <w:rPr>
                <w:rFonts w:eastAsia="Calibri"/>
                <w:sz w:val="24"/>
                <w:szCs w:val="24"/>
                <w:lang w:val="en-US" w:eastAsia="zh-CN"/>
              </w:rPr>
            </w:pPr>
          </w:p>
        </w:tc>
        <w:tc>
          <w:tcPr>
            <w:tcW w:w="1068" w:type="dxa"/>
            <w:shd w:val="clear" w:color="auto" w:fill="auto"/>
          </w:tcPr>
          <w:p w14:paraId="340AD17C"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1E134C9A"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shd w:val="clear" w:color="auto" w:fill="auto"/>
            <w:vAlign w:val="bottom"/>
          </w:tcPr>
          <w:p w14:paraId="656E7F84"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9999 </w:t>
            </w:r>
          </w:p>
        </w:tc>
        <w:tc>
          <w:tcPr>
            <w:tcW w:w="368" w:type="dxa"/>
            <w:shd w:val="clear" w:color="auto" w:fill="auto"/>
          </w:tcPr>
          <w:p w14:paraId="5B1EE768"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4BA075AB"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65CF08BF"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528F693E"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auto"/>
            <w:vAlign w:val="bottom"/>
          </w:tcPr>
          <w:p w14:paraId="62C551E7"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9221 </w:t>
            </w:r>
          </w:p>
        </w:tc>
      </w:tr>
      <w:tr w:rsidR="001524D5" w:rsidRPr="006D2E91" w14:paraId="0BF5C6AA" w14:textId="77777777" w:rsidTr="001524D5">
        <w:tc>
          <w:tcPr>
            <w:tcW w:w="445" w:type="dxa"/>
            <w:shd w:val="clear" w:color="auto" w:fill="auto"/>
          </w:tcPr>
          <w:p w14:paraId="32A2F76E"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30FB0988" w14:textId="77777777" w:rsidR="00CB7A50" w:rsidRPr="006D2E91" w:rsidRDefault="00CB7A50" w:rsidP="00686677">
            <w:pPr>
              <w:rPr>
                <w:rFonts w:eastAsia="Calibri"/>
                <w:sz w:val="24"/>
                <w:szCs w:val="24"/>
                <w:lang w:val="en-US" w:eastAsia="zh-CN"/>
              </w:rPr>
            </w:pPr>
          </w:p>
        </w:tc>
        <w:tc>
          <w:tcPr>
            <w:tcW w:w="1068" w:type="dxa"/>
            <w:shd w:val="clear" w:color="auto" w:fill="auto"/>
          </w:tcPr>
          <w:p w14:paraId="29A986B1"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67A0F76F"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shd w:val="clear" w:color="auto" w:fill="auto"/>
            <w:vAlign w:val="bottom"/>
          </w:tcPr>
          <w:p w14:paraId="254153F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c>
          <w:tcPr>
            <w:tcW w:w="368" w:type="dxa"/>
            <w:shd w:val="clear" w:color="auto" w:fill="auto"/>
          </w:tcPr>
          <w:p w14:paraId="563DE644"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1FB7B4DE"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65A26D48"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23474BAF" w14:textId="77777777" w:rsidR="00CB7A50" w:rsidRPr="006D2E91" w:rsidRDefault="00CB7A50" w:rsidP="00686677">
            <w:pPr>
              <w:rPr>
                <w:rFonts w:asciiTheme="majorBidi" w:hAnsiTheme="majorBidi" w:cstheme="majorBidi"/>
                <w:color w:val="000000"/>
              </w:rPr>
            </w:pPr>
            <w:r w:rsidRPr="006D2E91">
              <w:t xml:space="preserve">3: </w:t>
            </w:r>
            <w:r w:rsidRPr="006D2E91">
              <w:rPr>
                <w:color w:val="000000"/>
              </w:rPr>
              <w:t xml:space="preserve">[2667, 5000) </w:t>
            </w:r>
          </w:p>
        </w:tc>
        <w:tc>
          <w:tcPr>
            <w:tcW w:w="567" w:type="dxa"/>
            <w:shd w:val="clear" w:color="auto" w:fill="auto"/>
            <w:vAlign w:val="bottom"/>
          </w:tcPr>
          <w:p w14:paraId="012F3AF7"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9672 </w:t>
            </w:r>
          </w:p>
        </w:tc>
      </w:tr>
      <w:tr w:rsidR="001524D5" w:rsidRPr="006D2E91" w14:paraId="25C92E35" w14:textId="77777777" w:rsidTr="001524D5">
        <w:tc>
          <w:tcPr>
            <w:tcW w:w="445" w:type="dxa"/>
            <w:shd w:val="clear" w:color="auto" w:fill="auto"/>
          </w:tcPr>
          <w:p w14:paraId="6ED30C52"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318CA3B5" w14:textId="77777777" w:rsidR="00CB7A50" w:rsidRPr="006D2E91" w:rsidRDefault="00CB7A50" w:rsidP="00686677">
            <w:pPr>
              <w:rPr>
                <w:rFonts w:eastAsia="Calibri"/>
                <w:sz w:val="24"/>
                <w:szCs w:val="24"/>
                <w:lang w:val="en-US" w:eastAsia="zh-CN"/>
              </w:rPr>
            </w:pPr>
          </w:p>
        </w:tc>
        <w:tc>
          <w:tcPr>
            <w:tcW w:w="1068" w:type="dxa"/>
            <w:shd w:val="clear" w:color="auto" w:fill="auto"/>
          </w:tcPr>
          <w:p w14:paraId="7B712700"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3EF21972"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shd w:val="clear" w:color="auto" w:fill="auto"/>
            <w:vAlign w:val="bottom"/>
          </w:tcPr>
          <w:p w14:paraId="68C6FA5C"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c>
          <w:tcPr>
            <w:tcW w:w="368" w:type="dxa"/>
            <w:shd w:val="clear" w:color="auto" w:fill="auto"/>
          </w:tcPr>
          <w:p w14:paraId="347F945B"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1D6B4758"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379CBE1B"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1335E20F"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auto"/>
            <w:vAlign w:val="bottom"/>
          </w:tcPr>
          <w:p w14:paraId="152E2188"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9866 </w:t>
            </w:r>
          </w:p>
        </w:tc>
      </w:tr>
      <w:tr w:rsidR="001524D5" w:rsidRPr="006D2E91" w14:paraId="4E3A4C18" w14:textId="77777777" w:rsidTr="001524D5">
        <w:tc>
          <w:tcPr>
            <w:tcW w:w="445" w:type="dxa"/>
            <w:shd w:val="clear" w:color="auto" w:fill="auto"/>
          </w:tcPr>
          <w:p w14:paraId="31FE6BE4" w14:textId="77777777" w:rsidR="00CB7A50" w:rsidRPr="006D2E91" w:rsidRDefault="00CB7A50" w:rsidP="00686677">
            <w:pPr>
              <w:jc w:val="both"/>
              <w:rPr>
                <w:rFonts w:eastAsia="Calibri"/>
                <w:sz w:val="24"/>
                <w:szCs w:val="24"/>
                <w:lang w:val="en-US" w:eastAsia="zh-CN"/>
              </w:rPr>
            </w:pPr>
            <w:r w:rsidRPr="006D2E91">
              <w:rPr>
                <w:rFonts w:eastAsia="Calibri"/>
                <w:sz w:val="24"/>
                <w:szCs w:val="24"/>
                <w:lang w:val="en-US" w:eastAsia="zh-CN"/>
              </w:rPr>
              <w:t>2</w:t>
            </w:r>
          </w:p>
        </w:tc>
        <w:tc>
          <w:tcPr>
            <w:tcW w:w="900" w:type="dxa"/>
            <w:shd w:val="clear" w:color="auto" w:fill="auto"/>
          </w:tcPr>
          <w:p w14:paraId="087DCBFE" w14:textId="77777777" w:rsidR="00CB7A50" w:rsidRPr="006D2E91" w:rsidRDefault="00CB7A50" w:rsidP="00686677">
            <w:pPr>
              <w:rPr>
                <w:rFonts w:eastAsia="Calibri"/>
                <w:sz w:val="24"/>
                <w:szCs w:val="24"/>
                <w:lang w:val="en-US" w:eastAsia="zh-CN"/>
              </w:rPr>
            </w:pPr>
            <w:r w:rsidRPr="006D2E91">
              <w:rPr>
                <w:lang w:val="en-US"/>
              </w:rPr>
              <w:t xml:space="preserve">2: </w:t>
            </w:r>
            <w:r w:rsidRPr="006D2E91">
              <w:t>1</w:t>
            </w:r>
            <w:r w:rsidRPr="006D2E91">
              <w:rPr>
                <w:lang w:val="en-US"/>
              </w:rPr>
              <w:t xml:space="preserve"> orang</w:t>
            </w:r>
          </w:p>
        </w:tc>
        <w:tc>
          <w:tcPr>
            <w:tcW w:w="1068" w:type="dxa"/>
            <w:shd w:val="clear" w:color="auto" w:fill="auto"/>
          </w:tcPr>
          <w:p w14:paraId="5D0791A9" w14:textId="77777777" w:rsidR="00CB7A50" w:rsidRPr="006D2E91" w:rsidRDefault="00CB7A50" w:rsidP="00686677">
            <w:pPr>
              <w:rPr>
                <w:rFonts w:eastAsia="Calibri"/>
                <w:sz w:val="24"/>
                <w:szCs w:val="24"/>
                <w:lang w:val="en-US" w:eastAsia="zh-CN"/>
              </w:rPr>
            </w:pPr>
            <w:r w:rsidRPr="006D2E91">
              <w:rPr>
                <w:lang w:val="en-US"/>
              </w:rPr>
              <w:t xml:space="preserve">1: </w:t>
            </w:r>
            <w:r w:rsidRPr="006D2E91">
              <w:t xml:space="preserve">≤ 10 </w:t>
            </w:r>
          </w:p>
        </w:tc>
        <w:tc>
          <w:tcPr>
            <w:tcW w:w="1228" w:type="dxa"/>
            <w:shd w:val="clear" w:color="auto" w:fill="auto"/>
            <w:vAlign w:val="center"/>
          </w:tcPr>
          <w:p w14:paraId="066BD7B1" w14:textId="77777777" w:rsidR="00CB7A50" w:rsidRPr="006D2E91" w:rsidRDefault="00CB7A50" w:rsidP="00686677">
            <w:pPr>
              <w:jc w:val="both"/>
              <w:rPr>
                <w:rFonts w:eastAsia="Calibri"/>
                <w:sz w:val="24"/>
                <w:szCs w:val="24"/>
                <w:lang w:val="en-US" w:eastAsia="zh-CN"/>
              </w:rPr>
            </w:pPr>
            <w:r w:rsidRPr="006D2E91">
              <w:t xml:space="preserve">1: </w:t>
            </w:r>
            <w:r w:rsidRPr="006D2E91">
              <w:rPr>
                <w:color w:val="000000"/>
              </w:rPr>
              <w:t xml:space="preserve">&lt;1333 </w:t>
            </w:r>
          </w:p>
        </w:tc>
        <w:tc>
          <w:tcPr>
            <w:tcW w:w="899" w:type="dxa"/>
            <w:shd w:val="clear" w:color="auto" w:fill="auto"/>
            <w:vAlign w:val="bottom"/>
          </w:tcPr>
          <w:p w14:paraId="723E45DD"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0093 </w:t>
            </w:r>
          </w:p>
        </w:tc>
        <w:tc>
          <w:tcPr>
            <w:tcW w:w="368" w:type="dxa"/>
            <w:shd w:val="clear" w:color="auto" w:fill="auto"/>
          </w:tcPr>
          <w:p w14:paraId="5A0B21B3"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7818B7F3"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6755E301" w14:textId="77777777" w:rsidR="00CB7A50" w:rsidRPr="006D2E91" w:rsidRDefault="00CB7A50" w:rsidP="00686677">
            <w:pPr>
              <w:rPr>
                <w:rFonts w:asciiTheme="majorBidi" w:hAnsiTheme="majorBidi" w:cstheme="majorBidi"/>
                <w:color w:val="000000"/>
              </w:rPr>
            </w:pPr>
            <w:r w:rsidRPr="006D2E91">
              <w:rPr>
                <w:lang w:val="en-US"/>
              </w:rPr>
              <w:t xml:space="preserve">3: </w:t>
            </w:r>
            <w:r w:rsidRPr="006D2E91">
              <w:t>(25, 50]</w:t>
            </w:r>
          </w:p>
        </w:tc>
        <w:tc>
          <w:tcPr>
            <w:tcW w:w="1276" w:type="dxa"/>
            <w:shd w:val="clear" w:color="auto" w:fill="auto"/>
            <w:vAlign w:val="center"/>
          </w:tcPr>
          <w:p w14:paraId="64F295C5"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auto"/>
            <w:vAlign w:val="bottom"/>
          </w:tcPr>
          <w:p w14:paraId="4968A2CC"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9980 </w:t>
            </w:r>
          </w:p>
        </w:tc>
      </w:tr>
      <w:tr w:rsidR="001524D5" w:rsidRPr="006D2E91" w14:paraId="2BBC14A5" w14:textId="77777777" w:rsidTr="001524D5">
        <w:tc>
          <w:tcPr>
            <w:tcW w:w="445" w:type="dxa"/>
            <w:shd w:val="clear" w:color="auto" w:fill="auto"/>
          </w:tcPr>
          <w:p w14:paraId="2D860259"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0914CAB4" w14:textId="77777777" w:rsidR="00CB7A50" w:rsidRPr="006D2E91" w:rsidRDefault="00CB7A50" w:rsidP="00686677">
            <w:pPr>
              <w:rPr>
                <w:rFonts w:eastAsia="Calibri"/>
                <w:sz w:val="24"/>
                <w:szCs w:val="24"/>
                <w:lang w:val="en-US" w:eastAsia="zh-CN"/>
              </w:rPr>
            </w:pPr>
          </w:p>
        </w:tc>
        <w:tc>
          <w:tcPr>
            <w:tcW w:w="1068" w:type="dxa"/>
            <w:shd w:val="clear" w:color="auto" w:fill="auto"/>
          </w:tcPr>
          <w:p w14:paraId="7DB121F8"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0F712B58"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shd w:val="clear" w:color="auto" w:fill="auto"/>
            <w:vAlign w:val="bottom"/>
          </w:tcPr>
          <w:p w14:paraId="03989960"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0230 </w:t>
            </w:r>
          </w:p>
        </w:tc>
        <w:tc>
          <w:tcPr>
            <w:tcW w:w="368" w:type="dxa"/>
            <w:shd w:val="clear" w:color="auto" w:fill="auto"/>
          </w:tcPr>
          <w:p w14:paraId="1040B984"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1E19B4ED"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5B3EB5DF"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0FD41AAF"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auto"/>
            <w:vAlign w:val="bottom"/>
          </w:tcPr>
          <w:p w14:paraId="571069EA"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9992 </w:t>
            </w:r>
          </w:p>
        </w:tc>
      </w:tr>
      <w:tr w:rsidR="001524D5" w:rsidRPr="006D2E91" w14:paraId="3EC2B456" w14:textId="77777777" w:rsidTr="001524D5">
        <w:tc>
          <w:tcPr>
            <w:tcW w:w="445" w:type="dxa"/>
            <w:shd w:val="clear" w:color="auto" w:fill="auto"/>
          </w:tcPr>
          <w:p w14:paraId="6970C13A" w14:textId="77777777" w:rsidR="00CB7A50" w:rsidRPr="006D2E91" w:rsidRDefault="00CB7A50" w:rsidP="00686677">
            <w:pPr>
              <w:jc w:val="both"/>
              <w:rPr>
                <w:rFonts w:eastAsia="Calibri"/>
                <w:sz w:val="24"/>
                <w:szCs w:val="24"/>
                <w:lang w:val="en-US" w:eastAsia="zh-CN"/>
              </w:rPr>
            </w:pPr>
          </w:p>
        </w:tc>
        <w:tc>
          <w:tcPr>
            <w:tcW w:w="900" w:type="dxa"/>
            <w:shd w:val="clear" w:color="auto" w:fill="auto"/>
          </w:tcPr>
          <w:p w14:paraId="25B1AC42" w14:textId="77777777" w:rsidR="00CB7A50" w:rsidRPr="006D2E91" w:rsidRDefault="00CB7A50" w:rsidP="00686677">
            <w:pPr>
              <w:rPr>
                <w:rFonts w:eastAsia="Calibri"/>
                <w:sz w:val="24"/>
                <w:szCs w:val="24"/>
                <w:lang w:val="en-US" w:eastAsia="zh-CN"/>
              </w:rPr>
            </w:pPr>
          </w:p>
        </w:tc>
        <w:tc>
          <w:tcPr>
            <w:tcW w:w="1068" w:type="dxa"/>
            <w:shd w:val="clear" w:color="auto" w:fill="auto"/>
          </w:tcPr>
          <w:p w14:paraId="2C2A1FD1" w14:textId="77777777" w:rsidR="00CB7A50" w:rsidRPr="006D2E91" w:rsidRDefault="00CB7A50" w:rsidP="00686677">
            <w:pPr>
              <w:rPr>
                <w:rFonts w:eastAsia="Calibri"/>
                <w:sz w:val="24"/>
                <w:szCs w:val="24"/>
                <w:lang w:val="en-US" w:eastAsia="zh-CN"/>
              </w:rPr>
            </w:pPr>
          </w:p>
        </w:tc>
        <w:tc>
          <w:tcPr>
            <w:tcW w:w="1228" w:type="dxa"/>
            <w:shd w:val="clear" w:color="auto" w:fill="auto"/>
            <w:vAlign w:val="center"/>
          </w:tcPr>
          <w:p w14:paraId="67136579"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shd w:val="clear" w:color="auto" w:fill="auto"/>
            <w:vAlign w:val="bottom"/>
          </w:tcPr>
          <w:p w14:paraId="6E28B6E9"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0554 </w:t>
            </w:r>
          </w:p>
        </w:tc>
        <w:tc>
          <w:tcPr>
            <w:tcW w:w="368" w:type="dxa"/>
            <w:shd w:val="clear" w:color="auto" w:fill="auto"/>
          </w:tcPr>
          <w:p w14:paraId="2AFDEE53" w14:textId="77777777" w:rsidR="00CB7A50" w:rsidRPr="006D2E91" w:rsidRDefault="00CB7A50" w:rsidP="00686677">
            <w:pPr>
              <w:rPr>
                <w:rFonts w:asciiTheme="majorBidi" w:hAnsiTheme="majorBidi" w:cstheme="majorBidi"/>
                <w:color w:val="000000"/>
              </w:rPr>
            </w:pPr>
          </w:p>
        </w:tc>
        <w:tc>
          <w:tcPr>
            <w:tcW w:w="899" w:type="dxa"/>
            <w:shd w:val="clear" w:color="auto" w:fill="auto"/>
          </w:tcPr>
          <w:p w14:paraId="6AACAC5C" w14:textId="77777777" w:rsidR="00CB7A50" w:rsidRPr="006D2E91" w:rsidRDefault="00CB7A50" w:rsidP="00686677">
            <w:pPr>
              <w:rPr>
                <w:rFonts w:asciiTheme="majorBidi" w:hAnsiTheme="majorBidi" w:cstheme="majorBidi"/>
                <w:color w:val="000000"/>
              </w:rPr>
            </w:pPr>
          </w:p>
        </w:tc>
        <w:tc>
          <w:tcPr>
            <w:tcW w:w="992" w:type="dxa"/>
            <w:shd w:val="clear" w:color="auto" w:fill="auto"/>
          </w:tcPr>
          <w:p w14:paraId="7D5D26D3" w14:textId="77777777" w:rsidR="00CB7A50" w:rsidRPr="006D2E91" w:rsidRDefault="00CB7A50" w:rsidP="00686677">
            <w:pPr>
              <w:rPr>
                <w:rFonts w:asciiTheme="majorBidi" w:hAnsiTheme="majorBidi" w:cstheme="majorBidi"/>
                <w:color w:val="000000"/>
              </w:rPr>
            </w:pPr>
          </w:p>
        </w:tc>
        <w:tc>
          <w:tcPr>
            <w:tcW w:w="1276" w:type="dxa"/>
            <w:shd w:val="clear" w:color="auto" w:fill="auto"/>
            <w:vAlign w:val="center"/>
          </w:tcPr>
          <w:p w14:paraId="79A771F2" w14:textId="77777777" w:rsidR="00CB7A50" w:rsidRPr="006D2E91" w:rsidRDefault="00CB7A50" w:rsidP="00686677">
            <w:pPr>
              <w:rPr>
                <w:rFonts w:asciiTheme="majorBidi" w:hAnsiTheme="majorBidi" w:cstheme="majorBidi"/>
                <w:color w:val="000000"/>
              </w:rPr>
            </w:pPr>
            <w:r w:rsidRPr="006D2E91">
              <w:t xml:space="preserve">3: </w:t>
            </w:r>
            <w:r w:rsidRPr="006D2E91">
              <w:rPr>
                <w:color w:val="000000"/>
              </w:rPr>
              <w:t xml:space="preserve">[2667, 5000) </w:t>
            </w:r>
          </w:p>
        </w:tc>
        <w:tc>
          <w:tcPr>
            <w:tcW w:w="567" w:type="dxa"/>
            <w:shd w:val="clear" w:color="auto" w:fill="auto"/>
            <w:vAlign w:val="bottom"/>
          </w:tcPr>
          <w:p w14:paraId="27CB5683"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9997 </w:t>
            </w:r>
          </w:p>
        </w:tc>
      </w:tr>
      <w:tr w:rsidR="00CB7A50" w:rsidRPr="006D2E91" w14:paraId="5FB3BAB7" w14:textId="77777777" w:rsidTr="006D2E91">
        <w:tc>
          <w:tcPr>
            <w:tcW w:w="445" w:type="dxa"/>
          </w:tcPr>
          <w:p w14:paraId="4E8D0B6D" w14:textId="77777777" w:rsidR="00CB7A50" w:rsidRPr="006D2E91" w:rsidRDefault="00CB7A50" w:rsidP="00686677">
            <w:pPr>
              <w:jc w:val="both"/>
              <w:rPr>
                <w:rFonts w:eastAsia="Calibri"/>
                <w:sz w:val="24"/>
                <w:szCs w:val="24"/>
                <w:lang w:val="en-US" w:eastAsia="zh-CN"/>
              </w:rPr>
            </w:pPr>
          </w:p>
        </w:tc>
        <w:tc>
          <w:tcPr>
            <w:tcW w:w="900" w:type="dxa"/>
          </w:tcPr>
          <w:p w14:paraId="13FC39AE" w14:textId="77777777" w:rsidR="00CB7A50" w:rsidRPr="006D2E91" w:rsidRDefault="00CB7A50" w:rsidP="00686677">
            <w:pPr>
              <w:rPr>
                <w:rFonts w:eastAsia="Calibri"/>
                <w:sz w:val="24"/>
                <w:szCs w:val="24"/>
                <w:lang w:val="en-US" w:eastAsia="zh-CN"/>
              </w:rPr>
            </w:pPr>
          </w:p>
        </w:tc>
        <w:tc>
          <w:tcPr>
            <w:tcW w:w="1068" w:type="dxa"/>
          </w:tcPr>
          <w:p w14:paraId="4E3D7CF6" w14:textId="77777777" w:rsidR="00CB7A50" w:rsidRPr="006D2E91" w:rsidRDefault="00CB7A50" w:rsidP="00686677">
            <w:pPr>
              <w:rPr>
                <w:rFonts w:eastAsia="Calibri"/>
                <w:sz w:val="24"/>
                <w:szCs w:val="24"/>
                <w:lang w:val="en-US" w:eastAsia="zh-CN"/>
              </w:rPr>
            </w:pPr>
          </w:p>
        </w:tc>
        <w:tc>
          <w:tcPr>
            <w:tcW w:w="1228" w:type="dxa"/>
            <w:vAlign w:val="center"/>
          </w:tcPr>
          <w:p w14:paraId="27EFBE6A"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vAlign w:val="bottom"/>
          </w:tcPr>
          <w:p w14:paraId="3368A234"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1276 </w:t>
            </w:r>
          </w:p>
        </w:tc>
        <w:tc>
          <w:tcPr>
            <w:tcW w:w="368" w:type="dxa"/>
            <w:shd w:val="clear" w:color="auto" w:fill="FFFFFF" w:themeFill="background1"/>
          </w:tcPr>
          <w:p w14:paraId="5023797C" w14:textId="77777777" w:rsidR="00CB7A50" w:rsidRPr="006D2E91" w:rsidRDefault="00CB7A50" w:rsidP="00686677">
            <w:pPr>
              <w:rPr>
                <w:rFonts w:asciiTheme="majorBidi" w:hAnsiTheme="majorBidi" w:cstheme="majorBidi"/>
                <w:color w:val="000000"/>
              </w:rPr>
            </w:pPr>
          </w:p>
        </w:tc>
        <w:tc>
          <w:tcPr>
            <w:tcW w:w="899" w:type="dxa"/>
            <w:shd w:val="clear" w:color="auto" w:fill="FFFFFF" w:themeFill="background1"/>
          </w:tcPr>
          <w:p w14:paraId="7BF866A8" w14:textId="77777777" w:rsidR="00CB7A50" w:rsidRPr="006D2E91" w:rsidRDefault="00CB7A50" w:rsidP="00686677">
            <w:pPr>
              <w:rPr>
                <w:rFonts w:asciiTheme="majorBidi" w:hAnsiTheme="majorBidi" w:cstheme="majorBidi"/>
                <w:color w:val="000000"/>
              </w:rPr>
            </w:pPr>
          </w:p>
        </w:tc>
        <w:tc>
          <w:tcPr>
            <w:tcW w:w="992" w:type="dxa"/>
            <w:shd w:val="clear" w:color="auto" w:fill="FFFFFF" w:themeFill="background1"/>
          </w:tcPr>
          <w:p w14:paraId="0387285B" w14:textId="77777777" w:rsidR="00CB7A50" w:rsidRPr="006D2E91" w:rsidRDefault="00CB7A50" w:rsidP="00686677">
            <w:pPr>
              <w:rPr>
                <w:rFonts w:asciiTheme="majorBidi" w:hAnsiTheme="majorBidi" w:cstheme="majorBidi"/>
                <w:color w:val="000000"/>
              </w:rPr>
            </w:pPr>
          </w:p>
        </w:tc>
        <w:tc>
          <w:tcPr>
            <w:tcW w:w="1276" w:type="dxa"/>
            <w:shd w:val="clear" w:color="auto" w:fill="FFFFFF" w:themeFill="background1"/>
            <w:vAlign w:val="center"/>
          </w:tcPr>
          <w:p w14:paraId="7323DF22"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FFFFFF" w:themeFill="background1"/>
            <w:vAlign w:val="bottom"/>
          </w:tcPr>
          <w:p w14:paraId="4233FE68"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9999 </w:t>
            </w:r>
          </w:p>
        </w:tc>
      </w:tr>
      <w:tr w:rsidR="00CB7A50" w:rsidRPr="006D2E91" w14:paraId="439E616D" w14:textId="77777777" w:rsidTr="006D2E91">
        <w:tc>
          <w:tcPr>
            <w:tcW w:w="445" w:type="dxa"/>
          </w:tcPr>
          <w:p w14:paraId="0D0EDDA5" w14:textId="77777777" w:rsidR="00CB7A50" w:rsidRPr="006D2E91" w:rsidRDefault="00CB7A50" w:rsidP="00686677">
            <w:pPr>
              <w:jc w:val="both"/>
              <w:rPr>
                <w:rFonts w:eastAsia="Calibri"/>
                <w:sz w:val="24"/>
                <w:szCs w:val="24"/>
                <w:lang w:val="en-US" w:eastAsia="zh-CN"/>
              </w:rPr>
            </w:pPr>
          </w:p>
        </w:tc>
        <w:tc>
          <w:tcPr>
            <w:tcW w:w="900" w:type="dxa"/>
          </w:tcPr>
          <w:p w14:paraId="0E59AA48" w14:textId="77777777" w:rsidR="00CB7A50" w:rsidRPr="006D2E91" w:rsidRDefault="00CB7A50" w:rsidP="00686677">
            <w:pPr>
              <w:rPr>
                <w:rFonts w:eastAsia="Calibri"/>
                <w:sz w:val="24"/>
                <w:szCs w:val="24"/>
                <w:lang w:val="en-US" w:eastAsia="zh-CN"/>
              </w:rPr>
            </w:pPr>
          </w:p>
        </w:tc>
        <w:tc>
          <w:tcPr>
            <w:tcW w:w="1068" w:type="dxa"/>
          </w:tcPr>
          <w:p w14:paraId="20E64D7F" w14:textId="77777777" w:rsidR="00CB7A50" w:rsidRPr="006D2E91" w:rsidRDefault="00CB7A50" w:rsidP="00686677">
            <w:pPr>
              <w:rPr>
                <w:rFonts w:eastAsia="Calibri"/>
                <w:sz w:val="24"/>
                <w:szCs w:val="24"/>
                <w:lang w:val="en-US" w:eastAsia="zh-CN"/>
              </w:rPr>
            </w:pPr>
            <w:r w:rsidRPr="006D2E91">
              <w:rPr>
                <w:lang w:val="en-US"/>
              </w:rPr>
              <w:t xml:space="preserve">2: </w:t>
            </w:r>
            <w:r w:rsidRPr="006D2E91">
              <w:t>(10, 25]</w:t>
            </w:r>
          </w:p>
        </w:tc>
        <w:tc>
          <w:tcPr>
            <w:tcW w:w="1228" w:type="dxa"/>
            <w:vAlign w:val="center"/>
          </w:tcPr>
          <w:p w14:paraId="3E37C399" w14:textId="77777777" w:rsidR="00CB7A50" w:rsidRPr="006D2E91" w:rsidRDefault="00CB7A50" w:rsidP="00686677">
            <w:pPr>
              <w:jc w:val="both"/>
              <w:rPr>
                <w:rFonts w:eastAsia="Calibri"/>
                <w:sz w:val="24"/>
                <w:szCs w:val="24"/>
                <w:lang w:val="en-US" w:eastAsia="zh-CN"/>
              </w:rPr>
            </w:pPr>
            <w:r w:rsidRPr="006D2E91">
              <w:t xml:space="preserve">1: </w:t>
            </w:r>
            <w:r w:rsidRPr="006D2E91">
              <w:rPr>
                <w:color w:val="000000"/>
              </w:rPr>
              <w:t xml:space="preserve">&lt;1333 </w:t>
            </w:r>
          </w:p>
        </w:tc>
        <w:tc>
          <w:tcPr>
            <w:tcW w:w="899" w:type="dxa"/>
            <w:vAlign w:val="bottom"/>
          </w:tcPr>
          <w:p w14:paraId="7C57A2D7"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4998 </w:t>
            </w:r>
          </w:p>
        </w:tc>
        <w:tc>
          <w:tcPr>
            <w:tcW w:w="368" w:type="dxa"/>
            <w:shd w:val="clear" w:color="auto" w:fill="FFFFFF" w:themeFill="background1"/>
          </w:tcPr>
          <w:p w14:paraId="490EFF47" w14:textId="77777777" w:rsidR="00CB7A50" w:rsidRPr="006D2E91" w:rsidRDefault="00CB7A50" w:rsidP="00686677">
            <w:pPr>
              <w:rPr>
                <w:rFonts w:asciiTheme="majorBidi" w:hAnsiTheme="majorBidi" w:cstheme="majorBidi"/>
                <w:color w:val="000000"/>
              </w:rPr>
            </w:pPr>
          </w:p>
        </w:tc>
        <w:tc>
          <w:tcPr>
            <w:tcW w:w="899" w:type="dxa"/>
            <w:shd w:val="clear" w:color="auto" w:fill="FFFFFF" w:themeFill="background1"/>
          </w:tcPr>
          <w:p w14:paraId="5F64134B" w14:textId="77777777" w:rsidR="00CB7A50" w:rsidRPr="006D2E91" w:rsidRDefault="00CB7A50" w:rsidP="00686677">
            <w:pPr>
              <w:rPr>
                <w:rFonts w:asciiTheme="majorBidi" w:hAnsiTheme="majorBidi" w:cstheme="majorBidi"/>
                <w:color w:val="000000"/>
                <w:lang w:val="en-US"/>
              </w:rPr>
            </w:pPr>
          </w:p>
        </w:tc>
        <w:tc>
          <w:tcPr>
            <w:tcW w:w="992" w:type="dxa"/>
            <w:shd w:val="clear" w:color="auto" w:fill="FFFFFF" w:themeFill="background1"/>
          </w:tcPr>
          <w:p w14:paraId="1D450F8C" w14:textId="77777777" w:rsidR="00CB7A50" w:rsidRPr="006D2E91" w:rsidRDefault="00CB7A50" w:rsidP="00686677">
            <w:pPr>
              <w:rPr>
                <w:rFonts w:asciiTheme="majorBidi" w:hAnsiTheme="majorBidi" w:cstheme="majorBidi"/>
                <w:color w:val="000000"/>
              </w:rPr>
            </w:pPr>
            <w:r w:rsidRPr="006D2E91">
              <w:rPr>
                <w:lang w:val="en-US"/>
              </w:rPr>
              <w:t xml:space="preserve">4: </w:t>
            </w:r>
            <w:r w:rsidRPr="006D2E91">
              <w:t xml:space="preserve">&gt;50 </w:t>
            </w:r>
          </w:p>
        </w:tc>
        <w:tc>
          <w:tcPr>
            <w:tcW w:w="1276" w:type="dxa"/>
            <w:shd w:val="clear" w:color="auto" w:fill="FFFFFF" w:themeFill="background1"/>
            <w:vAlign w:val="center"/>
          </w:tcPr>
          <w:p w14:paraId="7D722587" w14:textId="77777777" w:rsidR="00CB7A50" w:rsidRPr="006D2E91" w:rsidRDefault="00CB7A50" w:rsidP="00686677">
            <w:pPr>
              <w:rPr>
                <w:rFonts w:asciiTheme="majorBidi" w:hAnsiTheme="majorBidi" w:cstheme="majorBidi"/>
                <w:color w:val="000000"/>
              </w:rPr>
            </w:pPr>
            <w:r w:rsidRPr="006D2E91">
              <w:t xml:space="preserve">1: </w:t>
            </w:r>
            <w:r w:rsidRPr="006D2E91">
              <w:rPr>
                <w:color w:val="000000"/>
              </w:rPr>
              <w:t xml:space="preserve">&lt;1333 </w:t>
            </w:r>
          </w:p>
        </w:tc>
        <w:tc>
          <w:tcPr>
            <w:tcW w:w="567" w:type="dxa"/>
            <w:shd w:val="clear" w:color="auto" w:fill="FFFFFF" w:themeFill="background1"/>
            <w:vAlign w:val="bottom"/>
          </w:tcPr>
          <w:p w14:paraId="1F16AAAD"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CB7A50" w:rsidRPr="006D2E91" w14:paraId="46A5B85A" w14:textId="77777777" w:rsidTr="006D2E91">
        <w:tc>
          <w:tcPr>
            <w:tcW w:w="445" w:type="dxa"/>
          </w:tcPr>
          <w:p w14:paraId="2E0C5D61" w14:textId="77777777" w:rsidR="00CB7A50" w:rsidRPr="006D2E91" w:rsidRDefault="00CB7A50" w:rsidP="00686677">
            <w:pPr>
              <w:jc w:val="both"/>
              <w:rPr>
                <w:rFonts w:eastAsia="Calibri"/>
                <w:sz w:val="24"/>
                <w:szCs w:val="24"/>
                <w:lang w:val="en-US" w:eastAsia="zh-CN"/>
              </w:rPr>
            </w:pPr>
          </w:p>
        </w:tc>
        <w:tc>
          <w:tcPr>
            <w:tcW w:w="900" w:type="dxa"/>
          </w:tcPr>
          <w:p w14:paraId="2B67105B" w14:textId="77777777" w:rsidR="00CB7A50" w:rsidRPr="006D2E91" w:rsidRDefault="00CB7A50" w:rsidP="00686677">
            <w:pPr>
              <w:rPr>
                <w:rFonts w:eastAsia="Calibri"/>
                <w:sz w:val="24"/>
                <w:szCs w:val="24"/>
                <w:lang w:val="en-US" w:eastAsia="zh-CN"/>
              </w:rPr>
            </w:pPr>
          </w:p>
        </w:tc>
        <w:tc>
          <w:tcPr>
            <w:tcW w:w="1068" w:type="dxa"/>
          </w:tcPr>
          <w:p w14:paraId="2BEB3CCA" w14:textId="77777777" w:rsidR="00CB7A50" w:rsidRPr="006D2E91" w:rsidRDefault="00CB7A50" w:rsidP="00686677">
            <w:pPr>
              <w:rPr>
                <w:rFonts w:eastAsia="Calibri"/>
                <w:sz w:val="24"/>
                <w:szCs w:val="24"/>
                <w:lang w:val="en-US" w:eastAsia="zh-CN"/>
              </w:rPr>
            </w:pPr>
          </w:p>
        </w:tc>
        <w:tc>
          <w:tcPr>
            <w:tcW w:w="1228" w:type="dxa"/>
            <w:vAlign w:val="center"/>
          </w:tcPr>
          <w:p w14:paraId="7A87E107" w14:textId="77777777" w:rsidR="00CB7A50" w:rsidRPr="006D2E91" w:rsidRDefault="00CB7A50" w:rsidP="00686677">
            <w:pPr>
              <w:jc w:val="both"/>
              <w:rPr>
                <w:rFonts w:eastAsia="Calibri"/>
                <w:sz w:val="24"/>
                <w:szCs w:val="24"/>
                <w:lang w:val="en-US" w:eastAsia="zh-CN"/>
              </w:rPr>
            </w:pPr>
            <w:r w:rsidRPr="006D2E91">
              <w:rPr>
                <w:color w:val="000000"/>
              </w:rPr>
              <w:t xml:space="preserve">2: [1333, 2667)  </w:t>
            </w:r>
          </w:p>
        </w:tc>
        <w:tc>
          <w:tcPr>
            <w:tcW w:w="899" w:type="dxa"/>
            <w:vAlign w:val="bottom"/>
          </w:tcPr>
          <w:p w14:paraId="49D0CCF8"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7136 </w:t>
            </w:r>
          </w:p>
        </w:tc>
        <w:tc>
          <w:tcPr>
            <w:tcW w:w="368" w:type="dxa"/>
            <w:shd w:val="clear" w:color="auto" w:fill="FFFFFF" w:themeFill="background1"/>
          </w:tcPr>
          <w:p w14:paraId="6A5410A5" w14:textId="77777777" w:rsidR="00CB7A50" w:rsidRPr="006D2E91" w:rsidRDefault="00CB7A50" w:rsidP="00686677">
            <w:pPr>
              <w:rPr>
                <w:rFonts w:asciiTheme="majorBidi" w:hAnsiTheme="majorBidi" w:cstheme="majorBidi"/>
                <w:color w:val="000000"/>
              </w:rPr>
            </w:pPr>
          </w:p>
        </w:tc>
        <w:tc>
          <w:tcPr>
            <w:tcW w:w="899" w:type="dxa"/>
            <w:shd w:val="clear" w:color="auto" w:fill="FFFFFF" w:themeFill="background1"/>
          </w:tcPr>
          <w:p w14:paraId="360F7FE1" w14:textId="77777777" w:rsidR="00CB7A50" w:rsidRPr="006D2E91" w:rsidRDefault="00CB7A50" w:rsidP="00686677">
            <w:pPr>
              <w:rPr>
                <w:rFonts w:asciiTheme="majorBidi" w:hAnsiTheme="majorBidi" w:cstheme="majorBidi"/>
                <w:color w:val="000000"/>
              </w:rPr>
            </w:pPr>
          </w:p>
        </w:tc>
        <w:tc>
          <w:tcPr>
            <w:tcW w:w="992" w:type="dxa"/>
            <w:shd w:val="clear" w:color="auto" w:fill="FFFFFF" w:themeFill="background1"/>
          </w:tcPr>
          <w:p w14:paraId="0BA9B0D6" w14:textId="77777777" w:rsidR="00CB7A50" w:rsidRPr="006D2E91" w:rsidRDefault="00CB7A50" w:rsidP="00686677">
            <w:pPr>
              <w:rPr>
                <w:rFonts w:asciiTheme="majorBidi" w:hAnsiTheme="majorBidi" w:cstheme="majorBidi"/>
                <w:color w:val="000000"/>
              </w:rPr>
            </w:pPr>
          </w:p>
        </w:tc>
        <w:tc>
          <w:tcPr>
            <w:tcW w:w="1276" w:type="dxa"/>
            <w:shd w:val="clear" w:color="auto" w:fill="FFFFFF" w:themeFill="background1"/>
            <w:vAlign w:val="center"/>
          </w:tcPr>
          <w:p w14:paraId="07F1A9E8" w14:textId="77777777" w:rsidR="00CB7A50" w:rsidRPr="006D2E91" w:rsidRDefault="00CB7A50" w:rsidP="00686677">
            <w:pPr>
              <w:rPr>
                <w:rFonts w:asciiTheme="majorBidi" w:hAnsiTheme="majorBidi" w:cstheme="majorBidi"/>
                <w:color w:val="000000"/>
              </w:rPr>
            </w:pPr>
            <w:r w:rsidRPr="006D2E91">
              <w:rPr>
                <w:color w:val="000000"/>
              </w:rPr>
              <w:t xml:space="preserve">2: [1333, 2667)  </w:t>
            </w:r>
          </w:p>
        </w:tc>
        <w:tc>
          <w:tcPr>
            <w:tcW w:w="567" w:type="dxa"/>
            <w:shd w:val="clear" w:color="auto" w:fill="FFFFFF" w:themeFill="background1"/>
            <w:vAlign w:val="bottom"/>
          </w:tcPr>
          <w:p w14:paraId="5D0FEA8B"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CB7A50" w:rsidRPr="006D2E91" w14:paraId="14D801F0" w14:textId="77777777" w:rsidTr="006D2E91">
        <w:tc>
          <w:tcPr>
            <w:tcW w:w="445" w:type="dxa"/>
          </w:tcPr>
          <w:p w14:paraId="5E9E3713" w14:textId="77777777" w:rsidR="00CB7A50" w:rsidRPr="006D2E91" w:rsidRDefault="00CB7A50" w:rsidP="00686677">
            <w:pPr>
              <w:jc w:val="both"/>
              <w:rPr>
                <w:rFonts w:eastAsia="Calibri"/>
                <w:sz w:val="24"/>
                <w:szCs w:val="24"/>
                <w:lang w:val="en-US" w:eastAsia="zh-CN"/>
              </w:rPr>
            </w:pPr>
          </w:p>
        </w:tc>
        <w:tc>
          <w:tcPr>
            <w:tcW w:w="900" w:type="dxa"/>
          </w:tcPr>
          <w:p w14:paraId="76B3C0B2" w14:textId="77777777" w:rsidR="00CB7A50" w:rsidRPr="006D2E91" w:rsidRDefault="00CB7A50" w:rsidP="00686677">
            <w:pPr>
              <w:rPr>
                <w:rFonts w:eastAsia="Calibri"/>
                <w:sz w:val="24"/>
                <w:szCs w:val="24"/>
                <w:lang w:val="en-US" w:eastAsia="zh-CN"/>
              </w:rPr>
            </w:pPr>
          </w:p>
        </w:tc>
        <w:tc>
          <w:tcPr>
            <w:tcW w:w="1068" w:type="dxa"/>
          </w:tcPr>
          <w:p w14:paraId="68F462F9" w14:textId="77777777" w:rsidR="00CB7A50" w:rsidRPr="006D2E91" w:rsidRDefault="00CB7A50" w:rsidP="00686677">
            <w:pPr>
              <w:rPr>
                <w:rFonts w:eastAsia="Calibri"/>
                <w:sz w:val="24"/>
                <w:szCs w:val="24"/>
                <w:lang w:val="en-US" w:eastAsia="zh-CN"/>
              </w:rPr>
            </w:pPr>
          </w:p>
        </w:tc>
        <w:tc>
          <w:tcPr>
            <w:tcW w:w="1228" w:type="dxa"/>
            <w:vAlign w:val="center"/>
          </w:tcPr>
          <w:p w14:paraId="0285E378" w14:textId="77777777" w:rsidR="00CB7A50" w:rsidRPr="006D2E91" w:rsidRDefault="00CB7A50" w:rsidP="00686677">
            <w:pPr>
              <w:jc w:val="both"/>
              <w:rPr>
                <w:rFonts w:eastAsia="Calibri"/>
                <w:sz w:val="24"/>
                <w:szCs w:val="24"/>
                <w:lang w:val="en-US" w:eastAsia="zh-CN"/>
              </w:rPr>
            </w:pPr>
            <w:r w:rsidRPr="006D2E91">
              <w:t xml:space="preserve">3: </w:t>
            </w:r>
            <w:r w:rsidRPr="006D2E91">
              <w:rPr>
                <w:color w:val="000000"/>
              </w:rPr>
              <w:t xml:space="preserve">[2667, 5000) </w:t>
            </w:r>
          </w:p>
        </w:tc>
        <w:tc>
          <w:tcPr>
            <w:tcW w:w="899" w:type="dxa"/>
            <w:vAlign w:val="bottom"/>
          </w:tcPr>
          <w:p w14:paraId="6574337B"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8614 </w:t>
            </w:r>
          </w:p>
        </w:tc>
        <w:tc>
          <w:tcPr>
            <w:tcW w:w="368" w:type="dxa"/>
            <w:shd w:val="clear" w:color="auto" w:fill="FFFFFF" w:themeFill="background1"/>
          </w:tcPr>
          <w:p w14:paraId="35E7DB11" w14:textId="77777777" w:rsidR="00CB7A50" w:rsidRPr="006D2E91" w:rsidRDefault="00CB7A50" w:rsidP="00686677">
            <w:pPr>
              <w:rPr>
                <w:rFonts w:asciiTheme="majorBidi" w:hAnsiTheme="majorBidi" w:cstheme="majorBidi"/>
                <w:color w:val="000000"/>
              </w:rPr>
            </w:pPr>
          </w:p>
        </w:tc>
        <w:tc>
          <w:tcPr>
            <w:tcW w:w="899" w:type="dxa"/>
            <w:shd w:val="clear" w:color="auto" w:fill="FFFFFF" w:themeFill="background1"/>
          </w:tcPr>
          <w:p w14:paraId="1ACBDC71" w14:textId="77777777" w:rsidR="00CB7A50" w:rsidRPr="006D2E91" w:rsidRDefault="00CB7A50" w:rsidP="00686677">
            <w:pPr>
              <w:rPr>
                <w:rFonts w:asciiTheme="majorBidi" w:hAnsiTheme="majorBidi" w:cstheme="majorBidi"/>
                <w:color w:val="000000"/>
              </w:rPr>
            </w:pPr>
          </w:p>
        </w:tc>
        <w:tc>
          <w:tcPr>
            <w:tcW w:w="992" w:type="dxa"/>
            <w:shd w:val="clear" w:color="auto" w:fill="FFFFFF" w:themeFill="background1"/>
          </w:tcPr>
          <w:p w14:paraId="19D4968C" w14:textId="77777777" w:rsidR="00CB7A50" w:rsidRPr="006D2E91" w:rsidRDefault="00CB7A50" w:rsidP="00686677">
            <w:pPr>
              <w:rPr>
                <w:rFonts w:asciiTheme="majorBidi" w:hAnsiTheme="majorBidi" w:cstheme="majorBidi"/>
                <w:color w:val="000000"/>
              </w:rPr>
            </w:pPr>
          </w:p>
        </w:tc>
        <w:tc>
          <w:tcPr>
            <w:tcW w:w="1276" w:type="dxa"/>
            <w:shd w:val="clear" w:color="auto" w:fill="FFFFFF" w:themeFill="background1"/>
            <w:vAlign w:val="center"/>
          </w:tcPr>
          <w:p w14:paraId="0BA034E1" w14:textId="77777777" w:rsidR="00CB7A50" w:rsidRPr="006D2E91" w:rsidRDefault="00CB7A50" w:rsidP="00686677">
            <w:pPr>
              <w:rPr>
                <w:rFonts w:asciiTheme="majorBidi" w:hAnsiTheme="majorBidi" w:cstheme="majorBidi"/>
                <w:color w:val="000000"/>
              </w:rPr>
            </w:pPr>
            <w:r w:rsidRPr="006D2E91">
              <w:t xml:space="preserve">3: </w:t>
            </w:r>
            <w:r w:rsidRPr="006D2E91">
              <w:rPr>
                <w:color w:val="000000"/>
              </w:rPr>
              <w:t xml:space="preserve">[2667, 5000) </w:t>
            </w:r>
          </w:p>
        </w:tc>
        <w:tc>
          <w:tcPr>
            <w:tcW w:w="567" w:type="dxa"/>
            <w:shd w:val="clear" w:color="auto" w:fill="FFFFFF" w:themeFill="background1"/>
            <w:vAlign w:val="bottom"/>
          </w:tcPr>
          <w:p w14:paraId="1C19622C" w14:textId="77777777" w:rsidR="00CB7A50" w:rsidRPr="006D2E91"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0000 </w:t>
            </w:r>
          </w:p>
        </w:tc>
      </w:tr>
      <w:tr w:rsidR="00CB7A50" w14:paraId="6E66B3FD" w14:textId="77777777" w:rsidTr="006D2E91">
        <w:tc>
          <w:tcPr>
            <w:tcW w:w="445" w:type="dxa"/>
          </w:tcPr>
          <w:p w14:paraId="3DCF0065" w14:textId="77777777" w:rsidR="00CB7A50" w:rsidRPr="006D2E91" w:rsidRDefault="00CB7A50" w:rsidP="00686677">
            <w:pPr>
              <w:jc w:val="both"/>
              <w:rPr>
                <w:rFonts w:eastAsia="Calibri"/>
                <w:sz w:val="24"/>
                <w:szCs w:val="24"/>
                <w:lang w:val="en-US" w:eastAsia="zh-CN"/>
              </w:rPr>
            </w:pPr>
          </w:p>
        </w:tc>
        <w:tc>
          <w:tcPr>
            <w:tcW w:w="900" w:type="dxa"/>
          </w:tcPr>
          <w:p w14:paraId="494F02F9" w14:textId="77777777" w:rsidR="00CB7A50" w:rsidRPr="006D2E91" w:rsidRDefault="00CB7A50" w:rsidP="00686677">
            <w:pPr>
              <w:rPr>
                <w:rFonts w:eastAsia="Calibri"/>
                <w:sz w:val="24"/>
                <w:szCs w:val="24"/>
                <w:lang w:val="en-US" w:eastAsia="zh-CN"/>
              </w:rPr>
            </w:pPr>
          </w:p>
        </w:tc>
        <w:tc>
          <w:tcPr>
            <w:tcW w:w="1068" w:type="dxa"/>
          </w:tcPr>
          <w:p w14:paraId="7731F3F4" w14:textId="77777777" w:rsidR="00CB7A50" w:rsidRPr="006D2E91" w:rsidRDefault="00CB7A50" w:rsidP="00686677">
            <w:pPr>
              <w:rPr>
                <w:rFonts w:eastAsia="Calibri"/>
                <w:sz w:val="24"/>
                <w:szCs w:val="24"/>
                <w:lang w:val="en-US" w:eastAsia="zh-CN"/>
              </w:rPr>
            </w:pPr>
          </w:p>
        </w:tc>
        <w:tc>
          <w:tcPr>
            <w:tcW w:w="1228" w:type="dxa"/>
            <w:vAlign w:val="center"/>
          </w:tcPr>
          <w:p w14:paraId="5268CE40" w14:textId="77777777" w:rsidR="00CB7A50" w:rsidRPr="006D2E91" w:rsidRDefault="00CB7A50" w:rsidP="00686677">
            <w:pPr>
              <w:jc w:val="both"/>
              <w:rPr>
                <w:rFonts w:eastAsia="Calibri"/>
                <w:sz w:val="24"/>
                <w:szCs w:val="24"/>
                <w:lang w:val="en-US" w:eastAsia="zh-CN"/>
              </w:rPr>
            </w:pPr>
            <w:r w:rsidRPr="006D2E91">
              <w:t xml:space="preserve">4: </w:t>
            </w:r>
            <w:r w:rsidRPr="006D2E91">
              <w:rPr>
                <w:color w:val="000000"/>
              </w:rPr>
              <w:t>≥5000</w:t>
            </w:r>
          </w:p>
        </w:tc>
        <w:tc>
          <w:tcPr>
            <w:tcW w:w="899" w:type="dxa"/>
            <w:vAlign w:val="bottom"/>
          </w:tcPr>
          <w:p w14:paraId="19BD5BC6" w14:textId="77777777" w:rsidR="00CB7A50" w:rsidRPr="006D2E91" w:rsidRDefault="00CB7A50" w:rsidP="00686677">
            <w:pPr>
              <w:jc w:val="right"/>
              <w:rPr>
                <w:rFonts w:asciiTheme="majorBidi" w:eastAsia="Calibri" w:hAnsiTheme="majorBidi" w:cstheme="majorBidi"/>
                <w:lang w:val="en-US" w:eastAsia="zh-CN"/>
              </w:rPr>
            </w:pPr>
            <w:r w:rsidRPr="006D2E91">
              <w:rPr>
                <w:rFonts w:asciiTheme="majorBidi" w:hAnsiTheme="majorBidi" w:cstheme="majorBidi"/>
                <w:color w:val="000000"/>
              </w:rPr>
              <w:t xml:space="preserve">    0</w:t>
            </w:r>
            <w:r w:rsidRPr="006D2E91">
              <w:rPr>
                <w:rFonts w:asciiTheme="majorBidi" w:hAnsiTheme="majorBidi" w:cstheme="majorBidi"/>
                <w:color w:val="000000"/>
                <w:lang w:val="en-US"/>
              </w:rPr>
              <w:t>.</w:t>
            </w:r>
            <w:r w:rsidRPr="006D2E91">
              <w:rPr>
                <w:rFonts w:asciiTheme="majorBidi" w:hAnsiTheme="majorBidi" w:cstheme="majorBidi"/>
                <w:color w:val="000000"/>
              </w:rPr>
              <w:t xml:space="preserve">9394 </w:t>
            </w:r>
          </w:p>
        </w:tc>
        <w:tc>
          <w:tcPr>
            <w:tcW w:w="368" w:type="dxa"/>
            <w:shd w:val="clear" w:color="auto" w:fill="FFFFFF" w:themeFill="background1"/>
          </w:tcPr>
          <w:p w14:paraId="10766B56" w14:textId="77777777" w:rsidR="00CB7A50" w:rsidRPr="006D2E91" w:rsidRDefault="00CB7A50" w:rsidP="00686677">
            <w:pPr>
              <w:rPr>
                <w:rFonts w:asciiTheme="majorBidi" w:hAnsiTheme="majorBidi" w:cstheme="majorBidi"/>
                <w:color w:val="000000"/>
              </w:rPr>
            </w:pPr>
          </w:p>
        </w:tc>
        <w:tc>
          <w:tcPr>
            <w:tcW w:w="899" w:type="dxa"/>
            <w:shd w:val="clear" w:color="auto" w:fill="FFFFFF" w:themeFill="background1"/>
          </w:tcPr>
          <w:p w14:paraId="2A0082C2" w14:textId="77777777" w:rsidR="00CB7A50" w:rsidRPr="006D2E91" w:rsidRDefault="00CB7A50" w:rsidP="00686677">
            <w:pPr>
              <w:rPr>
                <w:rFonts w:asciiTheme="majorBidi" w:hAnsiTheme="majorBidi" w:cstheme="majorBidi"/>
                <w:color w:val="000000"/>
              </w:rPr>
            </w:pPr>
          </w:p>
        </w:tc>
        <w:tc>
          <w:tcPr>
            <w:tcW w:w="992" w:type="dxa"/>
            <w:shd w:val="clear" w:color="auto" w:fill="FFFFFF" w:themeFill="background1"/>
          </w:tcPr>
          <w:p w14:paraId="70A50F03" w14:textId="77777777" w:rsidR="00CB7A50" w:rsidRPr="006D2E91" w:rsidRDefault="00CB7A50" w:rsidP="00686677">
            <w:pPr>
              <w:rPr>
                <w:rFonts w:asciiTheme="majorBidi" w:hAnsiTheme="majorBidi" w:cstheme="majorBidi"/>
                <w:color w:val="000000"/>
              </w:rPr>
            </w:pPr>
          </w:p>
        </w:tc>
        <w:tc>
          <w:tcPr>
            <w:tcW w:w="1276" w:type="dxa"/>
            <w:shd w:val="clear" w:color="auto" w:fill="FFFFFF" w:themeFill="background1"/>
            <w:vAlign w:val="center"/>
          </w:tcPr>
          <w:p w14:paraId="073DCB52" w14:textId="77777777" w:rsidR="00CB7A50" w:rsidRPr="006D2E91" w:rsidRDefault="00CB7A50" w:rsidP="00686677">
            <w:pPr>
              <w:rPr>
                <w:rFonts w:asciiTheme="majorBidi" w:hAnsiTheme="majorBidi" w:cstheme="majorBidi"/>
                <w:color w:val="000000"/>
              </w:rPr>
            </w:pPr>
            <w:r w:rsidRPr="006D2E91">
              <w:t xml:space="preserve">4: </w:t>
            </w:r>
            <w:r w:rsidRPr="006D2E91">
              <w:rPr>
                <w:color w:val="000000"/>
              </w:rPr>
              <w:t>≥5000</w:t>
            </w:r>
          </w:p>
        </w:tc>
        <w:tc>
          <w:tcPr>
            <w:tcW w:w="567" w:type="dxa"/>
            <w:shd w:val="clear" w:color="auto" w:fill="FFFFFF" w:themeFill="background1"/>
            <w:vAlign w:val="bottom"/>
          </w:tcPr>
          <w:p w14:paraId="68ADCB8C" w14:textId="77777777" w:rsidR="00CB7A50" w:rsidRPr="00D204F5" w:rsidRDefault="00CB7A50" w:rsidP="00686677">
            <w:pPr>
              <w:jc w:val="right"/>
              <w:rPr>
                <w:rFonts w:asciiTheme="majorBidi" w:hAnsiTheme="majorBidi" w:cstheme="majorBidi"/>
                <w:color w:val="000000"/>
              </w:rPr>
            </w:pPr>
            <w:r w:rsidRPr="006D2E91">
              <w:rPr>
                <w:rFonts w:asciiTheme="majorBidi" w:hAnsiTheme="majorBidi" w:cstheme="majorBidi"/>
                <w:color w:val="000000"/>
              </w:rPr>
              <w:t xml:space="preserve">    1</w:t>
            </w:r>
            <w:r w:rsidRPr="006D2E91">
              <w:rPr>
                <w:rFonts w:asciiTheme="majorBidi" w:hAnsiTheme="majorBidi" w:cstheme="majorBidi"/>
                <w:color w:val="000000"/>
                <w:lang w:val="en-US"/>
              </w:rPr>
              <w:t>.</w:t>
            </w:r>
            <w:r w:rsidRPr="006D2E91">
              <w:rPr>
                <w:rFonts w:asciiTheme="majorBidi" w:hAnsiTheme="majorBidi" w:cstheme="majorBidi"/>
                <w:color w:val="000000"/>
              </w:rPr>
              <w:t>0000</w:t>
            </w:r>
            <w:r w:rsidRPr="00A233E8">
              <w:rPr>
                <w:rFonts w:asciiTheme="majorBidi" w:hAnsiTheme="majorBidi" w:cstheme="majorBidi"/>
                <w:color w:val="000000"/>
              </w:rPr>
              <w:t xml:space="preserve"> </w:t>
            </w:r>
          </w:p>
        </w:tc>
      </w:tr>
      <w:tr w:rsidR="00CB7A50" w14:paraId="450BEF71" w14:textId="77777777" w:rsidTr="006D2E91">
        <w:tc>
          <w:tcPr>
            <w:tcW w:w="445" w:type="dxa"/>
          </w:tcPr>
          <w:p w14:paraId="7513F3F5" w14:textId="77777777" w:rsidR="00CB7A50" w:rsidRDefault="00CB7A50" w:rsidP="00686677">
            <w:pPr>
              <w:jc w:val="both"/>
              <w:rPr>
                <w:rFonts w:eastAsia="Calibri"/>
                <w:sz w:val="24"/>
                <w:szCs w:val="24"/>
                <w:lang w:val="en-US" w:eastAsia="zh-CN"/>
              </w:rPr>
            </w:pPr>
          </w:p>
        </w:tc>
        <w:tc>
          <w:tcPr>
            <w:tcW w:w="900" w:type="dxa"/>
          </w:tcPr>
          <w:p w14:paraId="1982F25F" w14:textId="77777777" w:rsidR="00CB7A50" w:rsidRPr="00A233E8" w:rsidRDefault="00CB7A50" w:rsidP="00686677">
            <w:pPr>
              <w:rPr>
                <w:rFonts w:eastAsia="Calibri"/>
                <w:sz w:val="24"/>
                <w:szCs w:val="24"/>
                <w:lang w:val="en-US" w:eastAsia="zh-CN"/>
              </w:rPr>
            </w:pPr>
          </w:p>
        </w:tc>
        <w:tc>
          <w:tcPr>
            <w:tcW w:w="1068" w:type="dxa"/>
          </w:tcPr>
          <w:p w14:paraId="4F98DD6F" w14:textId="77777777" w:rsidR="00CB7A50" w:rsidRPr="00A233E8" w:rsidRDefault="00CB7A50" w:rsidP="00686677">
            <w:pPr>
              <w:rPr>
                <w:rFonts w:eastAsia="Calibri"/>
                <w:sz w:val="24"/>
                <w:szCs w:val="24"/>
                <w:lang w:val="en-US" w:eastAsia="zh-CN"/>
              </w:rPr>
            </w:pPr>
            <w:r w:rsidRPr="00A233E8">
              <w:rPr>
                <w:lang w:val="en-US"/>
              </w:rPr>
              <w:t xml:space="preserve">3: </w:t>
            </w:r>
            <w:r w:rsidRPr="00A233E8">
              <w:t>(25, 50]</w:t>
            </w:r>
          </w:p>
        </w:tc>
        <w:tc>
          <w:tcPr>
            <w:tcW w:w="1228" w:type="dxa"/>
            <w:vAlign w:val="center"/>
          </w:tcPr>
          <w:p w14:paraId="3673CAA2" w14:textId="77777777" w:rsidR="00CB7A50" w:rsidRPr="00A233E8" w:rsidRDefault="00CB7A50" w:rsidP="00686677">
            <w:pPr>
              <w:jc w:val="both"/>
              <w:rPr>
                <w:rFonts w:eastAsia="Calibri"/>
                <w:sz w:val="24"/>
                <w:szCs w:val="24"/>
                <w:lang w:val="en-US" w:eastAsia="zh-CN"/>
              </w:rPr>
            </w:pPr>
            <w:r w:rsidRPr="00A233E8">
              <w:t xml:space="preserve">1: </w:t>
            </w:r>
            <w:r w:rsidRPr="00A233E8">
              <w:rPr>
                <w:color w:val="000000"/>
              </w:rPr>
              <w:t xml:space="preserve">&lt;1333 </w:t>
            </w:r>
          </w:p>
        </w:tc>
        <w:tc>
          <w:tcPr>
            <w:tcW w:w="899" w:type="dxa"/>
            <w:vAlign w:val="bottom"/>
          </w:tcPr>
          <w:p w14:paraId="1331847E"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9906 </w:t>
            </w:r>
          </w:p>
        </w:tc>
        <w:tc>
          <w:tcPr>
            <w:tcW w:w="368" w:type="dxa"/>
            <w:shd w:val="clear" w:color="auto" w:fill="FFFFFF" w:themeFill="background1"/>
          </w:tcPr>
          <w:p w14:paraId="6DB48EDE" w14:textId="77777777" w:rsidR="00CB7A50" w:rsidRPr="00D204F5" w:rsidRDefault="00CB7A50" w:rsidP="00686677">
            <w:pPr>
              <w:rPr>
                <w:rFonts w:asciiTheme="majorBidi" w:hAnsiTheme="majorBidi" w:cstheme="majorBidi"/>
                <w:color w:val="000000"/>
              </w:rPr>
            </w:pPr>
            <w:r>
              <w:rPr>
                <w:rFonts w:eastAsia="Calibri"/>
                <w:sz w:val="24"/>
                <w:szCs w:val="24"/>
                <w:lang w:val="en-US" w:eastAsia="zh-CN"/>
              </w:rPr>
              <w:t>5</w:t>
            </w:r>
          </w:p>
        </w:tc>
        <w:tc>
          <w:tcPr>
            <w:tcW w:w="899" w:type="dxa"/>
            <w:shd w:val="clear" w:color="auto" w:fill="FFFFFF" w:themeFill="background1"/>
          </w:tcPr>
          <w:p w14:paraId="42D9C439" w14:textId="77777777" w:rsidR="00CB7A50" w:rsidRPr="00D204F5" w:rsidRDefault="00CB7A50" w:rsidP="00686677">
            <w:pPr>
              <w:rPr>
                <w:rFonts w:asciiTheme="majorBidi" w:hAnsiTheme="majorBidi" w:cstheme="majorBidi"/>
                <w:color w:val="000000"/>
              </w:rPr>
            </w:pPr>
            <w:r w:rsidRPr="00A233E8">
              <w:rPr>
                <w:lang w:val="en-US"/>
              </w:rPr>
              <w:t xml:space="preserve">5: </w:t>
            </w:r>
            <w:r w:rsidRPr="00A233E8">
              <w:t>≥4</w:t>
            </w:r>
            <w:r w:rsidRPr="00A233E8">
              <w:rPr>
                <w:lang w:val="en-US"/>
              </w:rPr>
              <w:t xml:space="preserve"> </w:t>
            </w:r>
          </w:p>
        </w:tc>
        <w:tc>
          <w:tcPr>
            <w:tcW w:w="992" w:type="dxa"/>
            <w:shd w:val="clear" w:color="auto" w:fill="FFFFFF" w:themeFill="background1"/>
          </w:tcPr>
          <w:p w14:paraId="37499600" w14:textId="77777777" w:rsidR="00CB7A50" w:rsidRPr="007C089A" w:rsidRDefault="00CB7A50" w:rsidP="00686677">
            <w:pPr>
              <w:rPr>
                <w:rFonts w:asciiTheme="majorBidi" w:hAnsiTheme="majorBidi" w:cstheme="majorBidi"/>
                <w:color w:val="000000"/>
                <w:lang w:val="en-US"/>
              </w:rPr>
            </w:pPr>
            <w:r w:rsidRPr="00A233E8">
              <w:rPr>
                <w:lang w:val="en-US"/>
              </w:rPr>
              <w:t xml:space="preserve">1: </w:t>
            </w:r>
            <w:r w:rsidRPr="00A233E8">
              <w:t xml:space="preserve">≤ 10 </w:t>
            </w:r>
          </w:p>
        </w:tc>
        <w:tc>
          <w:tcPr>
            <w:tcW w:w="1276" w:type="dxa"/>
            <w:shd w:val="clear" w:color="auto" w:fill="FFFFFF" w:themeFill="background1"/>
            <w:vAlign w:val="center"/>
          </w:tcPr>
          <w:p w14:paraId="1D0C48EE" w14:textId="77777777" w:rsidR="00CB7A50" w:rsidRPr="00D204F5" w:rsidRDefault="00CB7A50" w:rsidP="00686677">
            <w:pPr>
              <w:rPr>
                <w:rFonts w:asciiTheme="majorBidi" w:hAnsiTheme="majorBidi" w:cstheme="majorBidi"/>
                <w:color w:val="000000"/>
              </w:rPr>
            </w:pPr>
            <w:r w:rsidRPr="00A233E8">
              <w:t xml:space="preserve">1: </w:t>
            </w:r>
            <w:r w:rsidRPr="00A233E8">
              <w:rPr>
                <w:color w:val="000000"/>
              </w:rPr>
              <w:t xml:space="preserve">&lt;1333 </w:t>
            </w:r>
          </w:p>
        </w:tc>
        <w:tc>
          <w:tcPr>
            <w:tcW w:w="567" w:type="dxa"/>
            <w:shd w:val="clear" w:color="auto" w:fill="FFFFFF" w:themeFill="background1"/>
            <w:vAlign w:val="bottom"/>
          </w:tcPr>
          <w:p w14:paraId="7B569E83"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0889 </w:t>
            </w:r>
          </w:p>
        </w:tc>
      </w:tr>
      <w:tr w:rsidR="00CB7A50" w14:paraId="054C5631" w14:textId="77777777" w:rsidTr="006D2E91">
        <w:tc>
          <w:tcPr>
            <w:tcW w:w="445" w:type="dxa"/>
          </w:tcPr>
          <w:p w14:paraId="75ED9299" w14:textId="77777777" w:rsidR="00CB7A50" w:rsidRDefault="00CB7A50" w:rsidP="00686677">
            <w:pPr>
              <w:jc w:val="both"/>
              <w:rPr>
                <w:rFonts w:eastAsia="Calibri"/>
                <w:sz w:val="24"/>
                <w:szCs w:val="24"/>
                <w:lang w:val="en-US" w:eastAsia="zh-CN"/>
              </w:rPr>
            </w:pPr>
          </w:p>
        </w:tc>
        <w:tc>
          <w:tcPr>
            <w:tcW w:w="900" w:type="dxa"/>
          </w:tcPr>
          <w:p w14:paraId="361DDB8A" w14:textId="77777777" w:rsidR="00CB7A50" w:rsidRPr="00A233E8" w:rsidRDefault="00CB7A50" w:rsidP="00686677">
            <w:pPr>
              <w:rPr>
                <w:rFonts w:eastAsia="Calibri"/>
                <w:sz w:val="24"/>
                <w:szCs w:val="24"/>
                <w:lang w:val="en-US" w:eastAsia="zh-CN"/>
              </w:rPr>
            </w:pPr>
          </w:p>
        </w:tc>
        <w:tc>
          <w:tcPr>
            <w:tcW w:w="1068" w:type="dxa"/>
          </w:tcPr>
          <w:p w14:paraId="327BFC99" w14:textId="77777777" w:rsidR="00CB7A50" w:rsidRPr="00A233E8" w:rsidRDefault="00CB7A50" w:rsidP="00686677">
            <w:pPr>
              <w:rPr>
                <w:rFonts w:eastAsia="Calibri"/>
                <w:sz w:val="24"/>
                <w:szCs w:val="24"/>
                <w:lang w:val="en-US" w:eastAsia="zh-CN"/>
              </w:rPr>
            </w:pPr>
          </w:p>
        </w:tc>
        <w:tc>
          <w:tcPr>
            <w:tcW w:w="1228" w:type="dxa"/>
            <w:vAlign w:val="center"/>
          </w:tcPr>
          <w:p w14:paraId="59964DA6" w14:textId="77777777" w:rsidR="00CB7A50" w:rsidRPr="00A233E8" w:rsidRDefault="00CB7A50" w:rsidP="00686677">
            <w:pPr>
              <w:jc w:val="both"/>
              <w:rPr>
                <w:rFonts w:eastAsia="Calibri"/>
                <w:sz w:val="24"/>
                <w:szCs w:val="24"/>
                <w:lang w:val="en-US" w:eastAsia="zh-CN"/>
              </w:rPr>
            </w:pPr>
            <w:r w:rsidRPr="00A233E8">
              <w:rPr>
                <w:color w:val="000000"/>
              </w:rPr>
              <w:t xml:space="preserve">2: [1333, 2667)  </w:t>
            </w:r>
          </w:p>
        </w:tc>
        <w:tc>
          <w:tcPr>
            <w:tcW w:w="899" w:type="dxa"/>
            <w:vAlign w:val="bottom"/>
          </w:tcPr>
          <w:p w14:paraId="762DD1DC"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9962 </w:t>
            </w:r>
          </w:p>
        </w:tc>
        <w:tc>
          <w:tcPr>
            <w:tcW w:w="368" w:type="dxa"/>
            <w:shd w:val="clear" w:color="auto" w:fill="FFFFFF" w:themeFill="background1"/>
          </w:tcPr>
          <w:p w14:paraId="56D8EF17"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5B591D18"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04BE1676"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0B706032" w14:textId="77777777" w:rsidR="00CB7A50" w:rsidRPr="00D204F5" w:rsidRDefault="00CB7A50" w:rsidP="00686677">
            <w:pPr>
              <w:rPr>
                <w:rFonts w:asciiTheme="majorBidi" w:hAnsiTheme="majorBidi" w:cstheme="majorBidi"/>
                <w:color w:val="000000"/>
              </w:rPr>
            </w:pPr>
            <w:r w:rsidRPr="00A233E8">
              <w:rPr>
                <w:color w:val="000000"/>
              </w:rPr>
              <w:t xml:space="preserve">2: [1333, 2667)  </w:t>
            </w:r>
          </w:p>
        </w:tc>
        <w:tc>
          <w:tcPr>
            <w:tcW w:w="567" w:type="dxa"/>
            <w:shd w:val="clear" w:color="auto" w:fill="FFFFFF" w:themeFill="background1"/>
            <w:vAlign w:val="bottom"/>
          </w:tcPr>
          <w:p w14:paraId="712721E6"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1958 </w:t>
            </w:r>
          </w:p>
        </w:tc>
      </w:tr>
      <w:tr w:rsidR="00CB7A50" w14:paraId="49DDB8F3" w14:textId="77777777" w:rsidTr="006D2E91">
        <w:tc>
          <w:tcPr>
            <w:tcW w:w="445" w:type="dxa"/>
          </w:tcPr>
          <w:p w14:paraId="5C933CFD" w14:textId="77777777" w:rsidR="00CB7A50" w:rsidRDefault="00CB7A50" w:rsidP="00686677">
            <w:pPr>
              <w:jc w:val="both"/>
              <w:rPr>
                <w:rFonts w:eastAsia="Calibri"/>
                <w:sz w:val="24"/>
                <w:szCs w:val="24"/>
                <w:lang w:val="en-US" w:eastAsia="zh-CN"/>
              </w:rPr>
            </w:pPr>
          </w:p>
        </w:tc>
        <w:tc>
          <w:tcPr>
            <w:tcW w:w="900" w:type="dxa"/>
          </w:tcPr>
          <w:p w14:paraId="17978FAD" w14:textId="77777777" w:rsidR="00CB7A50" w:rsidRPr="00A233E8" w:rsidRDefault="00CB7A50" w:rsidP="00686677">
            <w:pPr>
              <w:rPr>
                <w:rFonts w:eastAsia="Calibri"/>
                <w:sz w:val="24"/>
                <w:szCs w:val="24"/>
                <w:lang w:val="en-US" w:eastAsia="zh-CN"/>
              </w:rPr>
            </w:pPr>
          </w:p>
        </w:tc>
        <w:tc>
          <w:tcPr>
            <w:tcW w:w="1068" w:type="dxa"/>
          </w:tcPr>
          <w:p w14:paraId="2C6FAA8D" w14:textId="77777777" w:rsidR="00CB7A50" w:rsidRPr="00A233E8" w:rsidRDefault="00CB7A50" w:rsidP="00686677">
            <w:pPr>
              <w:rPr>
                <w:rFonts w:eastAsia="Calibri"/>
                <w:sz w:val="24"/>
                <w:szCs w:val="24"/>
                <w:lang w:val="en-US" w:eastAsia="zh-CN"/>
              </w:rPr>
            </w:pPr>
          </w:p>
        </w:tc>
        <w:tc>
          <w:tcPr>
            <w:tcW w:w="1228" w:type="dxa"/>
            <w:vAlign w:val="center"/>
          </w:tcPr>
          <w:p w14:paraId="52EEC0BB" w14:textId="77777777" w:rsidR="00CB7A50" w:rsidRPr="00A233E8" w:rsidRDefault="00CB7A50" w:rsidP="00686677">
            <w:pPr>
              <w:jc w:val="both"/>
              <w:rPr>
                <w:rFonts w:eastAsia="Calibri"/>
                <w:sz w:val="24"/>
                <w:szCs w:val="24"/>
                <w:lang w:val="en-US" w:eastAsia="zh-CN"/>
              </w:rPr>
            </w:pPr>
            <w:r w:rsidRPr="00A233E8">
              <w:t xml:space="preserve">3: </w:t>
            </w:r>
            <w:r w:rsidRPr="00A233E8">
              <w:rPr>
                <w:color w:val="000000"/>
              </w:rPr>
              <w:t xml:space="preserve">[2667, 5000) </w:t>
            </w:r>
          </w:p>
        </w:tc>
        <w:tc>
          <w:tcPr>
            <w:tcW w:w="899" w:type="dxa"/>
            <w:vAlign w:val="bottom"/>
          </w:tcPr>
          <w:p w14:paraId="2C64BA26"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9985 </w:t>
            </w:r>
          </w:p>
        </w:tc>
        <w:tc>
          <w:tcPr>
            <w:tcW w:w="368" w:type="dxa"/>
            <w:shd w:val="clear" w:color="auto" w:fill="FFFFFF" w:themeFill="background1"/>
          </w:tcPr>
          <w:p w14:paraId="2F461315"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2E56C6D9"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521751D7"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63AB8B3B" w14:textId="77777777" w:rsidR="00CB7A50" w:rsidRPr="00D204F5" w:rsidRDefault="00CB7A50" w:rsidP="00686677">
            <w:pPr>
              <w:rPr>
                <w:rFonts w:asciiTheme="majorBidi" w:hAnsiTheme="majorBidi" w:cstheme="majorBidi"/>
                <w:color w:val="000000"/>
              </w:rPr>
            </w:pPr>
            <w:r w:rsidRPr="00A233E8">
              <w:t xml:space="preserve">3: </w:t>
            </w:r>
            <w:r w:rsidRPr="00A233E8">
              <w:rPr>
                <w:color w:val="000000"/>
              </w:rPr>
              <w:t xml:space="preserve">[2667, 5000) </w:t>
            </w:r>
          </w:p>
        </w:tc>
        <w:tc>
          <w:tcPr>
            <w:tcW w:w="567" w:type="dxa"/>
            <w:shd w:val="clear" w:color="auto" w:fill="FFFFFF" w:themeFill="background1"/>
            <w:vAlign w:val="bottom"/>
          </w:tcPr>
          <w:p w14:paraId="47094660"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3778 </w:t>
            </w:r>
          </w:p>
        </w:tc>
      </w:tr>
      <w:tr w:rsidR="00CB7A50" w14:paraId="4F349615" w14:textId="77777777" w:rsidTr="006D2E91">
        <w:tc>
          <w:tcPr>
            <w:tcW w:w="445" w:type="dxa"/>
          </w:tcPr>
          <w:p w14:paraId="5A0D2794" w14:textId="77777777" w:rsidR="00CB7A50" w:rsidRDefault="00CB7A50" w:rsidP="00686677">
            <w:pPr>
              <w:jc w:val="both"/>
              <w:rPr>
                <w:rFonts w:eastAsia="Calibri"/>
                <w:sz w:val="24"/>
                <w:szCs w:val="24"/>
                <w:lang w:val="en-US" w:eastAsia="zh-CN"/>
              </w:rPr>
            </w:pPr>
          </w:p>
        </w:tc>
        <w:tc>
          <w:tcPr>
            <w:tcW w:w="900" w:type="dxa"/>
          </w:tcPr>
          <w:p w14:paraId="45B448C9" w14:textId="77777777" w:rsidR="00CB7A50" w:rsidRPr="00A233E8" w:rsidRDefault="00CB7A50" w:rsidP="00686677">
            <w:pPr>
              <w:rPr>
                <w:rFonts w:eastAsia="Calibri"/>
                <w:sz w:val="24"/>
                <w:szCs w:val="24"/>
                <w:lang w:val="en-US" w:eastAsia="zh-CN"/>
              </w:rPr>
            </w:pPr>
          </w:p>
        </w:tc>
        <w:tc>
          <w:tcPr>
            <w:tcW w:w="1068" w:type="dxa"/>
          </w:tcPr>
          <w:p w14:paraId="30590FB4" w14:textId="77777777" w:rsidR="00CB7A50" w:rsidRPr="00A233E8" w:rsidRDefault="00CB7A50" w:rsidP="00686677">
            <w:pPr>
              <w:rPr>
                <w:rFonts w:eastAsia="Calibri"/>
                <w:sz w:val="24"/>
                <w:szCs w:val="24"/>
                <w:lang w:val="en-US" w:eastAsia="zh-CN"/>
              </w:rPr>
            </w:pPr>
          </w:p>
        </w:tc>
        <w:tc>
          <w:tcPr>
            <w:tcW w:w="1228" w:type="dxa"/>
            <w:vAlign w:val="center"/>
          </w:tcPr>
          <w:p w14:paraId="63BC2735" w14:textId="77777777" w:rsidR="00CB7A50" w:rsidRPr="00A233E8" w:rsidRDefault="00CB7A50" w:rsidP="00686677">
            <w:pPr>
              <w:jc w:val="both"/>
              <w:rPr>
                <w:rFonts w:eastAsia="Calibri"/>
                <w:sz w:val="24"/>
                <w:szCs w:val="24"/>
                <w:lang w:val="en-US" w:eastAsia="zh-CN"/>
              </w:rPr>
            </w:pPr>
            <w:r w:rsidRPr="00A233E8">
              <w:t xml:space="preserve">4: </w:t>
            </w:r>
            <w:r w:rsidRPr="00A233E8">
              <w:rPr>
                <w:color w:val="000000"/>
              </w:rPr>
              <w:t>≥5000</w:t>
            </w:r>
          </w:p>
        </w:tc>
        <w:tc>
          <w:tcPr>
            <w:tcW w:w="899" w:type="dxa"/>
            <w:vAlign w:val="bottom"/>
          </w:tcPr>
          <w:p w14:paraId="44390CA5"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9994 </w:t>
            </w:r>
          </w:p>
        </w:tc>
        <w:tc>
          <w:tcPr>
            <w:tcW w:w="368" w:type="dxa"/>
            <w:shd w:val="clear" w:color="auto" w:fill="FFFFFF" w:themeFill="background1"/>
          </w:tcPr>
          <w:p w14:paraId="5BA70176"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30EFFECF"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020F171B"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17F61A5D" w14:textId="77777777" w:rsidR="00CB7A50" w:rsidRPr="00D204F5" w:rsidRDefault="00CB7A50" w:rsidP="00686677">
            <w:pPr>
              <w:rPr>
                <w:rFonts w:asciiTheme="majorBidi" w:hAnsiTheme="majorBidi" w:cstheme="majorBidi"/>
                <w:color w:val="000000"/>
              </w:rPr>
            </w:pPr>
            <w:r w:rsidRPr="00A233E8">
              <w:t xml:space="preserve">4: </w:t>
            </w:r>
            <w:r w:rsidRPr="00A233E8">
              <w:rPr>
                <w:color w:val="000000"/>
              </w:rPr>
              <w:t>≥5000</w:t>
            </w:r>
          </w:p>
        </w:tc>
        <w:tc>
          <w:tcPr>
            <w:tcW w:w="567" w:type="dxa"/>
            <w:shd w:val="clear" w:color="auto" w:fill="FFFFFF" w:themeFill="background1"/>
            <w:vAlign w:val="bottom"/>
          </w:tcPr>
          <w:p w14:paraId="575E1410"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6023 </w:t>
            </w:r>
          </w:p>
        </w:tc>
      </w:tr>
      <w:tr w:rsidR="00CB7A50" w14:paraId="5BBC138F" w14:textId="77777777" w:rsidTr="006D2E91">
        <w:tc>
          <w:tcPr>
            <w:tcW w:w="445" w:type="dxa"/>
          </w:tcPr>
          <w:p w14:paraId="2F6E8F87" w14:textId="77777777" w:rsidR="00CB7A50" w:rsidRDefault="00CB7A50" w:rsidP="00686677">
            <w:pPr>
              <w:jc w:val="both"/>
              <w:rPr>
                <w:rFonts w:eastAsia="Calibri"/>
                <w:sz w:val="24"/>
                <w:szCs w:val="24"/>
                <w:lang w:val="en-US" w:eastAsia="zh-CN"/>
              </w:rPr>
            </w:pPr>
          </w:p>
        </w:tc>
        <w:tc>
          <w:tcPr>
            <w:tcW w:w="900" w:type="dxa"/>
          </w:tcPr>
          <w:p w14:paraId="3F84F719" w14:textId="77777777" w:rsidR="00CB7A50" w:rsidRPr="00A233E8" w:rsidRDefault="00CB7A50" w:rsidP="00686677">
            <w:pPr>
              <w:rPr>
                <w:rFonts w:eastAsia="Calibri"/>
                <w:sz w:val="24"/>
                <w:szCs w:val="24"/>
                <w:lang w:val="en-US" w:eastAsia="zh-CN"/>
              </w:rPr>
            </w:pPr>
          </w:p>
        </w:tc>
        <w:tc>
          <w:tcPr>
            <w:tcW w:w="1068" w:type="dxa"/>
          </w:tcPr>
          <w:p w14:paraId="6B0857BD" w14:textId="77777777" w:rsidR="00CB7A50" w:rsidRPr="00A233E8" w:rsidRDefault="00CB7A50" w:rsidP="00686677">
            <w:pPr>
              <w:rPr>
                <w:rFonts w:eastAsia="Calibri"/>
                <w:sz w:val="24"/>
                <w:szCs w:val="24"/>
                <w:lang w:val="en-US" w:eastAsia="zh-CN"/>
              </w:rPr>
            </w:pPr>
            <w:r w:rsidRPr="00A233E8">
              <w:rPr>
                <w:lang w:val="en-US"/>
              </w:rPr>
              <w:t xml:space="preserve">4: </w:t>
            </w:r>
            <w:r w:rsidRPr="00A233E8">
              <w:t xml:space="preserve">&gt;50 </w:t>
            </w:r>
          </w:p>
        </w:tc>
        <w:tc>
          <w:tcPr>
            <w:tcW w:w="1228" w:type="dxa"/>
            <w:vAlign w:val="center"/>
          </w:tcPr>
          <w:p w14:paraId="3A1AEFD0" w14:textId="77777777" w:rsidR="00CB7A50" w:rsidRPr="00A233E8" w:rsidRDefault="00CB7A50" w:rsidP="00686677">
            <w:pPr>
              <w:jc w:val="both"/>
              <w:rPr>
                <w:rFonts w:eastAsia="Calibri"/>
                <w:sz w:val="24"/>
                <w:szCs w:val="24"/>
                <w:lang w:val="en-US" w:eastAsia="zh-CN"/>
              </w:rPr>
            </w:pPr>
            <w:r w:rsidRPr="00A233E8">
              <w:t xml:space="preserve">1: </w:t>
            </w:r>
            <w:r w:rsidRPr="00A233E8">
              <w:rPr>
                <w:color w:val="000000"/>
              </w:rPr>
              <w:t xml:space="preserve">&lt;1333 </w:t>
            </w:r>
          </w:p>
        </w:tc>
        <w:tc>
          <w:tcPr>
            <w:tcW w:w="899" w:type="dxa"/>
            <w:vAlign w:val="bottom"/>
          </w:tcPr>
          <w:p w14:paraId="366EC5AC"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9999 </w:t>
            </w:r>
          </w:p>
        </w:tc>
        <w:tc>
          <w:tcPr>
            <w:tcW w:w="368" w:type="dxa"/>
            <w:shd w:val="clear" w:color="auto" w:fill="FFFFFF" w:themeFill="background1"/>
          </w:tcPr>
          <w:p w14:paraId="52A2196C"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2FB61815"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77C69AEB" w14:textId="77777777" w:rsidR="00CB7A50" w:rsidRPr="00D204F5" w:rsidRDefault="00CB7A50" w:rsidP="00686677">
            <w:pPr>
              <w:rPr>
                <w:rFonts w:asciiTheme="majorBidi" w:hAnsiTheme="majorBidi" w:cstheme="majorBidi"/>
                <w:color w:val="000000"/>
              </w:rPr>
            </w:pPr>
            <w:r w:rsidRPr="00A233E8">
              <w:rPr>
                <w:lang w:val="en-US"/>
              </w:rPr>
              <w:t xml:space="preserve">2: </w:t>
            </w:r>
            <w:r w:rsidRPr="00A233E8">
              <w:t>(10, 25]</w:t>
            </w:r>
          </w:p>
        </w:tc>
        <w:tc>
          <w:tcPr>
            <w:tcW w:w="1276" w:type="dxa"/>
            <w:shd w:val="clear" w:color="auto" w:fill="FFFFFF" w:themeFill="background1"/>
            <w:vAlign w:val="center"/>
          </w:tcPr>
          <w:p w14:paraId="1932198B" w14:textId="77777777" w:rsidR="00CB7A50" w:rsidRPr="00D204F5" w:rsidRDefault="00CB7A50" w:rsidP="00686677">
            <w:pPr>
              <w:rPr>
                <w:rFonts w:asciiTheme="majorBidi" w:hAnsiTheme="majorBidi" w:cstheme="majorBidi"/>
                <w:color w:val="000000"/>
              </w:rPr>
            </w:pPr>
            <w:r w:rsidRPr="00A233E8">
              <w:t xml:space="preserve">1: </w:t>
            </w:r>
            <w:r w:rsidRPr="00A233E8">
              <w:rPr>
                <w:color w:val="000000"/>
              </w:rPr>
              <w:t xml:space="preserve">&lt;1333 </w:t>
            </w:r>
          </w:p>
        </w:tc>
        <w:tc>
          <w:tcPr>
            <w:tcW w:w="567" w:type="dxa"/>
            <w:shd w:val="clear" w:color="auto" w:fill="FFFFFF" w:themeFill="background1"/>
            <w:vAlign w:val="bottom"/>
          </w:tcPr>
          <w:p w14:paraId="320A99D3"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9118 </w:t>
            </w:r>
          </w:p>
        </w:tc>
      </w:tr>
      <w:tr w:rsidR="00CB7A50" w14:paraId="7ACCC9DE" w14:textId="77777777" w:rsidTr="006D2E91">
        <w:tc>
          <w:tcPr>
            <w:tcW w:w="445" w:type="dxa"/>
          </w:tcPr>
          <w:p w14:paraId="594741F8" w14:textId="77777777" w:rsidR="00CB7A50" w:rsidRDefault="00CB7A50" w:rsidP="00686677">
            <w:pPr>
              <w:jc w:val="both"/>
              <w:rPr>
                <w:rFonts w:eastAsia="Calibri"/>
                <w:sz w:val="24"/>
                <w:szCs w:val="24"/>
                <w:lang w:val="en-US" w:eastAsia="zh-CN"/>
              </w:rPr>
            </w:pPr>
          </w:p>
        </w:tc>
        <w:tc>
          <w:tcPr>
            <w:tcW w:w="900" w:type="dxa"/>
          </w:tcPr>
          <w:p w14:paraId="1DBAABF3" w14:textId="77777777" w:rsidR="00CB7A50" w:rsidRPr="00A233E8" w:rsidRDefault="00CB7A50" w:rsidP="00686677">
            <w:pPr>
              <w:rPr>
                <w:rFonts w:eastAsia="Calibri"/>
                <w:sz w:val="24"/>
                <w:szCs w:val="24"/>
                <w:lang w:val="en-US" w:eastAsia="zh-CN"/>
              </w:rPr>
            </w:pPr>
          </w:p>
        </w:tc>
        <w:tc>
          <w:tcPr>
            <w:tcW w:w="1068" w:type="dxa"/>
          </w:tcPr>
          <w:p w14:paraId="1D634F7D" w14:textId="77777777" w:rsidR="00CB7A50" w:rsidRPr="00A233E8" w:rsidRDefault="00CB7A50" w:rsidP="00686677">
            <w:pPr>
              <w:rPr>
                <w:rFonts w:eastAsia="Calibri"/>
                <w:sz w:val="24"/>
                <w:szCs w:val="24"/>
                <w:lang w:val="en-US" w:eastAsia="zh-CN"/>
              </w:rPr>
            </w:pPr>
          </w:p>
        </w:tc>
        <w:tc>
          <w:tcPr>
            <w:tcW w:w="1228" w:type="dxa"/>
            <w:vAlign w:val="center"/>
          </w:tcPr>
          <w:p w14:paraId="05ED2975" w14:textId="77777777" w:rsidR="00CB7A50" w:rsidRPr="00A233E8" w:rsidRDefault="00CB7A50" w:rsidP="00686677">
            <w:pPr>
              <w:jc w:val="both"/>
              <w:rPr>
                <w:rFonts w:eastAsia="Calibri"/>
                <w:sz w:val="24"/>
                <w:szCs w:val="24"/>
                <w:lang w:val="en-US" w:eastAsia="zh-CN"/>
              </w:rPr>
            </w:pPr>
            <w:r w:rsidRPr="00A233E8">
              <w:rPr>
                <w:color w:val="000000"/>
              </w:rPr>
              <w:t xml:space="preserve">2: [1333, 2667)  </w:t>
            </w:r>
          </w:p>
        </w:tc>
        <w:tc>
          <w:tcPr>
            <w:tcW w:w="899" w:type="dxa"/>
            <w:vAlign w:val="bottom"/>
          </w:tcPr>
          <w:p w14:paraId="765C2612"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c>
          <w:tcPr>
            <w:tcW w:w="368" w:type="dxa"/>
            <w:shd w:val="clear" w:color="auto" w:fill="FFFFFF" w:themeFill="background1"/>
          </w:tcPr>
          <w:p w14:paraId="482D8610"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157CE1AA"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72EA0607"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16F6417E" w14:textId="77777777" w:rsidR="00CB7A50" w:rsidRPr="00D204F5" w:rsidRDefault="00CB7A50" w:rsidP="00686677">
            <w:pPr>
              <w:rPr>
                <w:rFonts w:asciiTheme="majorBidi" w:hAnsiTheme="majorBidi" w:cstheme="majorBidi"/>
                <w:color w:val="000000"/>
              </w:rPr>
            </w:pPr>
            <w:r w:rsidRPr="00A233E8">
              <w:rPr>
                <w:color w:val="000000"/>
              </w:rPr>
              <w:t xml:space="preserve">2: [1333, 2667)  </w:t>
            </w:r>
          </w:p>
        </w:tc>
        <w:tc>
          <w:tcPr>
            <w:tcW w:w="567" w:type="dxa"/>
            <w:shd w:val="clear" w:color="auto" w:fill="FFFFFF" w:themeFill="background1"/>
            <w:vAlign w:val="bottom"/>
          </w:tcPr>
          <w:p w14:paraId="003B3780"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9627 </w:t>
            </w:r>
          </w:p>
        </w:tc>
      </w:tr>
      <w:tr w:rsidR="00CB7A50" w14:paraId="5DC98339" w14:textId="77777777" w:rsidTr="006D2E91">
        <w:tc>
          <w:tcPr>
            <w:tcW w:w="445" w:type="dxa"/>
          </w:tcPr>
          <w:p w14:paraId="1D693579" w14:textId="77777777" w:rsidR="00CB7A50" w:rsidRDefault="00CB7A50" w:rsidP="00686677">
            <w:pPr>
              <w:jc w:val="both"/>
              <w:rPr>
                <w:rFonts w:eastAsia="Calibri"/>
                <w:sz w:val="24"/>
                <w:szCs w:val="24"/>
                <w:lang w:val="en-US" w:eastAsia="zh-CN"/>
              </w:rPr>
            </w:pPr>
          </w:p>
        </w:tc>
        <w:tc>
          <w:tcPr>
            <w:tcW w:w="900" w:type="dxa"/>
          </w:tcPr>
          <w:p w14:paraId="68353381" w14:textId="77777777" w:rsidR="00CB7A50" w:rsidRPr="00A233E8" w:rsidRDefault="00CB7A50" w:rsidP="00686677">
            <w:pPr>
              <w:rPr>
                <w:rFonts w:eastAsia="Calibri"/>
                <w:sz w:val="24"/>
                <w:szCs w:val="24"/>
                <w:lang w:val="en-US" w:eastAsia="zh-CN"/>
              </w:rPr>
            </w:pPr>
          </w:p>
        </w:tc>
        <w:tc>
          <w:tcPr>
            <w:tcW w:w="1068" w:type="dxa"/>
          </w:tcPr>
          <w:p w14:paraId="5C05BFD1" w14:textId="77777777" w:rsidR="00CB7A50" w:rsidRPr="00A233E8" w:rsidRDefault="00CB7A50" w:rsidP="00686677">
            <w:pPr>
              <w:rPr>
                <w:rFonts w:eastAsia="Calibri"/>
                <w:sz w:val="24"/>
                <w:szCs w:val="24"/>
                <w:lang w:val="en-US" w:eastAsia="zh-CN"/>
              </w:rPr>
            </w:pPr>
          </w:p>
        </w:tc>
        <w:tc>
          <w:tcPr>
            <w:tcW w:w="1228" w:type="dxa"/>
            <w:vAlign w:val="center"/>
          </w:tcPr>
          <w:p w14:paraId="639C9A9A" w14:textId="77777777" w:rsidR="00CB7A50" w:rsidRPr="00A233E8" w:rsidRDefault="00CB7A50" w:rsidP="00686677">
            <w:pPr>
              <w:jc w:val="both"/>
              <w:rPr>
                <w:rFonts w:eastAsia="Calibri"/>
                <w:sz w:val="24"/>
                <w:szCs w:val="24"/>
                <w:lang w:val="en-US" w:eastAsia="zh-CN"/>
              </w:rPr>
            </w:pPr>
            <w:r w:rsidRPr="00A233E8">
              <w:t xml:space="preserve">3: </w:t>
            </w:r>
            <w:r w:rsidRPr="00A233E8">
              <w:rPr>
                <w:color w:val="000000"/>
              </w:rPr>
              <w:t xml:space="preserve">[2667, 5000) </w:t>
            </w:r>
          </w:p>
        </w:tc>
        <w:tc>
          <w:tcPr>
            <w:tcW w:w="899" w:type="dxa"/>
            <w:vAlign w:val="bottom"/>
          </w:tcPr>
          <w:p w14:paraId="09E3F272"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c>
          <w:tcPr>
            <w:tcW w:w="368" w:type="dxa"/>
            <w:shd w:val="clear" w:color="auto" w:fill="FFFFFF" w:themeFill="background1"/>
          </w:tcPr>
          <w:p w14:paraId="08D8B37E"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7C6AA576"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225AA504"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0A795BC1" w14:textId="77777777" w:rsidR="00CB7A50" w:rsidRPr="00D204F5" w:rsidRDefault="00CB7A50" w:rsidP="00686677">
            <w:pPr>
              <w:rPr>
                <w:rFonts w:asciiTheme="majorBidi" w:hAnsiTheme="majorBidi" w:cstheme="majorBidi"/>
                <w:color w:val="000000"/>
              </w:rPr>
            </w:pPr>
            <w:r w:rsidRPr="00A233E8">
              <w:t xml:space="preserve">3: </w:t>
            </w:r>
            <w:r w:rsidRPr="00A233E8">
              <w:rPr>
                <w:color w:val="000000"/>
              </w:rPr>
              <w:t xml:space="preserve">[2667, 5000) </w:t>
            </w:r>
          </w:p>
        </w:tc>
        <w:tc>
          <w:tcPr>
            <w:tcW w:w="567" w:type="dxa"/>
            <w:shd w:val="clear" w:color="auto" w:fill="FFFFFF" w:themeFill="background1"/>
            <w:vAlign w:val="bottom"/>
          </w:tcPr>
          <w:p w14:paraId="6CC1B1A9"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9847 </w:t>
            </w:r>
          </w:p>
        </w:tc>
      </w:tr>
      <w:tr w:rsidR="00CB7A50" w14:paraId="0C1157D8" w14:textId="77777777" w:rsidTr="006D2E91">
        <w:tc>
          <w:tcPr>
            <w:tcW w:w="445" w:type="dxa"/>
          </w:tcPr>
          <w:p w14:paraId="16BC1207" w14:textId="77777777" w:rsidR="00CB7A50" w:rsidRDefault="00CB7A50" w:rsidP="00686677">
            <w:pPr>
              <w:jc w:val="both"/>
              <w:rPr>
                <w:rFonts w:eastAsia="Calibri"/>
                <w:sz w:val="24"/>
                <w:szCs w:val="24"/>
                <w:lang w:val="en-US" w:eastAsia="zh-CN"/>
              </w:rPr>
            </w:pPr>
          </w:p>
        </w:tc>
        <w:tc>
          <w:tcPr>
            <w:tcW w:w="900" w:type="dxa"/>
          </w:tcPr>
          <w:p w14:paraId="480C54BC" w14:textId="77777777" w:rsidR="00CB7A50" w:rsidRPr="00A233E8" w:rsidRDefault="00CB7A50" w:rsidP="00686677">
            <w:pPr>
              <w:rPr>
                <w:rFonts w:eastAsia="Calibri"/>
                <w:sz w:val="24"/>
                <w:szCs w:val="24"/>
                <w:lang w:val="en-US" w:eastAsia="zh-CN"/>
              </w:rPr>
            </w:pPr>
          </w:p>
        </w:tc>
        <w:tc>
          <w:tcPr>
            <w:tcW w:w="1068" w:type="dxa"/>
          </w:tcPr>
          <w:p w14:paraId="1C1B80FF" w14:textId="77777777" w:rsidR="00CB7A50" w:rsidRPr="00A233E8" w:rsidRDefault="00CB7A50" w:rsidP="00686677">
            <w:pPr>
              <w:rPr>
                <w:rFonts w:eastAsia="Calibri"/>
                <w:sz w:val="24"/>
                <w:szCs w:val="24"/>
                <w:lang w:val="en-US" w:eastAsia="zh-CN"/>
              </w:rPr>
            </w:pPr>
          </w:p>
        </w:tc>
        <w:tc>
          <w:tcPr>
            <w:tcW w:w="1228" w:type="dxa"/>
            <w:vAlign w:val="center"/>
          </w:tcPr>
          <w:p w14:paraId="6630822A" w14:textId="77777777" w:rsidR="00CB7A50" w:rsidRPr="00A233E8" w:rsidRDefault="00CB7A50" w:rsidP="00686677">
            <w:pPr>
              <w:jc w:val="both"/>
              <w:rPr>
                <w:rFonts w:eastAsia="Calibri"/>
                <w:sz w:val="24"/>
                <w:szCs w:val="24"/>
                <w:lang w:val="en-US" w:eastAsia="zh-CN"/>
              </w:rPr>
            </w:pPr>
            <w:r w:rsidRPr="00A233E8">
              <w:t xml:space="preserve">4: </w:t>
            </w:r>
            <w:r w:rsidRPr="00A233E8">
              <w:rPr>
                <w:color w:val="000000"/>
              </w:rPr>
              <w:t>≥5000</w:t>
            </w:r>
          </w:p>
        </w:tc>
        <w:tc>
          <w:tcPr>
            <w:tcW w:w="899" w:type="dxa"/>
            <w:vAlign w:val="bottom"/>
          </w:tcPr>
          <w:p w14:paraId="6DFE62B1"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c>
          <w:tcPr>
            <w:tcW w:w="368" w:type="dxa"/>
            <w:shd w:val="clear" w:color="auto" w:fill="FFFFFF" w:themeFill="background1"/>
          </w:tcPr>
          <w:p w14:paraId="531D0D8C"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1C9D8768"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62606890"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2798369A" w14:textId="77777777" w:rsidR="00CB7A50" w:rsidRPr="00D204F5" w:rsidRDefault="00CB7A50" w:rsidP="00686677">
            <w:pPr>
              <w:rPr>
                <w:rFonts w:asciiTheme="majorBidi" w:hAnsiTheme="majorBidi" w:cstheme="majorBidi"/>
                <w:color w:val="000000"/>
              </w:rPr>
            </w:pPr>
            <w:r w:rsidRPr="00A233E8">
              <w:t xml:space="preserve">4: </w:t>
            </w:r>
            <w:r w:rsidRPr="00A233E8">
              <w:rPr>
                <w:color w:val="000000"/>
              </w:rPr>
              <w:t>≥5000</w:t>
            </w:r>
          </w:p>
        </w:tc>
        <w:tc>
          <w:tcPr>
            <w:tcW w:w="567" w:type="dxa"/>
            <w:shd w:val="clear" w:color="auto" w:fill="FFFFFF" w:themeFill="background1"/>
            <w:vAlign w:val="bottom"/>
          </w:tcPr>
          <w:p w14:paraId="15738711"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9938 </w:t>
            </w:r>
          </w:p>
        </w:tc>
      </w:tr>
      <w:tr w:rsidR="00CB7A50" w14:paraId="3C4C7A54" w14:textId="77777777" w:rsidTr="006D2E91">
        <w:tc>
          <w:tcPr>
            <w:tcW w:w="445" w:type="dxa"/>
          </w:tcPr>
          <w:p w14:paraId="1063A395" w14:textId="77777777" w:rsidR="00CB7A50" w:rsidRDefault="00CB7A50" w:rsidP="00686677">
            <w:pPr>
              <w:jc w:val="both"/>
              <w:rPr>
                <w:rFonts w:eastAsia="Calibri"/>
                <w:sz w:val="24"/>
                <w:szCs w:val="24"/>
                <w:lang w:val="en-US" w:eastAsia="zh-CN"/>
              </w:rPr>
            </w:pPr>
            <w:r>
              <w:rPr>
                <w:rFonts w:eastAsia="Calibri"/>
                <w:sz w:val="24"/>
                <w:szCs w:val="24"/>
                <w:lang w:val="en-US" w:eastAsia="zh-CN"/>
              </w:rPr>
              <w:t>3</w:t>
            </w:r>
          </w:p>
        </w:tc>
        <w:tc>
          <w:tcPr>
            <w:tcW w:w="900" w:type="dxa"/>
          </w:tcPr>
          <w:p w14:paraId="598741C0" w14:textId="77777777" w:rsidR="00CB7A50" w:rsidRPr="00A233E8" w:rsidRDefault="00CB7A50" w:rsidP="00686677">
            <w:pPr>
              <w:rPr>
                <w:rFonts w:eastAsia="Calibri"/>
                <w:sz w:val="24"/>
                <w:szCs w:val="24"/>
                <w:lang w:val="en-US" w:eastAsia="zh-CN"/>
              </w:rPr>
            </w:pPr>
            <w:r w:rsidRPr="00A233E8">
              <w:rPr>
                <w:lang w:val="en-US"/>
              </w:rPr>
              <w:t xml:space="preserve">3: </w:t>
            </w:r>
            <w:r w:rsidRPr="00A233E8">
              <w:t>2</w:t>
            </w:r>
            <w:r w:rsidRPr="00A233E8">
              <w:rPr>
                <w:lang w:val="en-US"/>
              </w:rPr>
              <w:t xml:space="preserve"> </w:t>
            </w:r>
          </w:p>
        </w:tc>
        <w:tc>
          <w:tcPr>
            <w:tcW w:w="1068" w:type="dxa"/>
          </w:tcPr>
          <w:p w14:paraId="34F24C8D" w14:textId="77777777" w:rsidR="00CB7A50" w:rsidRPr="00A233E8" w:rsidRDefault="00CB7A50" w:rsidP="00686677">
            <w:pPr>
              <w:rPr>
                <w:rFonts w:eastAsia="Calibri"/>
                <w:sz w:val="24"/>
                <w:szCs w:val="24"/>
                <w:lang w:val="en-US" w:eastAsia="zh-CN"/>
              </w:rPr>
            </w:pPr>
            <w:r w:rsidRPr="00A233E8">
              <w:rPr>
                <w:lang w:val="en-US"/>
              </w:rPr>
              <w:t xml:space="preserve">1: </w:t>
            </w:r>
            <w:r w:rsidRPr="00A233E8">
              <w:t xml:space="preserve">≤ 10 </w:t>
            </w:r>
          </w:p>
        </w:tc>
        <w:tc>
          <w:tcPr>
            <w:tcW w:w="1228" w:type="dxa"/>
            <w:vAlign w:val="center"/>
          </w:tcPr>
          <w:p w14:paraId="4E6F82FB" w14:textId="77777777" w:rsidR="00CB7A50" w:rsidRPr="00A233E8" w:rsidRDefault="00CB7A50" w:rsidP="00686677">
            <w:pPr>
              <w:jc w:val="both"/>
              <w:rPr>
                <w:rFonts w:eastAsia="Calibri"/>
                <w:sz w:val="24"/>
                <w:szCs w:val="24"/>
                <w:lang w:val="en-US" w:eastAsia="zh-CN"/>
              </w:rPr>
            </w:pPr>
            <w:r w:rsidRPr="00A233E8">
              <w:t xml:space="preserve">1: </w:t>
            </w:r>
            <w:r w:rsidRPr="00A233E8">
              <w:rPr>
                <w:color w:val="000000"/>
              </w:rPr>
              <w:t xml:space="preserve">&lt;1333 </w:t>
            </w:r>
          </w:p>
        </w:tc>
        <w:tc>
          <w:tcPr>
            <w:tcW w:w="899" w:type="dxa"/>
            <w:vAlign w:val="bottom"/>
          </w:tcPr>
          <w:p w14:paraId="2700B525"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0201 </w:t>
            </w:r>
          </w:p>
        </w:tc>
        <w:tc>
          <w:tcPr>
            <w:tcW w:w="368" w:type="dxa"/>
            <w:shd w:val="clear" w:color="auto" w:fill="FFFFFF" w:themeFill="background1"/>
          </w:tcPr>
          <w:p w14:paraId="61321DBD"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5AABB892"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08D49BE0" w14:textId="77777777" w:rsidR="00CB7A50" w:rsidRPr="00D204F5" w:rsidRDefault="00CB7A50" w:rsidP="00686677">
            <w:pPr>
              <w:rPr>
                <w:rFonts w:asciiTheme="majorBidi" w:hAnsiTheme="majorBidi" w:cstheme="majorBidi"/>
                <w:color w:val="000000"/>
              </w:rPr>
            </w:pPr>
            <w:r w:rsidRPr="00A233E8">
              <w:rPr>
                <w:lang w:val="en-US"/>
              </w:rPr>
              <w:t xml:space="preserve">3: </w:t>
            </w:r>
            <w:r w:rsidRPr="00A233E8">
              <w:t>(25, 50]</w:t>
            </w:r>
          </w:p>
        </w:tc>
        <w:tc>
          <w:tcPr>
            <w:tcW w:w="1276" w:type="dxa"/>
            <w:shd w:val="clear" w:color="auto" w:fill="FFFFFF" w:themeFill="background1"/>
            <w:vAlign w:val="center"/>
          </w:tcPr>
          <w:p w14:paraId="5F6C83E4" w14:textId="77777777" w:rsidR="00CB7A50" w:rsidRPr="00D204F5" w:rsidRDefault="00CB7A50" w:rsidP="00686677">
            <w:pPr>
              <w:rPr>
                <w:rFonts w:asciiTheme="majorBidi" w:hAnsiTheme="majorBidi" w:cstheme="majorBidi"/>
                <w:color w:val="000000"/>
              </w:rPr>
            </w:pPr>
            <w:r w:rsidRPr="00A233E8">
              <w:t xml:space="preserve">1: </w:t>
            </w:r>
            <w:r w:rsidRPr="00A233E8">
              <w:rPr>
                <w:color w:val="000000"/>
              </w:rPr>
              <w:t xml:space="preserve">&lt;1333 </w:t>
            </w:r>
          </w:p>
        </w:tc>
        <w:tc>
          <w:tcPr>
            <w:tcW w:w="567" w:type="dxa"/>
            <w:shd w:val="clear" w:color="auto" w:fill="FFFFFF" w:themeFill="background1"/>
            <w:vAlign w:val="bottom"/>
          </w:tcPr>
          <w:p w14:paraId="610C9F69"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9991 </w:t>
            </w:r>
          </w:p>
        </w:tc>
      </w:tr>
      <w:tr w:rsidR="00CB7A50" w14:paraId="4FEC3E1B" w14:textId="77777777" w:rsidTr="006D2E91">
        <w:tc>
          <w:tcPr>
            <w:tcW w:w="445" w:type="dxa"/>
          </w:tcPr>
          <w:p w14:paraId="5CFDB3AB" w14:textId="77777777" w:rsidR="00CB7A50" w:rsidRDefault="00CB7A50" w:rsidP="00686677">
            <w:pPr>
              <w:jc w:val="both"/>
              <w:rPr>
                <w:rFonts w:eastAsia="Calibri"/>
                <w:sz w:val="24"/>
                <w:szCs w:val="24"/>
                <w:lang w:val="en-US" w:eastAsia="zh-CN"/>
              </w:rPr>
            </w:pPr>
          </w:p>
        </w:tc>
        <w:tc>
          <w:tcPr>
            <w:tcW w:w="900" w:type="dxa"/>
          </w:tcPr>
          <w:p w14:paraId="0BE28815" w14:textId="77777777" w:rsidR="00CB7A50" w:rsidRPr="00A233E8" w:rsidRDefault="00CB7A50" w:rsidP="00686677">
            <w:pPr>
              <w:rPr>
                <w:rFonts w:eastAsia="Calibri"/>
                <w:sz w:val="24"/>
                <w:szCs w:val="24"/>
                <w:lang w:val="en-US" w:eastAsia="zh-CN"/>
              </w:rPr>
            </w:pPr>
          </w:p>
        </w:tc>
        <w:tc>
          <w:tcPr>
            <w:tcW w:w="1068" w:type="dxa"/>
          </w:tcPr>
          <w:p w14:paraId="0C8B42C2" w14:textId="77777777" w:rsidR="00CB7A50" w:rsidRPr="00A233E8" w:rsidRDefault="00CB7A50" w:rsidP="00686677">
            <w:pPr>
              <w:rPr>
                <w:rFonts w:eastAsia="Calibri"/>
                <w:sz w:val="24"/>
                <w:szCs w:val="24"/>
                <w:lang w:val="en-US" w:eastAsia="zh-CN"/>
              </w:rPr>
            </w:pPr>
          </w:p>
        </w:tc>
        <w:tc>
          <w:tcPr>
            <w:tcW w:w="1228" w:type="dxa"/>
            <w:vAlign w:val="center"/>
          </w:tcPr>
          <w:p w14:paraId="558CB7A2" w14:textId="77777777" w:rsidR="00CB7A50" w:rsidRPr="00A233E8" w:rsidRDefault="00CB7A50" w:rsidP="00686677">
            <w:pPr>
              <w:jc w:val="both"/>
              <w:rPr>
                <w:rFonts w:eastAsia="Calibri"/>
                <w:sz w:val="24"/>
                <w:szCs w:val="24"/>
                <w:lang w:val="en-US" w:eastAsia="zh-CN"/>
              </w:rPr>
            </w:pPr>
            <w:r w:rsidRPr="00A233E8">
              <w:rPr>
                <w:color w:val="000000"/>
              </w:rPr>
              <w:t xml:space="preserve">2: [1333, 2667)  </w:t>
            </w:r>
          </w:p>
        </w:tc>
        <w:tc>
          <w:tcPr>
            <w:tcW w:w="899" w:type="dxa"/>
            <w:vAlign w:val="bottom"/>
          </w:tcPr>
          <w:p w14:paraId="126DB3AC"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0488 </w:t>
            </w:r>
          </w:p>
        </w:tc>
        <w:tc>
          <w:tcPr>
            <w:tcW w:w="368" w:type="dxa"/>
            <w:shd w:val="clear" w:color="auto" w:fill="FFFFFF" w:themeFill="background1"/>
          </w:tcPr>
          <w:p w14:paraId="15927D97"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2FE8D4DC"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123ACEF2"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7521D747" w14:textId="77777777" w:rsidR="00CB7A50" w:rsidRPr="00D204F5" w:rsidRDefault="00CB7A50" w:rsidP="00686677">
            <w:pPr>
              <w:rPr>
                <w:rFonts w:asciiTheme="majorBidi" w:hAnsiTheme="majorBidi" w:cstheme="majorBidi"/>
                <w:color w:val="000000"/>
              </w:rPr>
            </w:pPr>
            <w:r w:rsidRPr="00A233E8">
              <w:rPr>
                <w:color w:val="000000"/>
              </w:rPr>
              <w:t xml:space="preserve">2: [1333, 2667)  </w:t>
            </w:r>
          </w:p>
        </w:tc>
        <w:tc>
          <w:tcPr>
            <w:tcW w:w="567" w:type="dxa"/>
            <w:shd w:val="clear" w:color="auto" w:fill="FFFFFF" w:themeFill="background1"/>
            <w:vAlign w:val="bottom"/>
          </w:tcPr>
          <w:p w14:paraId="2E4CB5EE"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9996 </w:t>
            </w:r>
          </w:p>
        </w:tc>
      </w:tr>
      <w:tr w:rsidR="00CB7A50" w14:paraId="1F5F4316" w14:textId="77777777" w:rsidTr="006D2E91">
        <w:tc>
          <w:tcPr>
            <w:tcW w:w="445" w:type="dxa"/>
          </w:tcPr>
          <w:p w14:paraId="35177910" w14:textId="77777777" w:rsidR="00CB7A50" w:rsidRDefault="00CB7A50" w:rsidP="00686677">
            <w:pPr>
              <w:jc w:val="both"/>
              <w:rPr>
                <w:rFonts w:eastAsia="Calibri"/>
                <w:sz w:val="24"/>
                <w:szCs w:val="24"/>
                <w:lang w:val="en-US" w:eastAsia="zh-CN"/>
              </w:rPr>
            </w:pPr>
          </w:p>
        </w:tc>
        <w:tc>
          <w:tcPr>
            <w:tcW w:w="900" w:type="dxa"/>
          </w:tcPr>
          <w:p w14:paraId="608C19D3" w14:textId="77777777" w:rsidR="00CB7A50" w:rsidRPr="00A233E8" w:rsidRDefault="00CB7A50" w:rsidP="00686677">
            <w:pPr>
              <w:rPr>
                <w:rFonts w:eastAsia="Calibri"/>
                <w:sz w:val="24"/>
                <w:szCs w:val="24"/>
                <w:lang w:val="en-US" w:eastAsia="zh-CN"/>
              </w:rPr>
            </w:pPr>
          </w:p>
        </w:tc>
        <w:tc>
          <w:tcPr>
            <w:tcW w:w="1068" w:type="dxa"/>
          </w:tcPr>
          <w:p w14:paraId="79C7AAA3" w14:textId="77777777" w:rsidR="00CB7A50" w:rsidRPr="00A233E8" w:rsidRDefault="00CB7A50" w:rsidP="00686677">
            <w:pPr>
              <w:rPr>
                <w:rFonts w:eastAsia="Calibri"/>
                <w:sz w:val="24"/>
                <w:szCs w:val="24"/>
                <w:lang w:val="en-US" w:eastAsia="zh-CN"/>
              </w:rPr>
            </w:pPr>
          </w:p>
        </w:tc>
        <w:tc>
          <w:tcPr>
            <w:tcW w:w="1228" w:type="dxa"/>
            <w:vAlign w:val="center"/>
          </w:tcPr>
          <w:p w14:paraId="7BEA1A22" w14:textId="77777777" w:rsidR="00CB7A50" w:rsidRPr="00A233E8" w:rsidRDefault="00CB7A50" w:rsidP="00686677">
            <w:pPr>
              <w:jc w:val="both"/>
              <w:rPr>
                <w:rFonts w:eastAsia="Calibri"/>
                <w:sz w:val="24"/>
                <w:szCs w:val="24"/>
                <w:lang w:val="en-US" w:eastAsia="zh-CN"/>
              </w:rPr>
            </w:pPr>
            <w:r w:rsidRPr="00A233E8">
              <w:t xml:space="preserve">3: </w:t>
            </w:r>
            <w:r w:rsidRPr="00A233E8">
              <w:rPr>
                <w:color w:val="000000"/>
              </w:rPr>
              <w:t xml:space="preserve">[2667, 5000) </w:t>
            </w:r>
          </w:p>
        </w:tc>
        <w:tc>
          <w:tcPr>
            <w:tcW w:w="899" w:type="dxa"/>
            <w:vAlign w:val="bottom"/>
          </w:tcPr>
          <w:p w14:paraId="5EF99258"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1133 </w:t>
            </w:r>
          </w:p>
        </w:tc>
        <w:tc>
          <w:tcPr>
            <w:tcW w:w="368" w:type="dxa"/>
            <w:shd w:val="clear" w:color="auto" w:fill="FFFFFF" w:themeFill="background1"/>
          </w:tcPr>
          <w:p w14:paraId="27702DE2"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159D10DE"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459CDF5A"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2E315D35" w14:textId="77777777" w:rsidR="00CB7A50" w:rsidRPr="00D204F5" w:rsidRDefault="00CB7A50" w:rsidP="00686677">
            <w:pPr>
              <w:rPr>
                <w:rFonts w:asciiTheme="majorBidi" w:hAnsiTheme="majorBidi" w:cstheme="majorBidi"/>
                <w:color w:val="000000"/>
              </w:rPr>
            </w:pPr>
            <w:r w:rsidRPr="00A233E8">
              <w:t xml:space="preserve">3: </w:t>
            </w:r>
            <w:r w:rsidRPr="00A233E8">
              <w:rPr>
                <w:color w:val="000000"/>
              </w:rPr>
              <w:t xml:space="preserve">[2667, 5000) </w:t>
            </w:r>
          </w:p>
        </w:tc>
        <w:tc>
          <w:tcPr>
            <w:tcW w:w="567" w:type="dxa"/>
            <w:shd w:val="clear" w:color="auto" w:fill="FFFFFF" w:themeFill="background1"/>
            <w:vAlign w:val="bottom"/>
          </w:tcPr>
          <w:p w14:paraId="36D1881B"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9999 </w:t>
            </w:r>
          </w:p>
        </w:tc>
      </w:tr>
      <w:tr w:rsidR="00CB7A50" w14:paraId="079C3CB6" w14:textId="77777777" w:rsidTr="006D2E91">
        <w:tc>
          <w:tcPr>
            <w:tcW w:w="445" w:type="dxa"/>
          </w:tcPr>
          <w:p w14:paraId="249D5D37" w14:textId="77777777" w:rsidR="00CB7A50" w:rsidRDefault="00CB7A50" w:rsidP="00686677">
            <w:pPr>
              <w:jc w:val="both"/>
              <w:rPr>
                <w:rFonts w:eastAsia="Calibri"/>
                <w:sz w:val="24"/>
                <w:szCs w:val="24"/>
                <w:lang w:val="en-US" w:eastAsia="zh-CN"/>
              </w:rPr>
            </w:pPr>
          </w:p>
        </w:tc>
        <w:tc>
          <w:tcPr>
            <w:tcW w:w="900" w:type="dxa"/>
          </w:tcPr>
          <w:p w14:paraId="440DBFA0" w14:textId="77777777" w:rsidR="00CB7A50" w:rsidRPr="00A233E8" w:rsidRDefault="00CB7A50" w:rsidP="00686677">
            <w:pPr>
              <w:rPr>
                <w:rFonts w:eastAsia="Calibri"/>
                <w:sz w:val="24"/>
                <w:szCs w:val="24"/>
                <w:lang w:val="en-US" w:eastAsia="zh-CN"/>
              </w:rPr>
            </w:pPr>
          </w:p>
        </w:tc>
        <w:tc>
          <w:tcPr>
            <w:tcW w:w="1068" w:type="dxa"/>
          </w:tcPr>
          <w:p w14:paraId="5E7D4340" w14:textId="77777777" w:rsidR="00CB7A50" w:rsidRPr="00A233E8" w:rsidRDefault="00CB7A50" w:rsidP="00686677">
            <w:pPr>
              <w:rPr>
                <w:rFonts w:eastAsia="Calibri"/>
                <w:sz w:val="24"/>
                <w:szCs w:val="24"/>
                <w:lang w:val="en-US" w:eastAsia="zh-CN"/>
              </w:rPr>
            </w:pPr>
          </w:p>
        </w:tc>
        <w:tc>
          <w:tcPr>
            <w:tcW w:w="1228" w:type="dxa"/>
            <w:vAlign w:val="center"/>
          </w:tcPr>
          <w:p w14:paraId="0689DE32" w14:textId="77777777" w:rsidR="00CB7A50" w:rsidRPr="00A233E8" w:rsidRDefault="00CB7A50" w:rsidP="00686677">
            <w:pPr>
              <w:jc w:val="both"/>
              <w:rPr>
                <w:rFonts w:eastAsia="Calibri"/>
                <w:sz w:val="24"/>
                <w:szCs w:val="24"/>
                <w:lang w:val="en-US" w:eastAsia="zh-CN"/>
              </w:rPr>
            </w:pPr>
            <w:r w:rsidRPr="00A233E8">
              <w:t xml:space="preserve">4: </w:t>
            </w:r>
            <w:r w:rsidRPr="00A233E8">
              <w:rPr>
                <w:color w:val="000000"/>
              </w:rPr>
              <w:t>≥5000</w:t>
            </w:r>
          </w:p>
        </w:tc>
        <w:tc>
          <w:tcPr>
            <w:tcW w:w="899" w:type="dxa"/>
            <w:vAlign w:val="bottom"/>
          </w:tcPr>
          <w:p w14:paraId="721DE5E0"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2418 </w:t>
            </w:r>
          </w:p>
        </w:tc>
        <w:tc>
          <w:tcPr>
            <w:tcW w:w="368" w:type="dxa"/>
            <w:shd w:val="clear" w:color="auto" w:fill="FFFFFF" w:themeFill="background1"/>
          </w:tcPr>
          <w:p w14:paraId="0008A7AF"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671587DD"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400A1855"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5E543D55" w14:textId="77777777" w:rsidR="00CB7A50" w:rsidRPr="00D204F5" w:rsidRDefault="00CB7A50" w:rsidP="00686677">
            <w:pPr>
              <w:rPr>
                <w:rFonts w:asciiTheme="majorBidi" w:hAnsiTheme="majorBidi" w:cstheme="majorBidi"/>
                <w:color w:val="000000"/>
              </w:rPr>
            </w:pPr>
            <w:r w:rsidRPr="00A233E8">
              <w:t xml:space="preserve">4: </w:t>
            </w:r>
            <w:r w:rsidRPr="00A233E8">
              <w:rPr>
                <w:color w:val="000000"/>
              </w:rPr>
              <w:t>≥5000</w:t>
            </w:r>
          </w:p>
        </w:tc>
        <w:tc>
          <w:tcPr>
            <w:tcW w:w="567" w:type="dxa"/>
            <w:shd w:val="clear" w:color="auto" w:fill="FFFFFF" w:themeFill="background1"/>
            <w:vAlign w:val="bottom"/>
          </w:tcPr>
          <w:p w14:paraId="60C1D884"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9999 </w:t>
            </w:r>
          </w:p>
        </w:tc>
      </w:tr>
      <w:tr w:rsidR="00CB7A50" w14:paraId="4A9110A6" w14:textId="77777777" w:rsidTr="006D2E91">
        <w:tc>
          <w:tcPr>
            <w:tcW w:w="445" w:type="dxa"/>
          </w:tcPr>
          <w:p w14:paraId="0FD1D628" w14:textId="77777777" w:rsidR="00CB7A50" w:rsidRDefault="00CB7A50" w:rsidP="00686677">
            <w:pPr>
              <w:jc w:val="both"/>
              <w:rPr>
                <w:rFonts w:eastAsia="Calibri"/>
                <w:sz w:val="24"/>
                <w:szCs w:val="24"/>
                <w:lang w:val="en-US" w:eastAsia="zh-CN"/>
              </w:rPr>
            </w:pPr>
          </w:p>
        </w:tc>
        <w:tc>
          <w:tcPr>
            <w:tcW w:w="900" w:type="dxa"/>
          </w:tcPr>
          <w:p w14:paraId="00116D50" w14:textId="77777777" w:rsidR="00CB7A50" w:rsidRPr="00A233E8" w:rsidRDefault="00CB7A50" w:rsidP="00686677">
            <w:pPr>
              <w:rPr>
                <w:rFonts w:eastAsia="Calibri"/>
                <w:sz w:val="24"/>
                <w:szCs w:val="24"/>
                <w:lang w:val="en-US" w:eastAsia="zh-CN"/>
              </w:rPr>
            </w:pPr>
          </w:p>
        </w:tc>
        <w:tc>
          <w:tcPr>
            <w:tcW w:w="1068" w:type="dxa"/>
          </w:tcPr>
          <w:p w14:paraId="379B530E" w14:textId="77777777" w:rsidR="00CB7A50" w:rsidRPr="00A233E8" w:rsidRDefault="00CB7A50" w:rsidP="00686677">
            <w:pPr>
              <w:rPr>
                <w:rFonts w:eastAsia="Calibri"/>
                <w:sz w:val="24"/>
                <w:szCs w:val="24"/>
                <w:lang w:val="en-US" w:eastAsia="zh-CN"/>
              </w:rPr>
            </w:pPr>
            <w:r w:rsidRPr="00A233E8">
              <w:rPr>
                <w:lang w:val="en-US"/>
              </w:rPr>
              <w:t xml:space="preserve">2: </w:t>
            </w:r>
            <w:r w:rsidRPr="00A233E8">
              <w:t>(10, 25]</w:t>
            </w:r>
          </w:p>
        </w:tc>
        <w:tc>
          <w:tcPr>
            <w:tcW w:w="1228" w:type="dxa"/>
            <w:vAlign w:val="center"/>
          </w:tcPr>
          <w:p w14:paraId="5CCE1461" w14:textId="77777777" w:rsidR="00CB7A50" w:rsidRPr="00A233E8" w:rsidRDefault="00CB7A50" w:rsidP="00686677">
            <w:pPr>
              <w:jc w:val="both"/>
              <w:rPr>
                <w:rFonts w:eastAsia="Calibri"/>
                <w:sz w:val="24"/>
                <w:szCs w:val="24"/>
                <w:lang w:val="en-US" w:eastAsia="zh-CN"/>
              </w:rPr>
            </w:pPr>
            <w:r w:rsidRPr="00A233E8">
              <w:t xml:space="preserve">1: </w:t>
            </w:r>
            <w:r w:rsidRPr="00A233E8">
              <w:rPr>
                <w:color w:val="000000"/>
              </w:rPr>
              <w:t xml:space="preserve">&lt;1333 </w:t>
            </w:r>
          </w:p>
        </w:tc>
        <w:tc>
          <w:tcPr>
            <w:tcW w:w="899" w:type="dxa"/>
            <w:vAlign w:val="bottom"/>
          </w:tcPr>
          <w:p w14:paraId="68F0C1F9"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6852 </w:t>
            </w:r>
          </w:p>
        </w:tc>
        <w:tc>
          <w:tcPr>
            <w:tcW w:w="368" w:type="dxa"/>
            <w:shd w:val="clear" w:color="auto" w:fill="FFFFFF" w:themeFill="background1"/>
          </w:tcPr>
          <w:p w14:paraId="774E6D82"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16CBFE54"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2AE897C9" w14:textId="77777777" w:rsidR="00CB7A50" w:rsidRPr="00D204F5" w:rsidRDefault="00CB7A50" w:rsidP="00686677">
            <w:pPr>
              <w:rPr>
                <w:rFonts w:asciiTheme="majorBidi" w:hAnsiTheme="majorBidi" w:cstheme="majorBidi"/>
                <w:color w:val="000000"/>
              </w:rPr>
            </w:pPr>
            <w:r w:rsidRPr="00A233E8">
              <w:rPr>
                <w:lang w:val="en-US"/>
              </w:rPr>
              <w:t xml:space="preserve">4: </w:t>
            </w:r>
            <w:r w:rsidRPr="00A233E8">
              <w:t xml:space="preserve">&gt;50 </w:t>
            </w:r>
          </w:p>
        </w:tc>
        <w:tc>
          <w:tcPr>
            <w:tcW w:w="1276" w:type="dxa"/>
            <w:shd w:val="clear" w:color="auto" w:fill="FFFFFF" w:themeFill="background1"/>
            <w:vAlign w:val="center"/>
          </w:tcPr>
          <w:p w14:paraId="3813C77F" w14:textId="77777777" w:rsidR="00CB7A50" w:rsidRPr="00D204F5" w:rsidRDefault="00CB7A50" w:rsidP="00686677">
            <w:pPr>
              <w:rPr>
                <w:rFonts w:asciiTheme="majorBidi" w:hAnsiTheme="majorBidi" w:cstheme="majorBidi"/>
                <w:color w:val="000000"/>
              </w:rPr>
            </w:pPr>
            <w:r w:rsidRPr="00A233E8">
              <w:t xml:space="preserve">1: </w:t>
            </w:r>
            <w:r w:rsidRPr="00A233E8">
              <w:rPr>
                <w:color w:val="000000"/>
              </w:rPr>
              <w:t xml:space="preserve">&lt;1333 </w:t>
            </w:r>
          </w:p>
        </w:tc>
        <w:tc>
          <w:tcPr>
            <w:tcW w:w="567" w:type="dxa"/>
            <w:shd w:val="clear" w:color="auto" w:fill="FFFFFF" w:themeFill="background1"/>
            <w:vAlign w:val="bottom"/>
          </w:tcPr>
          <w:p w14:paraId="69D925EE"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r>
      <w:tr w:rsidR="00CB7A50" w14:paraId="1EC33F3B" w14:textId="77777777" w:rsidTr="006D2E91">
        <w:tc>
          <w:tcPr>
            <w:tcW w:w="445" w:type="dxa"/>
          </w:tcPr>
          <w:p w14:paraId="3A388D71" w14:textId="77777777" w:rsidR="00CB7A50" w:rsidRDefault="00CB7A50" w:rsidP="00686677">
            <w:pPr>
              <w:jc w:val="both"/>
              <w:rPr>
                <w:rFonts w:eastAsia="Calibri"/>
                <w:sz w:val="24"/>
                <w:szCs w:val="24"/>
                <w:lang w:val="en-US" w:eastAsia="zh-CN"/>
              </w:rPr>
            </w:pPr>
          </w:p>
        </w:tc>
        <w:tc>
          <w:tcPr>
            <w:tcW w:w="900" w:type="dxa"/>
          </w:tcPr>
          <w:p w14:paraId="2696F96D" w14:textId="77777777" w:rsidR="00CB7A50" w:rsidRPr="00A233E8" w:rsidRDefault="00CB7A50" w:rsidP="00686677">
            <w:pPr>
              <w:rPr>
                <w:rFonts w:eastAsia="Calibri"/>
                <w:sz w:val="24"/>
                <w:szCs w:val="24"/>
                <w:lang w:val="en-US" w:eastAsia="zh-CN"/>
              </w:rPr>
            </w:pPr>
          </w:p>
        </w:tc>
        <w:tc>
          <w:tcPr>
            <w:tcW w:w="1068" w:type="dxa"/>
          </w:tcPr>
          <w:p w14:paraId="08EB881E" w14:textId="77777777" w:rsidR="00CB7A50" w:rsidRPr="00A233E8" w:rsidRDefault="00CB7A50" w:rsidP="00686677">
            <w:pPr>
              <w:rPr>
                <w:rFonts w:eastAsia="Calibri"/>
                <w:sz w:val="24"/>
                <w:szCs w:val="24"/>
                <w:lang w:val="en-US" w:eastAsia="zh-CN"/>
              </w:rPr>
            </w:pPr>
          </w:p>
        </w:tc>
        <w:tc>
          <w:tcPr>
            <w:tcW w:w="1228" w:type="dxa"/>
            <w:vAlign w:val="center"/>
          </w:tcPr>
          <w:p w14:paraId="4ED19F3E" w14:textId="77777777" w:rsidR="00CB7A50" w:rsidRPr="00A233E8" w:rsidRDefault="00CB7A50" w:rsidP="00686677">
            <w:pPr>
              <w:jc w:val="both"/>
              <w:rPr>
                <w:rFonts w:eastAsia="Calibri"/>
                <w:sz w:val="24"/>
                <w:szCs w:val="24"/>
                <w:lang w:val="en-US" w:eastAsia="zh-CN"/>
              </w:rPr>
            </w:pPr>
            <w:r w:rsidRPr="00A233E8">
              <w:rPr>
                <w:color w:val="000000"/>
              </w:rPr>
              <w:t xml:space="preserve">2: [1333, 2667)  </w:t>
            </w:r>
          </w:p>
        </w:tc>
        <w:tc>
          <w:tcPr>
            <w:tcW w:w="899" w:type="dxa"/>
            <w:vAlign w:val="bottom"/>
          </w:tcPr>
          <w:p w14:paraId="5AD6FE24"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8445 </w:t>
            </w:r>
          </w:p>
        </w:tc>
        <w:tc>
          <w:tcPr>
            <w:tcW w:w="368" w:type="dxa"/>
            <w:shd w:val="clear" w:color="auto" w:fill="FFFFFF" w:themeFill="background1"/>
          </w:tcPr>
          <w:p w14:paraId="04E08525"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34609CA8"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7966A60E"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71FD5CCC" w14:textId="77777777" w:rsidR="00CB7A50" w:rsidRPr="00D204F5" w:rsidRDefault="00CB7A50" w:rsidP="00686677">
            <w:pPr>
              <w:rPr>
                <w:rFonts w:asciiTheme="majorBidi" w:hAnsiTheme="majorBidi" w:cstheme="majorBidi"/>
                <w:color w:val="000000"/>
              </w:rPr>
            </w:pPr>
            <w:r w:rsidRPr="00A233E8">
              <w:rPr>
                <w:color w:val="000000"/>
              </w:rPr>
              <w:t xml:space="preserve">2: [1333, 2667)  </w:t>
            </w:r>
          </w:p>
        </w:tc>
        <w:tc>
          <w:tcPr>
            <w:tcW w:w="567" w:type="dxa"/>
            <w:shd w:val="clear" w:color="auto" w:fill="FFFFFF" w:themeFill="background1"/>
            <w:vAlign w:val="bottom"/>
          </w:tcPr>
          <w:p w14:paraId="1FDDE5BD"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r>
      <w:tr w:rsidR="00CB7A50" w14:paraId="2C3B42D5" w14:textId="77777777" w:rsidTr="006D2E91">
        <w:tc>
          <w:tcPr>
            <w:tcW w:w="445" w:type="dxa"/>
          </w:tcPr>
          <w:p w14:paraId="435D7D6B" w14:textId="77777777" w:rsidR="00CB7A50" w:rsidRDefault="00CB7A50" w:rsidP="00686677">
            <w:pPr>
              <w:jc w:val="both"/>
              <w:rPr>
                <w:rFonts w:eastAsia="Calibri"/>
                <w:sz w:val="24"/>
                <w:szCs w:val="24"/>
                <w:lang w:val="en-US" w:eastAsia="zh-CN"/>
              </w:rPr>
            </w:pPr>
          </w:p>
        </w:tc>
        <w:tc>
          <w:tcPr>
            <w:tcW w:w="900" w:type="dxa"/>
          </w:tcPr>
          <w:p w14:paraId="74A15A8B" w14:textId="77777777" w:rsidR="00CB7A50" w:rsidRPr="00A233E8" w:rsidRDefault="00CB7A50" w:rsidP="00686677">
            <w:pPr>
              <w:rPr>
                <w:rFonts w:eastAsia="Calibri"/>
                <w:sz w:val="24"/>
                <w:szCs w:val="24"/>
                <w:lang w:val="en-US" w:eastAsia="zh-CN"/>
              </w:rPr>
            </w:pPr>
          </w:p>
        </w:tc>
        <w:tc>
          <w:tcPr>
            <w:tcW w:w="1068" w:type="dxa"/>
          </w:tcPr>
          <w:p w14:paraId="6D1B7D2E" w14:textId="77777777" w:rsidR="00CB7A50" w:rsidRPr="00A233E8" w:rsidRDefault="00CB7A50" w:rsidP="00686677">
            <w:pPr>
              <w:rPr>
                <w:rFonts w:eastAsia="Calibri"/>
                <w:sz w:val="24"/>
                <w:szCs w:val="24"/>
                <w:lang w:val="en-US" w:eastAsia="zh-CN"/>
              </w:rPr>
            </w:pPr>
          </w:p>
        </w:tc>
        <w:tc>
          <w:tcPr>
            <w:tcW w:w="1228" w:type="dxa"/>
            <w:vAlign w:val="center"/>
          </w:tcPr>
          <w:p w14:paraId="529E431F" w14:textId="77777777" w:rsidR="00CB7A50" w:rsidRPr="00A233E8" w:rsidRDefault="00CB7A50" w:rsidP="00686677">
            <w:pPr>
              <w:jc w:val="both"/>
              <w:rPr>
                <w:rFonts w:eastAsia="Calibri"/>
                <w:sz w:val="24"/>
                <w:szCs w:val="24"/>
                <w:lang w:val="en-US" w:eastAsia="zh-CN"/>
              </w:rPr>
            </w:pPr>
            <w:r w:rsidRPr="00A233E8">
              <w:t xml:space="preserve">3: </w:t>
            </w:r>
            <w:r w:rsidRPr="00A233E8">
              <w:rPr>
                <w:color w:val="000000"/>
              </w:rPr>
              <w:t xml:space="preserve">[2667, 5000) </w:t>
            </w:r>
          </w:p>
        </w:tc>
        <w:tc>
          <w:tcPr>
            <w:tcW w:w="899" w:type="dxa"/>
            <w:vAlign w:val="bottom"/>
          </w:tcPr>
          <w:p w14:paraId="1C81EE61"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9312 </w:t>
            </w:r>
          </w:p>
        </w:tc>
        <w:tc>
          <w:tcPr>
            <w:tcW w:w="368" w:type="dxa"/>
            <w:shd w:val="clear" w:color="auto" w:fill="FFFFFF" w:themeFill="background1"/>
          </w:tcPr>
          <w:p w14:paraId="3FA2CB37"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635ADDDC"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2FFE3BCE"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4749237B" w14:textId="77777777" w:rsidR="00CB7A50" w:rsidRPr="00D204F5" w:rsidRDefault="00CB7A50" w:rsidP="00686677">
            <w:pPr>
              <w:rPr>
                <w:rFonts w:asciiTheme="majorBidi" w:hAnsiTheme="majorBidi" w:cstheme="majorBidi"/>
                <w:color w:val="000000"/>
              </w:rPr>
            </w:pPr>
            <w:r w:rsidRPr="00A233E8">
              <w:t xml:space="preserve">3: </w:t>
            </w:r>
            <w:r w:rsidRPr="00A233E8">
              <w:rPr>
                <w:color w:val="000000"/>
              </w:rPr>
              <w:t xml:space="preserve">[2667, 5000) </w:t>
            </w:r>
          </w:p>
        </w:tc>
        <w:tc>
          <w:tcPr>
            <w:tcW w:w="567" w:type="dxa"/>
            <w:shd w:val="clear" w:color="auto" w:fill="FFFFFF" w:themeFill="background1"/>
            <w:vAlign w:val="bottom"/>
          </w:tcPr>
          <w:p w14:paraId="5BE2F0C3"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r>
      <w:tr w:rsidR="00CB7A50" w14:paraId="18EA68CE" w14:textId="77777777" w:rsidTr="006D2E91">
        <w:tc>
          <w:tcPr>
            <w:tcW w:w="445" w:type="dxa"/>
          </w:tcPr>
          <w:p w14:paraId="787F9E9F" w14:textId="77777777" w:rsidR="00CB7A50" w:rsidRDefault="00CB7A50" w:rsidP="00686677">
            <w:pPr>
              <w:jc w:val="both"/>
              <w:rPr>
                <w:rFonts w:eastAsia="Calibri"/>
                <w:sz w:val="24"/>
                <w:szCs w:val="24"/>
                <w:lang w:val="en-US" w:eastAsia="zh-CN"/>
              </w:rPr>
            </w:pPr>
          </w:p>
        </w:tc>
        <w:tc>
          <w:tcPr>
            <w:tcW w:w="900" w:type="dxa"/>
          </w:tcPr>
          <w:p w14:paraId="52F53146" w14:textId="77777777" w:rsidR="00CB7A50" w:rsidRPr="00A233E8" w:rsidRDefault="00CB7A50" w:rsidP="00686677">
            <w:pPr>
              <w:rPr>
                <w:rFonts w:eastAsia="Calibri"/>
                <w:sz w:val="24"/>
                <w:szCs w:val="24"/>
                <w:lang w:val="en-US" w:eastAsia="zh-CN"/>
              </w:rPr>
            </w:pPr>
          </w:p>
        </w:tc>
        <w:tc>
          <w:tcPr>
            <w:tcW w:w="1068" w:type="dxa"/>
          </w:tcPr>
          <w:p w14:paraId="2370197B" w14:textId="77777777" w:rsidR="00CB7A50" w:rsidRPr="00A233E8" w:rsidRDefault="00CB7A50" w:rsidP="00686677">
            <w:pPr>
              <w:rPr>
                <w:rFonts w:eastAsia="Calibri"/>
                <w:sz w:val="24"/>
                <w:szCs w:val="24"/>
                <w:lang w:val="en-US" w:eastAsia="zh-CN"/>
              </w:rPr>
            </w:pPr>
          </w:p>
        </w:tc>
        <w:tc>
          <w:tcPr>
            <w:tcW w:w="1228" w:type="dxa"/>
            <w:vAlign w:val="center"/>
          </w:tcPr>
          <w:p w14:paraId="1E8E4F5D" w14:textId="77777777" w:rsidR="00CB7A50" w:rsidRPr="00A233E8" w:rsidRDefault="00CB7A50" w:rsidP="00686677">
            <w:pPr>
              <w:jc w:val="both"/>
              <w:rPr>
                <w:rFonts w:eastAsia="Calibri"/>
                <w:sz w:val="24"/>
                <w:szCs w:val="24"/>
                <w:lang w:val="en-US" w:eastAsia="zh-CN"/>
              </w:rPr>
            </w:pPr>
            <w:r w:rsidRPr="00A233E8">
              <w:t xml:space="preserve">4: </w:t>
            </w:r>
            <w:r w:rsidRPr="00A233E8">
              <w:rPr>
                <w:color w:val="000000"/>
              </w:rPr>
              <w:t>≥5000</w:t>
            </w:r>
          </w:p>
        </w:tc>
        <w:tc>
          <w:tcPr>
            <w:tcW w:w="899" w:type="dxa"/>
            <w:vAlign w:val="bottom"/>
          </w:tcPr>
          <w:p w14:paraId="548767CB"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9713 </w:t>
            </w:r>
          </w:p>
        </w:tc>
        <w:tc>
          <w:tcPr>
            <w:tcW w:w="368" w:type="dxa"/>
            <w:shd w:val="clear" w:color="auto" w:fill="FFFFFF" w:themeFill="background1"/>
          </w:tcPr>
          <w:p w14:paraId="69A5BBBF"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162088E6"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7930925A"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vAlign w:val="center"/>
          </w:tcPr>
          <w:p w14:paraId="576B8CBE" w14:textId="77777777" w:rsidR="00CB7A50" w:rsidRPr="00D204F5" w:rsidRDefault="00CB7A50" w:rsidP="00686677">
            <w:pPr>
              <w:rPr>
                <w:rFonts w:asciiTheme="majorBidi" w:hAnsiTheme="majorBidi" w:cstheme="majorBidi"/>
                <w:color w:val="000000"/>
              </w:rPr>
            </w:pPr>
            <w:r w:rsidRPr="00A233E8">
              <w:t xml:space="preserve">4: </w:t>
            </w:r>
            <w:r w:rsidRPr="00A233E8">
              <w:rPr>
                <w:color w:val="000000"/>
              </w:rPr>
              <w:t>≥5000</w:t>
            </w:r>
          </w:p>
        </w:tc>
        <w:tc>
          <w:tcPr>
            <w:tcW w:w="567" w:type="dxa"/>
            <w:shd w:val="clear" w:color="auto" w:fill="FFFFFF" w:themeFill="background1"/>
            <w:vAlign w:val="bottom"/>
          </w:tcPr>
          <w:p w14:paraId="54032D37" w14:textId="77777777" w:rsidR="00CB7A50" w:rsidRPr="00D204F5" w:rsidRDefault="00CB7A50" w:rsidP="00686677">
            <w:pPr>
              <w:jc w:val="right"/>
              <w:rPr>
                <w:rFonts w:asciiTheme="majorBidi" w:hAnsiTheme="majorBidi" w:cstheme="majorBidi"/>
                <w:color w:val="000000"/>
              </w:rPr>
            </w:pPr>
            <w:r w:rsidRPr="00A233E8">
              <w:rPr>
                <w:rFonts w:asciiTheme="majorBidi" w:hAnsiTheme="majorBidi" w:cstheme="majorBidi"/>
                <w:color w:val="000000"/>
              </w:rPr>
              <w:t xml:space="preserve">    1</w:t>
            </w:r>
            <w:r>
              <w:rPr>
                <w:rFonts w:asciiTheme="majorBidi" w:hAnsiTheme="majorBidi" w:cstheme="majorBidi"/>
                <w:color w:val="000000"/>
                <w:lang w:val="en-US"/>
              </w:rPr>
              <w:t>.</w:t>
            </w:r>
            <w:r w:rsidRPr="00A233E8">
              <w:rPr>
                <w:rFonts w:asciiTheme="majorBidi" w:hAnsiTheme="majorBidi" w:cstheme="majorBidi"/>
                <w:color w:val="000000"/>
              </w:rPr>
              <w:t xml:space="preserve">0000 </w:t>
            </w:r>
          </w:p>
        </w:tc>
      </w:tr>
      <w:tr w:rsidR="00CB7A50" w14:paraId="4CFE0688" w14:textId="77777777" w:rsidTr="006D2E91">
        <w:tc>
          <w:tcPr>
            <w:tcW w:w="445" w:type="dxa"/>
          </w:tcPr>
          <w:p w14:paraId="73C367CC" w14:textId="77777777" w:rsidR="00CB7A50" w:rsidRDefault="00CB7A50" w:rsidP="00686677">
            <w:pPr>
              <w:jc w:val="both"/>
              <w:rPr>
                <w:rFonts w:eastAsia="Calibri"/>
                <w:sz w:val="24"/>
                <w:szCs w:val="24"/>
                <w:lang w:val="en-US" w:eastAsia="zh-CN"/>
              </w:rPr>
            </w:pPr>
          </w:p>
        </w:tc>
        <w:tc>
          <w:tcPr>
            <w:tcW w:w="900" w:type="dxa"/>
          </w:tcPr>
          <w:p w14:paraId="2A71E975" w14:textId="77777777" w:rsidR="00CB7A50" w:rsidRPr="00A233E8" w:rsidRDefault="00CB7A50" w:rsidP="00686677">
            <w:pPr>
              <w:rPr>
                <w:rFonts w:eastAsia="Calibri"/>
                <w:sz w:val="24"/>
                <w:szCs w:val="24"/>
                <w:lang w:val="en-US" w:eastAsia="zh-CN"/>
              </w:rPr>
            </w:pPr>
          </w:p>
        </w:tc>
        <w:tc>
          <w:tcPr>
            <w:tcW w:w="1068" w:type="dxa"/>
          </w:tcPr>
          <w:p w14:paraId="6F15FA27" w14:textId="77777777" w:rsidR="00CB7A50" w:rsidRPr="00A233E8" w:rsidRDefault="00CB7A50" w:rsidP="00686677">
            <w:pPr>
              <w:rPr>
                <w:rFonts w:eastAsia="Calibri"/>
                <w:sz w:val="24"/>
                <w:szCs w:val="24"/>
                <w:lang w:val="en-US" w:eastAsia="zh-CN"/>
              </w:rPr>
            </w:pPr>
            <w:r w:rsidRPr="00A233E8">
              <w:rPr>
                <w:lang w:val="en-US"/>
              </w:rPr>
              <w:t xml:space="preserve">3: </w:t>
            </w:r>
            <w:r w:rsidRPr="00A233E8">
              <w:t>(25, 50]</w:t>
            </w:r>
          </w:p>
        </w:tc>
        <w:tc>
          <w:tcPr>
            <w:tcW w:w="1228" w:type="dxa"/>
            <w:vAlign w:val="center"/>
          </w:tcPr>
          <w:p w14:paraId="392AA367" w14:textId="77777777" w:rsidR="00CB7A50" w:rsidRPr="00A233E8" w:rsidRDefault="00CB7A50" w:rsidP="00686677">
            <w:pPr>
              <w:jc w:val="both"/>
              <w:rPr>
                <w:rFonts w:eastAsia="Calibri"/>
                <w:sz w:val="24"/>
                <w:szCs w:val="24"/>
                <w:lang w:val="en-US" w:eastAsia="zh-CN"/>
              </w:rPr>
            </w:pPr>
            <w:r w:rsidRPr="00A233E8">
              <w:t xml:space="preserve">1: </w:t>
            </w:r>
            <w:r w:rsidRPr="00A233E8">
              <w:rPr>
                <w:color w:val="000000"/>
              </w:rPr>
              <w:t xml:space="preserve">&lt;1333 </w:t>
            </w:r>
          </w:p>
        </w:tc>
        <w:tc>
          <w:tcPr>
            <w:tcW w:w="899" w:type="dxa"/>
            <w:vAlign w:val="bottom"/>
          </w:tcPr>
          <w:p w14:paraId="33CB7C5D" w14:textId="77777777" w:rsidR="00CB7A50" w:rsidRPr="00A233E8" w:rsidRDefault="00CB7A50" w:rsidP="00686677">
            <w:pPr>
              <w:jc w:val="right"/>
              <w:rPr>
                <w:rFonts w:asciiTheme="majorBidi" w:eastAsia="Calibri" w:hAnsiTheme="majorBidi" w:cstheme="majorBidi"/>
                <w:lang w:val="en-US" w:eastAsia="zh-CN"/>
              </w:rPr>
            </w:pPr>
            <w:r w:rsidRPr="00A233E8">
              <w:rPr>
                <w:rFonts w:asciiTheme="majorBidi" w:hAnsiTheme="majorBidi" w:cstheme="majorBidi"/>
                <w:color w:val="000000"/>
              </w:rPr>
              <w:t xml:space="preserve">    0</w:t>
            </w:r>
            <w:r>
              <w:rPr>
                <w:rFonts w:asciiTheme="majorBidi" w:hAnsiTheme="majorBidi" w:cstheme="majorBidi"/>
                <w:color w:val="000000"/>
                <w:lang w:val="en-US"/>
              </w:rPr>
              <w:t>.</w:t>
            </w:r>
            <w:r w:rsidRPr="00A233E8">
              <w:rPr>
                <w:rFonts w:asciiTheme="majorBidi" w:hAnsiTheme="majorBidi" w:cstheme="majorBidi"/>
                <w:color w:val="000000"/>
              </w:rPr>
              <w:t xml:space="preserve">9957 </w:t>
            </w:r>
          </w:p>
        </w:tc>
        <w:tc>
          <w:tcPr>
            <w:tcW w:w="368" w:type="dxa"/>
            <w:shd w:val="clear" w:color="auto" w:fill="FFFFFF" w:themeFill="background1"/>
          </w:tcPr>
          <w:p w14:paraId="206EBC60" w14:textId="77777777" w:rsidR="00CB7A50" w:rsidRPr="00D204F5" w:rsidRDefault="00CB7A50" w:rsidP="00686677">
            <w:pPr>
              <w:rPr>
                <w:rFonts w:asciiTheme="majorBidi" w:hAnsiTheme="majorBidi" w:cstheme="majorBidi"/>
                <w:color w:val="000000"/>
              </w:rPr>
            </w:pPr>
          </w:p>
        </w:tc>
        <w:tc>
          <w:tcPr>
            <w:tcW w:w="899" w:type="dxa"/>
            <w:shd w:val="clear" w:color="auto" w:fill="FFFFFF" w:themeFill="background1"/>
          </w:tcPr>
          <w:p w14:paraId="533D7861" w14:textId="77777777" w:rsidR="00CB7A50" w:rsidRPr="00D204F5" w:rsidRDefault="00CB7A50" w:rsidP="00686677">
            <w:pPr>
              <w:rPr>
                <w:rFonts w:asciiTheme="majorBidi" w:hAnsiTheme="majorBidi" w:cstheme="majorBidi"/>
                <w:color w:val="000000"/>
              </w:rPr>
            </w:pPr>
          </w:p>
        </w:tc>
        <w:tc>
          <w:tcPr>
            <w:tcW w:w="992" w:type="dxa"/>
            <w:shd w:val="clear" w:color="auto" w:fill="FFFFFF" w:themeFill="background1"/>
          </w:tcPr>
          <w:p w14:paraId="78400258" w14:textId="77777777" w:rsidR="00CB7A50" w:rsidRPr="00D204F5" w:rsidRDefault="00CB7A50" w:rsidP="00686677">
            <w:pPr>
              <w:rPr>
                <w:rFonts w:asciiTheme="majorBidi" w:hAnsiTheme="majorBidi" w:cstheme="majorBidi"/>
                <w:color w:val="000000"/>
              </w:rPr>
            </w:pPr>
          </w:p>
        </w:tc>
        <w:tc>
          <w:tcPr>
            <w:tcW w:w="1276" w:type="dxa"/>
            <w:shd w:val="clear" w:color="auto" w:fill="FFFFFF" w:themeFill="background1"/>
          </w:tcPr>
          <w:p w14:paraId="4AA6D364" w14:textId="77777777" w:rsidR="00CB7A50" w:rsidRPr="00D204F5" w:rsidRDefault="00CB7A50" w:rsidP="00686677">
            <w:pPr>
              <w:rPr>
                <w:rFonts w:asciiTheme="majorBidi" w:hAnsiTheme="majorBidi" w:cstheme="majorBidi"/>
                <w:color w:val="000000"/>
              </w:rPr>
            </w:pPr>
          </w:p>
        </w:tc>
        <w:tc>
          <w:tcPr>
            <w:tcW w:w="567" w:type="dxa"/>
            <w:shd w:val="clear" w:color="auto" w:fill="FFFFFF" w:themeFill="background1"/>
          </w:tcPr>
          <w:p w14:paraId="7D08930B" w14:textId="77777777" w:rsidR="00CB7A50" w:rsidRPr="00D204F5" w:rsidRDefault="00CB7A50" w:rsidP="00686677">
            <w:pPr>
              <w:jc w:val="right"/>
              <w:rPr>
                <w:rFonts w:asciiTheme="majorBidi" w:hAnsiTheme="majorBidi" w:cstheme="majorBidi"/>
                <w:color w:val="000000"/>
              </w:rPr>
            </w:pPr>
          </w:p>
        </w:tc>
      </w:tr>
    </w:tbl>
    <w:p w14:paraId="484D5ADC" w14:textId="77777777" w:rsidR="00CB7A50" w:rsidRDefault="00CB7A50" w:rsidP="00CB7A50">
      <w:pPr>
        <w:jc w:val="both"/>
        <w:rPr>
          <w:rFonts w:eastAsia="Calibri"/>
          <w:lang w:eastAsia="zh-CN"/>
        </w:rPr>
      </w:pPr>
    </w:p>
    <w:p w14:paraId="5AA38063" w14:textId="77777777" w:rsidR="00CB7A50" w:rsidRDefault="00CB7A50" w:rsidP="0004213B">
      <w:pPr>
        <w:ind w:firstLine="284"/>
        <w:jc w:val="both"/>
        <w:rPr>
          <w:rFonts w:eastAsia="Calibri"/>
          <w:lang w:eastAsia="zh-CN"/>
        </w:rPr>
      </w:pPr>
      <w:r w:rsidRPr="00716CA1">
        <w:rPr>
          <w:rFonts w:eastAsia="Calibri"/>
          <w:lang w:eastAsia="zh-CN"/>
        </w:rPr>
        <w:t>Based on Table 9, if each of the independent variable categories is higher, then the</w:t>
      </w:r>
      <w:r>
        <w:rPr>
          <w:rFonts w:eastAsia="Calibri"/>
          <w:lang w:eastAsia="zh-CN"/>
        </w:rPr>
        <w:t xml:space="preserve"> probability </w:t>
      </w:r>
      <w:r w:rsidRPr="00716CA1">
        <w:rPr>
          <w:rFonts w:eastAsia="Calibri"/>
          <w:lang w:eastAsia="zh-CN"/>
        </w:rPr>
        <w:t>value of the farmer</w:t>
      </w:r>
      <w:r>
        <w:rPr>
          <w:rFonts w:eastAsia="Calibri"/>
          <w:lang w:eastAsia="zh-CN"/>
        </w:rPr>
        <w:t>s’</w:t>
      </w:r>
      <w:r w:rsidRPr="00716CA1">
        <w:rPr>
          <w:rFonts w:eastAsia="Calibri"/>
          <w:lang w:eastAsia="zh-CN"/>
        </w:rPr>
        <w:t xml:space="preserve"> net income is higher. The most influential variable is gross income. While the variable with the smallest influence on the model is TKWL. In each TKWL category, if the gross income category </w:t>
      </w:r>
      <w:r>
        <w:rPr>
          <w:rFonts w:eastAsia="Calibri"/>
          <w:lang w:eastAsia="zh-CN"/>
        </w:rPr>
        <w:t xml:space="preserve">is 4 (noted by </w:t>
      </w:r>
      <w:r w:rsidRPr="001628E4">
        <w:rPr>
          <w:rFonts w:eastAsia="Calibri"/>
          <w:i/>
          <w:iCs/>
          <w:lang w:eastAsia="zh-CN"/>
        </w:rPr>
        <w:t>X</w:t>
      </w:r>
      <w:r>
        <w:rPr>
          <w:rFonts w:eastAsia="Calibri"/>
          <w:vertAlign w:val="subscript"/>
          <w:lang w:eastAsia="zh-CN"/>
        </w:rPr>
        <w:t>12(4)</w:t>
      </w:r>
      <w:r>
        <w:rPr>
          <w:rFonts w:eastAsia="Calibri"/>
          <w:lang w:eastAsia="zh-CN"/>
        </w:rPr>
        <w:t>)</w:t>
      </w:r>
      <w:r w:rsidRPr="00716CA1">
        <w:rPr>
          <w:rFonts w:eastAsia="Calibri"/>
          <w:lang w:eastAsia="zh-CN"/>
        </w:rPr>
        <w:t xml:space="preserve">, then </w:t>
      </w:r>
      <w:r>
        <w:rPr>
          <w:rFonts w:eastAsia="Calibri"/>
          <w:lang w:eastAsia="zh-CN"/>
        </w:rPr>
        <w:t xml:space="preserve">for the </w:t>
      </w:r>
      <w:r w:rsidRPr="00716CA1">
        <w:rPr>
          <w:rFonts w:eastAsia="Calibri"/>
          <w:lang w:eastAsia="zh-CN"/>
        </w:rPr>
        <w:t xml:space="preserve">land productivity </w:t>
      </w:r>
      <w:r>
        <w:rPr>
          <w:rFonts w:eastAsia="Calibri"/>
          <w:lang w:eastAsia="zh-CN"/>
        </w:rPr>
        <w:t xml:space="preserve">in </w:t>
      </w:r>
      <w:r w:rsidRPr="00716CA1">
        <w:rPr>
          <w:rFonts w:eastAsia="Calibri"/>
          <w:lang w:eastAsia="zh-CN"/>
        </w:rPr>
        <w:t xml:space="preserve">category 1 </w:t>
      </w:r>
      <w:r>
        <w:rPr>
          <w:rFonts w:eastAsia="Calibri"/>
          <w:lang w:eastAsia="zh-CN"/>
        </w:rPr>
        <w:t xml:space="preserve">to 4 (starting from </w:t>
      </w:r>
      <w:r w:rsidRPr="001628E4">
        <w:rPr>
          <w:rFonts w:eastAsia="Calibri"/>
          <w:i/>
          <w:iCs/>
          <w:lang w:eastAsia="zh-CN"/>
        </w:rPr>
        <w:t>X</w:t>
      </w:r>
      <w:r>
        <w:rPr>
          <w:rFonts w:eastAsia="Calibri"/>
          <w:vertAlign w:val="subscript"/>
          <w:lang w:eastAsia="zh-CN"/>
        </w:rPr>
        <w:t>13(1)</w:t>
      </w:r>
      <w:r>
        <w:rPr>
          <w:rFonts w:eastAsia="Calibri"/>
          <w:lang w:eastAsia="zh-CN"/>
        </w:rPr>
        <w:t xml:space="preserve">), </w:t>
      </w:r>
      <w:r w:rsidRPr="00716CA1">
        <w:rPr>
          <w:rFonts w:eastAsia="Calibri"/>
          <w:lang w:eastAsia="zh-CN"/>
        </w:rPr>
        <w:t xml:space="preserve">the value π (x) = 1. In addition, in </w:t>
      </w:r>
      <w:r w:rsidRPr="00716CA1">
        <w:rPr>
          <w:rFonts w:eastAsia="Calibri"/>
          <w:lang w:eastAsia="zh-CN"/>
        </w:rPr>
        <w:lastRenderedPageBreak/>
        <w:t xml:space="preserve">each TKWL category, if the </w:t>
      </w:r>
      <w:r>
        <w:rPr>
          <w:rFonts w:eastAsia="Calibri"/>
          <w:lang w:eastAsia="zh-CN"/>
        </w:rPr>
        <w:t xml:space="preserve">gross </w:t>
      </w:r>
      <w:r w:rsidRPr="00716CA1">
        <w:rPr>
          <w:rFonts w:eastAsia="Calibri"/>
          <w:lang w:eastAsia="zh-CN"/>
        </w:rPr>
        <w:t>income category</w:t>
      </w:r>
      <w:r>
        <w:rPr>
          <w:rFonts w:eastAsia="Calibri"/>
          <w:lang w:eastAsia="zh-CN"/>
        </w:rPr>
        <w:t xml:space="preserve"> is</w:t>
      </w:r>
      <w:r w:rsidRPr="00716CA1">
        <w:rPr>
          <w:rFonts w:eastAsia="Calibri"/>
          <w:lang w:eastAsia="zh-CN"/>
        </w:rPr>
        <w:t xml:space="preserve"> 3 </w:t>
      </w:r>
      <w:r>
        <w:rPr>
          <w:rFonts w:eastAsia="Calibri"/>
          <w:lang w:eastAsia="zh-CN"/>
        </w:rPr>
        <w:t xml:space="preserve">(noted by </w:t>
      </w:r>
      <w:r w:rsidRPr="001628E4">
        <w:rPr>
          <w:rFonts w:eastAsia="Calibri"/>
          <w:i/>
          <w:iCs/>
          <w:lang w:eastAsia="zh-CN"/>
        </w:rPr>
        <w:t>X</w:t>
      </w:r>
      <w:r>
        <w:rPr>
          <w:rFonts w:eastAsia="Calibri"/>
          <w:vertAlign w:val="subscript"/>
          <w:lang w:eastAsia="zh-CN"/>
        </w:rPr>
        <w:t>12(3)</w:t>
      </w:r>
      <w:r>
        <w:rPr>
          <w:rFonts w:eastAsia="Calibri"/>
          <w:lang w:eastAsia="zh-CN"/>
        </w:rPr>
        <w:t>)</w:t>
      </w:r>
      <w:r w:rsidRPr="00716CA1">
        <w:rPr>
          <w:rFonts w:eastAsia="Calibri"/>
          <w:lang w:eastAsia="zh-CN"/>
        </w:rPr>
        <w:t xml:space="preserve">, then </w:t>
      </w:r>
      <w:r>
        <w:rPr>
          <w:rFonts w:eastAsia="Calibri"/>
          <w:lang w:eastAsia="zh-CN"/>
        </w:rPr>
        <w:t xml:space="preserve">for the </w:t>
      </w:r>
      <w:r w:rsidRPr="00716CA1">
        <w:rPr>
          <w:rFonts w:eastAsia="Calibri"/>
          <w:lang w:eastAsia="zh-CN"/>
        </w:rPr>
        <w:t xml:space="preserve">land productivity </w:t>
      </w:r>
      <w:r>
        <w:rPr>
          <w:rFonts w:eastAsia="Calibri"/>
          <w:lang w:eastAsia="zh-CN"/>
        </w:rPr>
        <w:t xml:space="preserve">in </w:t>
      </w:r>
      <w:r w:rsidRPr="00716CA1">
        <w:rPr>
          <w:rFonts w:eastAsia="Calibri"/>
          <w:lang w:eastAsia="zh-CN"/>
        </w:rPr>
        <w:t xml:space="preserve">category 1 </w:t>
      </w:r>
      <w:r>
        <w:rPr>
          <w:rFonts w:eastAsia="Calibri"/>
          <w:lang w:eastAsia="zh-CN"/>
        </w:rPr>
        <w:t xml:space="preserve">to 4 (starting from </w:t>
      </w:r>
      <w:r w:rsidRPr="001628E4">
        <w:rPr>
          <w:rFonts w:eastAsia="Calibri"/>
          <w:i/>
          <w:iCs/>
          <w:lang w:eastAsia="zh-CN"/>
        </w:rPr>
        <w:t>X</w:t>
      </w:r>
      <w:r>
        <w:rPr>
          <w:rFonts w:eastAsia="Calibri"/>
          <w:vertAlign w:val="subscript"/>
          <w:lang w:eastAsia="zh-CN"/>
        </w:rPr>
        <w:t>13(1)</w:t>
      </w:r>
      <w:r>
        <w:rPr>
          <w:rFonts w:eastAsia="Calibri"/>
          <w:lang w:eastAsia="zh-CN"/>
        </w:rPr>
        <w:t>),</w:t>
      </w:r>
      <w:r w:rsidRPr="00716CA1">
        <w:rPr>
          <w:rFonts w:eastAsia="Calibri"/>
          <w:lang w:eastAsia="zh-CN"/>
        </w:rPr>
        <w:t xml:space="preserve"> the value</w:t>
      </w:r>
      <w:r>
        <w:rPr>
          <w:rFonts w:eastAsia="Calibri"/>
          <w:lang w:eastAsia="zh-CN"/>
        </w:rPr>
        <w:t xml:space="preserve">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sidRPr="00716CA1">
        <w:rPr>
          <w:rFonts w:eastAsia="Calibri"/>
          <w:lang w:eastAsia="zh-CN"/>
        </w:rPr>
        <w:t xml:space="preserve">&gt; 0.9. </w:t>
      </w:r>
      <w:r w:rsidRPr="004977DC">
        <w:rPr>
          <w:rFonts w:eastAsia="Calibri"/>
          <w:lang w:eastAsia="zh-CN"/>
        </w:rPr>
        <w:t xml:space="preserve">Likewise, if the gross income category </w:t>
      </w:r>
      <w:r>
        <w:rPr>
          <w:rFonts w:eastAsia="Calibri"/>
          <w:lang w:eastAsia="zh-CN"/>
        </w:rPr>
        <w:t xml:space="preserve">is </w:t>
      </w:r>
      <w:r w:rsidRPr="004977DC">
        <w:rPr>
          <w:rFonts w:eastAsia="Calibri"/>
          <w:lang w:eastAsia="zh-CN"/>
        </w:rPr>
        <w:t xml:space="preserve">2 </w:t>
      </w:r>
      <w:r>
        <w:rPr>
          <w:rFonts w:eastAsia="Calibri"/>
          <w:lang w:eastAsia="zh-CN"/>
        </w:rPr>
        <w:t xml:space="preserve">(noted by </w:t>
      </w:r>
      <w:r w:rsidRPr="001628E4">
        <w:rPr>
          <w:rFonts w:eastAsia="Calibri"/>
          <w:i/>
          <w:iCs/>
          <w:lang w:eastAsia="zh-CN"/>
        </w:rPr>
        <w:t>X</w:t>
      </w:r>
      <w:r>
        <w:rPr>
          <w:rFonts w:eastAsia="Calibri"/>
          <w:vertAlign w:val="subscript"/>
          <w:lang w:eastAsia="zh-CN"/>
        </w:rPr>
        <w:t>12(2)</w:t>
      </w:r>
      <w:r>
        <w:rPr>
          <w:rFonts w:eastAsia="Calibri"/>
          <w:lang w:eastAsia="zh-CN"/>
        </w:rPr>
        <w:t xml:space="preserve">), </w:t>
      </w:r>
      <w:r w:rsidRPr="004977DC">
        <w:rPr>
          <w:rFonts w:eastAsia="Calibri"/>
          <w:lang w:eastAsia="zh-CN"/>
        </w:rPr>
        <w:t xml:space="preserve">then </w:t>
      </w:r>
      <w:r>
        <w:rPr>
          <w:rFonts w:eastAsia="Calibri"/>
          <w:lang w:eastAsia="zh-CN"/>
        </w:rPr>
        <w:t xml:space="preserve">for the </w:t>
      </w:r>
      <w:r w:rsidRPr="00716CA1">
        <w:rPr>
          <w:rFonts w:eastAsia="Calibri"/>
          <w:lang w:eastAsia="zh-CN"/>
        </w:rPr>
        <w:t xml:space="preserve">land productivity </w:t>
      </w:r>
      <w:r>
        <w:rPr>
          <w:rFonts w:eastAsia="Calibri"/>
          <w:lang w:eastAsia="zh-CN"/>
        </w:rPr>
        <w:t xml:space="preserve">in </w:t>
      </w:r>
      <w:r w:rsidRPr="00716CA1">
        <w:rPr>
          <w:rFonts w:eastAsia="Calibri"/>
          <w:lang w:eastAsia="zh-CN"/>
        </w:rPr>
        <w:t xml:space="preserve">category </w:t>
      </w:r>
      <w:r>
        <w:rPr>
          <w:rFonts w:eastAsia="Calibri"/>
          <w:lang w:eastAsia="zh-CN"/>
        </w:rPr>
        <w:t xml:space="preserve">4 (noted by </w:t>
      </w:r>
      <w:r w:rsidRPr="001628E4">
        <w:rPr>
          <w:rFonts w:eastAsia="Calibri"/>
          <w:i/>
          <w:iCs/>
          <w:lang w:eastAsia="zh-CN"/>
        </w:rPr>
        <w:t>X</w:t>
      </w:r>
      <w:r>
        <w:rPr>
          <w:rFonts w:eastAsia="Calibri"/>
          <w:vertAlign w:val="subscript"/>
          <w:lang w:eastAsia="zh-CN"/>
        </w:rPr>
        <w:t>13(4)</w:t>
      </w:r>
      <w:r>
        <w:rPr>
          <w:rFonts w:eastAsia="Calibri"/>
          <w:lang w:eastAsia="zh-CN"/>
        </w:rPr>
        <w:t xml:space="preserve">), </w:t>
      </w:r>
      <w:r w:rsidRPr="004977DC">
        <w:rPr>
          <w:rFonts w:eastAsia="Calibri"/>
          <w:lang w:eastAsia="zh-CN"/>
        </w:rPr>
        <w:t xml:space="preserve">the value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Pr>
          <w:rFonts w:eastAsia="Calibri"/>
          <w:lang w:eastAsia="zh-CN"/>
        </w:rPr>
        <w:t xml:space="preserve"> </w:t>
      </w:r>
      <w:r>
        <w:rPr>
          <w:rFonts w:eastAsia="Calibri"/>
          <w:lang w:eastAsia="zh-CN"/>
        </w:rPr>
        <w:sym w:font="Symbol" w:char="F040"/>
      </w:r>
      <w:r>
        <w:rPr>
          <w:rFonts w:eastAsia="Calibri"/>
          <w:lang w:eastAsia="zh-CN"/>
        </w:rPr>
        <w:t xml:space="preserve"> 0.9.</w:t>
      </w:r>
    </w:p>
    <w:p w14:paraId="4D814755" w14:textId="77777777" w:rsidR="00CB7A50" w:rsidRPr="00716CA1" w:rsidRDefault="00CB7A50" w:rsidP="0004213B">
      <w:pPr>
        <w:spacing w:after="120"/>
        <w:ind w:firstLine="284"/>
        <w:jc w:val="both"/>
        <w:rPr>
          <w:lang w:eastAsia="zh-CN"/>
        </w:rPr>
      </w:pPr>
      <w:r w:rsidRPr="00716CA1">
        <w:rPr>
          <w:lang w:eastAsia="zh-CN"/>
        </w:rPr>
        <w:t>In this case, the increasing net income of coffee far</w:t>
      </w:r>
      <w:r>
        <w:rPr>
          <w:lang w:eastAsia="zh-CN"/>
        </w:rPr>
        <w:t>mers</w:t>
      </w:r>
      <w:r w:rsidRPr="00716CA1">
        <w:rPr>
          <w:lang w:eastAsia="zh-CN"/>
        </w:rPr>
        <w:t xml:space="preserve"> can be represented by high gross income, higher number of female workers outside the family, and high land productivity.</w:t>
      </w:r>
      <w:r>
        <w:rPr>
          <w:lang w:eastAsia="zh-CN"/>
        </w:rPr>
        <w:t xml:space="preserve"> </w:t>
      </w:r>
      <w:r w:rsidRPr="00716CA1">
        <w:rPr>
          <w:lang w:eastAsia="zh-CN"/>
        </w:rPr>
        <w:t xml:space="preserve">In each TKWL category, if the gross income category </w:t>
      </w:r>
      <w:r>
        <w:rPr>
          <w:lang w:eastAsia="zh-CN"/>
        </w:rPr>
        <w:t xml:space="preserve">is </w:t>
      </w:r>
      <w:r w:rsidRPr="00716CA1">
        <w:rPr>
          <w:lang w:eastAsia="zh-CN"/>
        </w:rPr>
        <w:t xml:space="preserve">1 </w:t>
      </w:r>
      <w:r>
        <w:rPr>
          <w:rFonts w:eastAsia="Calibri"/>
          <w:lang w:eastAsia="zh-CN"/>
        </w:rPr>
        <w:t xml:space="preserve">(noted by </w:t>
      </w:r>
      <w:r w:rsidRPr="001628E4">
        <w:rPr>
          <w:rFonts w:eastAsia="Calibri"/>
          <w:i/>
          <w:iCs/>
          <w:lang w:eastAsia="zh-CN"/>
        </w:rPr>
        <w:t>X</w:t>
      </w:r>
      <w:r>
        <w:rPr>
          <w:rFonts w:eastAsia="Calibri"/>
          <w:vertAlign w:val="subscript"/>
          <w:lang w:eastAsia="zh-CN"/>
        </w:rPr>
        <w:t>12(1)</w:t>
      </w:r>
      <w:r>
        <w:rPr>
          <w:rFonts w:eastAsia="Calibri"/>
          <w:lang w:eastAsia="zh-CN"/>
        </w:rPr>
        <w:t xml:space="preserve">), </w:t>
      </w:r>
      <w:r w:rsidRPr="00716CA1">
        <w:rPr>
          <w:lang w:eastAsia="zh-CN"/>
        </w:rPr>
        <w:t xml:space="preserve">then regardless of the land productivity category </w:t>
      </w:r>
      <w:r>
        <w:rPr>
          <w:rFonts w:eastAsia="Calibri"/>
          <w:lang w:eastAsia="zh-CN"/>
        </w:rPr>
        <w:t>(</w:t>
      </w:r>
      <w:r w:rsidRPr="001628E4">
        <w:rPr>
          <w:rFonts w:eastAsia="Calibri"/>
          <w:i/>
          <w:iCs/>
          <w:lang w:eastAsia="zh-CN"/>
        </w:rPr>
        <w:t>X</w:t>
      </w:r>
      <w:r>
        <w:rPr>
          <w:rFonts w:eastAsia="Calibri"/>
          <w:vertAlign w:val="subscript"/>
          <w:lang w:eastAsia="zh-CN"/>
        </w:rPr>
        <w:t>13</w:t>
      </w:r>
      <w:r>
        <w:rPr>
          <w:rFonts w:eastAsia="Calibri"/>
          <w:lang w:eastAsia="zh-CN"/>
        </w:rPr>
        <w:t>),</w:t>
      </w:r>
      <w:r w:rsidRPr="00716CA1">
        <w:rPr>
          <w:lang w:eastAsia="zh-CN"/>
        </w:rPr>
        <w:t xml:space="preserve"> the </w:t>
      </w:r>
      <w:r>
        <w:rPr>
          <w:lang w:eastAsia="zh-CN"/>
        </w:rPr>
        <w:t>probability</w:t>
      </w:r>
      <w:r w:rsidRPr="00716CA1">
        <w:rPr>
          <w:lang w:eastAsia="zh-CN"/>
        </w:rPr>
        <w:t xml:space="preserve"> value of net income π (x) is very small.</w:t>
      </w:r>
    </w:p>
    <w:p w14:paraId="739A5AE6" w14:textId="77777777" w:rsidR="00CB7A50" w:rsidRPr="00716CA1" w:rsidRDefault="00CB7A50" w:rsidP="0004213B">
      <w:pPr>
        <w:spacing w:after="120"/>
        <w:ind w:firstLine="284"/>
        <w:jc w:val="both"/>
        <w:rPr>
          <w:lang w:eastAsia="zh-CN"/>
        </w:rPr>
      </w:pPr>
      <w:r w:rsidRPr="00716CA1">
        <w:rPr>
          <w:lang w:eastAsia="zh-CN"/>
        </w:rPr>
        <w:t>The model results if data processing uses the forward and backward methods as follows:</w:t>
      </w:r>
    </w:p>
    <w:p w14:paraId="039E0D4A" w14:textId="77777777" w:rsidR="00CB7A50" w:rsidRDefault="00CB7A50" w:rsidP="00CB7A50">
      <w:pPr>
        <w:spacing w:after="120"/>
        <w:jc w:val="both"/>
        <w:rPr>
          <w:lang w:eastAsia="zh-CN"/>
        </w:rPr>
      </w:pPr>
      <w:r w:rsidRPr="00716CA1">
        <w:rPr>
          <w:lang w:eastAsia="zh-CN"/>
        </w:rPr>
        <w:t xml:space="preserve">Table 10. Some outputs </w:t>
      </w:r>
      <w:r>
        <w:rPr>
          <w:lang w:eastAsia="zh-CN"/>
        </w:rPr>
        <w:t xml:space="preserve">by using </w:t>
      </w:r>
      <w:r w:rsidRPr="00716CA1">
        <w:rPr>
          <w:lang w:eastAsia="zh-CN"/>
        </w:rPr>
        <w:t>the forward step method</w:t>
      </w:r>
    </w:p>
    <w:tbl>
      <w:tblPr>
        <w:tblW w:w="6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02"/>
        <w:gridCol w:w="1044"/>
        <w:gridCol w:w="472"/>
        <w:gridCol w:w="573"/>
        <w:gridCol w:w="1045"/>
        <w:gridCol w:w="84"/>
        <w:gridCol w:w="1129"/>
        <w:gridCol w:w="405"/>
        <w:gridCol w:w="1213"/>
      </w:tblGrid>
      <w:tr w:rsidR="00CB7A50" w:rsidRPr="005C5060" w14:paraId="3313419D" w14:textId="77777777" w:rsidTr="00686677">
        <w:trPr>
          <w:gridAfter w:val="1"/>
          <w:wAfter w:w="1213" w:type="dxa"/>
          <w:cantSplit/>
        </w:trPr>
        <w:tc>
          <w:tcPr>
            <w:tcW w:w="5661" w:type="dxa"/>
            <w:gridSpan w:val="9"/>
            <w:tcBorders>
              <w:top w:val="nil"/>
              <w:left w:val="nil"/>
              <w:bottom w:val="nil"/>
              <w:right w:val="nil"/>
            </w:tcBorders>
            <w:shd w:val="clear" w:color="auto" w:fill="FFFFFF"/>
            <w:vAlign w:val="center"/>
          </w:tcPr>
          <w:p w14:paraId="61707A5E" w14:textId="77777777" w:rsidR="00CB7A50" w:rsidRPr="005C5060" w:rsidRDefault="00CB7A50" w:rsidP="00686677">
            <w:pPr>
              <w:autoSpaceDE w:val="0"/>
              <w:autoSpaceDN w:val="0"/>
              <w:adjustRightInd w:val="0"/>
              <w:ind w:left="60" w:right="60"/>
              <w:jc w:val="center"/>
              <w:rPr>
                <w:rFonts w:ascii="Arial" w:hAnsi="Arial" w:cs="Arial"/>
                <w:color w:val="010205"/>
              </w:rPr>
            </w:pPr>
            <w:r w:rsidRPr="005C5060">
              <w:rPr>
                <w:rFonts w:ascii="Arial" w:hAnsi="Arial" w:cs="Arial"/>
                <w:b/>
                <w:bCs/>
                <w:color w:val="010205"/>
              </w:rPr>
              <w:t>Model Summary</w:t>
            </w:r>
          </w:p>
        </w:tc>
      </w:tr>
      <w:tr w:rsidR="00CB7A50" w:rsidRPr="005C5060" w14:paraId="779C89B1" w14:textId="77777777" w:rsidTr="00686677">
        <w:trPr>
          <w:gridAfter w:val="1"/>
          <w:wAfter w:w="1213" w:type="dxa"/>
          <w:cantSplit/>
        </w:trPr>
        <w:tc>
          <w:tcPr>
            <w:tcW w:w="807" w:type="dxa"/>
            <w:tcBorders>
              <w:top w:val="nil"/>
              <w:left w:val="nil"/>
              <w:bottom w:val="single" w:sz="8" w:space="0" w:color="152935"/>
              <w:right w:val="nil"/>
            </w:tcBorders>
            <w:shd w:val="clear" w:color="auto" w:fill="FFFFFF"/>
            <w:vAlign w:val="bottom"/>
          </w:tcPr>
          <w:p w14:paraId="04C8F93C"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Step</w:t>
            </w:r>
          </w:p>
        </w:tc>
        <w:tc>
          <w:tcPr>
            <w:tcW w:w="1618" w:type="dxa"/>
            <w:gridSpan w:val="3"/>
            <w:tcBorders>
              <w:top w:val="nil"/>
              <w:left w:val="nil"/>
              <w:bottom w:val="single" w:sz="8" w:space="0" w:color="152935"/>
              <w:right w:val="single" w:sz="8" w:space="0" w:color="E0E0E0"/>
            </w:tcBorders>
            <w:shd w:val="clear" w:color="auto" w:fill="FFFFFF"/>
            <w:vAlign w:val="bottom"/>
          </w:tcPr>
          <w:p w14:paraId="2D0E1411"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-2 Log likelihood</w:t>
            </w:r>
          </w:p>
        </w:tc>
        <w:tc>
          <w:tcPr>
            <w:tcW w:w="1618" w:type="dxa"/>
            <w:gridSpan w:val="2"/>
            <w:tcBorders>
              <w:top w:val="nil"/>
              <w:left w:val="single" w:sz="8" w:space="0" w:color="E0E0E0"/>
              <w:bottom w:val="single" w:sz="8" w:space="0" w:color="152935"/>
              <w:right w:val="single" w:sz="8" w:space="0" w:color="E0E0E0"/>
            </w:tcBorders>
            <w:shd w:val="clear" w:color="auto" w:fill="FFFFFF"/>
            <w:vAlign w:val="bottom"/>
          </w:tcPr>
          <w:p w14:paraId="10249C88"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Cox &amp; Snell R Square</w:t>
            </w:r>
          </w:p>
        </w:tc>
        <w:tc>
          <w:tcPr>
            <w:tcW w:w="1618" w:type="dxa"/>
            <w:gridSpan w:val="3"/>
            <w:tcBorders>
              <w:top w:val="nil"/>
              <w:left w:val="single" w:sz="8" w:space="0" w:color="E0E0E0"/>
              <w:bottom w:val="single" w:sz="8" w:space="0" w:color="152935"/>
              <w:right w:val="nil"/>
            </w:tcBorders>
            <w:shd w:val="clear" w:color="auto" w:fill="FFFFFF"/>
            <w:vAlign w:val="bottom"/>
          </w:tcPr>
          <w:p w14:paraId="6795C467"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proofErr w:type="spellStart"/>
            <w:r w:rsidRPr="005C5060">
              <w:rPr>
                <w:rFonts w:ascii="Arial" w:hAnsi="Arial" w:cs="Arial"/>
                <w:color w:val="264A60"/>
                <w:sz w:val="18"/>
                <w:szCs w:val="18"/>
              </w:rPr>
              <w:t>Nagelkerke</w:t>
            </w:r>
            <w:proofErr w:type="spellEnd"/>
            <w:r w:rsidRPr="005C5060">
              <w:rPr>
                <w:rFonts w:ascii="Arial" w:hAnsi="Arial" w:cs="Arial"/>
                <w:color w:val="264A60"/>
                <w:sz w:val="18"/>
                <w:szCs w:val="18"/>
              </w:rPr>
              <w:t xml:space="preserve"> R Square</w:t>
            </w:r>
          </w:p>
        </w:tc>
      </w:tr>
      <w:tr w:rsidR="00CB7A50" w:rsidRPr="005C5060" w14:paraId="5C63C593" w14:textId="77777777" w:rsidTr="00686677">
        <w:trPr>
          <w:gridAfter w:val="1"/>
          <w:wAfter w:w="1213" w:type="dxa"/>
          <w:cantSplit/>
        </w:trPr>
        <w:tc>
          <w:tcPr>
            <w:tcW w:w="807" w:type="dxa"/>
            <w:tcBorders>
              <w:top w:val="single" w:sz="8" w:space="0" w:color="152935"/>
              <w:left w:val="nil"/>
              <w:bottom w:val="single" w:sz="8" w:space="0" w:color="AEAEAE"/>
              <w:right w:val="nil"/>
            </w:tcBorders>
            <w:shd w:val="clear" w:color="auto" w:fill="E0E0E0"/>
          </w:tcPr>
          <w:p w14:paraId="4B5B492E"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1</w:t>
            </w:r>
          </w:p>
        </w:tc>
        <w:tc>
          <w:tcPr>
            <w:tcW w:w="1618" w:type="dxa"/>
            <w:gridSpan w:val="3"/>
            <w:tcBorders>
              <w:top w:val="single" w:sz="8" w:space="0" w:color="152935"/>
              <w:left w:val="nil"/>
              <w:bottom w:val="single" w:sz="8" w:space="0" w:color="AEAEAE"/>
              <w:right w:val="single" w:sz="8" w:space="0" w:color="E0E0E0"/>
            </w:tcBorders>
            <w:shd w:val="clear" w:color="auto" w:fill="FFFFFF"/>
          </w:tcPr>
          <w:p w14:paraId="0813498C"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115.827</w:t>
            </w:r>
            <w:r w:rsidRPr="005C5060">
              <w:rPr>
                <w:rFonts w:ascii="Arial" w:hAnsi="Arial" w:cs="Arial"/>
                <w:color w:val="010205"/>
                <w:sz w:val="18"/>
                <w:szCs w:val="18"/>
                <w:vertAlign w:val="superscript"/>
              </w:rPr>
              <w:t>a</w:t>
            </w:r>
          </w:p>
        </w:tc>
        <w:tc>
          <w:tcPr>
            <w:tcW w:w="1618" w:type="dxa"/>
            <w:gridSpan w:val="2"/>
            <w:tcBorders>
              <w:top w:val="single" w:sz="8" w:space="0" w:color="152935"/>
              <w:left w:val="single" w:sz="8" w:space="0" w:color="E0E0E0"/>
              <w:bottom w:val="single" w:sz="8" w:space="0" w:color="AEAEAE"/>
              <w:right w:val="single" w:sz="8" w:space="0" w:color="E0E0E0"/>
            </w:tcBorders>
            <w:shd w:val="clear" w:color="auto" w:fill="FFFFFF"/>
          </w:tcPr>
          <w:p w14:paraId="66F93F8C"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.488</w:t>
            </w:r>
          </w:p>
        </w:tc>
        <w:tc>
          <w:tcPr>
            <w:tcW w:w="1618" w:type="dxa"/>
            <w:gridSpan w:val="3"/>
            <w:tcBorders>
              <w:top w:val="single" w:sz="8" w:space="0" w:color="152935"/>
              <w:left w:val="single" w:sz="8" w:space="0" w:color="E0E0E0"/>
              <w:bottom w:val="single" w:sz="8" w:space="0" w:color="AEAEAE"/>
              <w:right w:val="nil"/>
            </w:tcBorders>
            <w:shd w:val="clear" w:color="auto" w:fill="FFFFFF"/>
          </w:tcPr>
          <w:p w14:paraId="0307C6D7"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.667</w:t>
            </w:r>
          </w:p>
        </w:tc>
      </w:tr>
      <w:tr w:rsidR="00CB7A50" w:rsidRPr="005C5060" w14:paraId="51FEA011" w14:textId="77777777" w:rsidTr="00686677">
        <w:trPr>
          <w:gridAfter w:val="1"/>
          <w:wAfter w:w="1213" w:type="dxa"/>
          <w:cantSplit/>
        </w:trPr>
        <w:tc>
          <w:tcPr>
            <w:tcW w:w="807" w:type="dxa"/>
            <w:tcBorders>
              <w:top w:val="single" w:sz="8" w:space="0" w:color="AEAEAE"/>
              <w:left w:val="nil"/>
              <w:bottom w:val="single" w:sz="8" w:space="0" w:color="152935"/>
              <w:right w:val="nil"/>
            </w:tcBorders>
            <w:shd w:val="clear" w:color="auto" w:fill="E0E0E0"/>
          </w:tcPr>
          <w:p w14:paraId="7A9F7D54"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2</w:t>
            </w:r>
          </w:p>
        </w:tc>
        <w:tc>
          <w:tcPr>
            <w:tcW w:w="1618" w:type="dxa"/>
            <w:gridSpan w:val="3"/>
            <w:tcBorders>
              <w:top w:val="single" w:sz="8" w:space="0" w:color="AEAEAE"/>
              <w:left w:val="nil"/>
              <w:bottom w:val="single" w:sz="8" w:space="0" w:color="152935"/>
              <w:right w:val="single" w:sz="8" w:space="0" w:color="E0E0E0"/>
            </w:tcBorders>
            <w:shd w:val="clear" w:color="auto" w:fill="FFFFFF"/>
          </w:tcPr>
          <w:p w14:paraId="53980A0F"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110.907</w:t>
            </w:r>
            <w:r w:rsidRPr="005C5060">
              <w:rPr>
                <w:rFonts w:ascii="Arial" w:hAnsi="Arial" w:cs="Arial"/>
                <w:color w:val="010205"/>
                <w:sz w:val="18"/>
                <w:szCs w:val="18"/>
                <w:vertAlign w:val="superscript"/>
              </w:rPr>
              <w:t>a</w:t>
            </w:r>
          </w:p>
        </w:tc>
        <w:tc>
          <w:tcPr>
            <w:tcW w:w="1618" w:type="dxa"/>
            <w:gridSpan w:val="2"/>
            <w:tcBorders>
              <w:top w:val="single" w:sz="8" w:space="0" w:color="AEAEAE"/>
              <w:left w:val="single" w:sz="8" w:space="0" w:color="E0E0E0"/>
              <w:bottom w:val="single" w:sz="8" w:space="0" w:color="152935"/>
              <w:right w:val="single" w:sz="8" w:space="0" w:color="E0E0E0"/>
            </w:tcBorders>
            <w:shd w:val="clear" w:color="auto" w:fill="FFFFFF"/>
          </w:tcPr>
          <w:p w14:paraId="0AC6B5BF"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.502</w:t>
            </w:r>
          </w:p>
        </w:tc>
        <w:tc>
          <w:tcPr>
            <w:tcW w:w="1618" w:type="dxa"/>
            <w:gridSpan w:val="3"/>
            <w:tcBorders>
              <w:top w:val="single" w:sz="8" w:space="0" w:color="AEAEAE"/>
              <w:left w:val="single" w:sz="8" w:space="0" w:color="E0E0E0"/>
              <w:bottom w:val="single" w:sz="8" w:space="0" w:color="152935"/>
              <w:right w:val="nil"/>
            </w:tcBorders>
            <w:shd w:val="clear" w:color="auto" w:fill="FFFFFF"/>
          </w:tcPr>
          <w:p w14:paraId="04372121"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.686</w:t>
            </w:r>
          </w:p>
        </w:tc>
      </w:tr>
      <w:tr w:rsidR="00CB7A50" w:rsidRPr="005C5060" w14:paraId="75AFBACE" w14:textId="77777777" w:rsidTr="00686677">
        <w:trPr>
          <w:gridAfter w:val="1"/>
          <w:wAfter w:w="1213" w:type="dxa"/>
          <w:cantSplit/>
        </w:trPr>
        <w:tc>
          <w:tcPr>
            <w:tcW w:w="5661" w:type="dxa"/>
            <w:gridSpan w:val="9"/>
            <w:tcBorders>
              <w:top w:val="nil"/>
              <w:left w:val="nil"/>
              <w:bottom w:val="nil"/>
              <w:right w:val="nil"/>
            </w:tcBorders>
            <w:shd w:val="clear" w:color="auto" w:fill="FFFFFF"/>
          </w:tcPr>
          <w:p w14:paraId="304F850B" w14:textId="77777777" w:rsidR="00CB7A50" w:rsidRPr="005C5060" w:rsidRDefault="00CB7A50" w:rsidP="00686677">
            <w:pPr>
              <w:autoSpaceDE w:val="0"/>
              <w:autoSpaceDN w:val="0"/>
              <w:adjustRightInd w:val="0"/>
              <w:ind w:left="60" w:right="60"/>
              <w:rPr>
                <w:rFonts w:ascii="Arial" w:hAnsi="Arial" w:cs="Arial"/>
                <w:color w:val="010205"/>
                <w:sz w:val="18"/>
                <w:szCs w:val="18"/>
              </w:rPr>
            </w:pPr>
            <w:r w:rsidRPr="005C5060">
              <w:rPr>
                <w:rFonts w:ascii="Arial" w:hAnsi="Arial" w:cs="Arial"/>
                <w:color w:val="010205"/>
                <w:sz w:val="18"/>
                <w:szCs w:val="18"/>
              </w:rPr>
              <w:t>a. Estimation terminated at iteration number 7 because parameter estimates changed by less than .001.</w:t>
            </w:r>
          </w:p>
        </w:tc>
      </w:tr>
      <w:tr w:rsidR="00CB7A50" w:rsidRPr="005C5060" w14:paraId="62D9E70A" w14:textId="77777777" w:rsidTr="00686677">
        <w:trPr>
          <w:cantSplit/>
          <w:trHeight w:val="491"/>
        </w:trPr>
        <w:tc>
          <w:tcPr>
            <w:tcW w:w="6874" w:type="dxa"/>
            <w:gridSpan w:val="10"/>
            <w:tcBorders>
              <w:top w:val="nil"/>
              <w:left w:val="nil"/>
              <w:bottom w:val="nil"/>
              <w:right w:val="nil"/>
            </w:tcBorders>
            <w:shd w:val="clear" w:color="auto" w:fill="FFFFFF"/>
            <w:vAlign w:val="center"/>
          </w:tcPr>
          <w:p w14:paraId="719E596F" w14:textId="77777777" w:rsidR="00CB7A50" w:rsidRPr="005C5060" w:rsidRDefault="00CB7A50" w:rsidP="00686677">
            <w:pPr>
              <w:autoSpaceDE w:val="0"/>
              <w:autoSpaceDN w:val="0"/>
              <w:adjustRightInd w:val="0"/>
              <w:ind w:left="60" w:right="60"/>
              <w:jc w:val="center"/>
              <w:rPr>
                <w:rFonts w:ascii="Arial" w:hAnsi="Arial" w:cs="Arial"/>
                <w:color w:val="010205"/>
              </w:rPr>
            </w:pPr>
            <w:r w:rsidRPr="005C5060">
              <w:rPr>
                <w:rFonts w:ascii="Arial" w:hAnsi="Arial" w:cs="Arial"/>
                <w:b/>
                <w:bCs/>
                <w:color w:val="010205"/>
              </w:rPr>
              <w:t xml:space="preserve">Classification </w:t>
            </w:r>
            <w:proofErr w:type="spellStart"/>
            <w:r w:rsidRPr="005C5060">
              <w:rPr>
                <w:rFonts w:ascii="Arial" w:hAnsi="Arial" w:cs="Arial"/>
                <w:b/>
                <w:bCs/>
                <w:color w:val="010205"/>
              </w:rPr>
              <w:t>Table</w:t>
            </w:r>
            <w:r w:rsidRPr="005C5060">
              <w:rPr>
                <w:rFonts w:ascii="Arial" w:hAnsi="Arial" w:cs="Arial"/>
                <w:b/>
                <w:bCs/>
                <w:color w:val="010205"/>
                <w:vertAlign w:val="superscript"/>
              </w:rPr>
              <w:t>a</w:t>
            </w:r>
            <w:proofErr w:type="spellEnd"/>
          </w:p>
        </w:tc>
      </w:tr>
      <w:tr w:rsidR="00CB7A50" w:rsidRPr="005C5060" w14:paraId="3451F003" w14:textId="77777777" w:rsidTr="00686677">
        <w:trPr>
          <w:cantSplit/>
        </w:trPr>
        <w:tc>
          <w:tcPr>
            <w:tcW w:w="909" w:type="dxa"/>
            <w:gridSpan w:val="2"/>
            <w:tcBorders>
              <w:top w:val="nil"/>
              <w:left w:val="nil"/>
              <w:bottom w:val="nil"/>
              <w:right w:val="nil"/>
            </w:tcBorders>
          </w:tcPr>
          <w:p w14:paraId="5C81643D" w14:textId="77777777" w:rsidR="00CB7A50" w:rsidRPr="005C5060" w:rsidRDefault="00CB7A50" w:rsidP="00686677">
            <w:pPr>
              <w:autoSpaceDE w:val="0"/>
              <w:autoSpaceDN w:val="0"/>
              <w:adjustRightInd w:val="0"/>
              <w:rPr>
                <w:rFonts w:ascii="Arial" w:hAnsi="Arial" w:cs="Arial"/>
                <w:color w:val="010205"/>
              </w:rPr>
            </w:pPr>
          </w:p>
        </w:tc>
        <w:tc>
          <w:tcPr>
            <w:tcW w:w="2089" w:type="dxa"/>
            <w:gridSpan w:val="3"/>
            <w:vMerge w:val="restart"/>
            <w:tcBorders>
              <w:top w:val="nil"/>
              <w:left w:val="nil"/>
              <w:bottom w:val="nil"/>
              <w:right w:val="nil"/>
            </w:tcBorders>
            <w:shd w:val="clear" w:color="auto" w:fill="FFFFFF"/>
            <w:vAlign w:val="bottom"/>
          </w:tcPr>
          <w:p w14:paraId="6AEF70CB"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Observed</w:t>
            </w:r>
          </w:p>
        </w:tc>
        <w:tc>
          <w:tcPr>
            <w:tcW w:w="3876" w:type="dxa"/>
            <w:gridSpan w:val="5"/>
            <w:tcBorders>
              <w:top w:val="nil"/>
              <w:left w:val="nil"/>
              <w:bottom w:val="nil"/>
              <w:right w:val="nil"/>
            </w:tcBorders>
            <w:shd w:val="clear" w:color="auto" w:fill="FFFFFF"/>
            <w:vAlign w:val="bottom"/>
          </w:tcPr>
          <w:p w14:paraId="7EC70684"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Predicted</w:t>
            </w:r>
          </w:p>
        </w:tc>
      </w:tr>
      <w:tr w:rsidR="00CB7A50" w:rsidRPr="005C5060" w14:paraId="4B11A114" w14:textId="77777777" w:rsidTr="00686677">
        <w:trPr>
          <w:cantSplit/>
        </w:trPr>
        <w:tc>
          <w:tcPr>
            <w:tcW w:w="909" w:type="dxa"/>
            <w:gridSpan w:val="2"/>
            <w:tcBorders>
              <w:top w:val="nil"/>
              <w:left w:val="nil"/>
              <w:bottom w:val="nil"/>
              <w:right w:val="nil"/>
            </w:tcBorders>
          </w:tcPr>
          <w:p w14:paraId="467178E2" w14:textId="77777777" w:rsidR="00CB7A50" w:rsidRPr="005C5060" w:rsidRDefault="00CB7A50" w:rsidP="00686677">
            <w:pPr>
              <w:autoSpaceDE w:val="0"/>
              <w:autoSpaceDN w:val="0"/>
              <w:adjustRightInd w:val="0"/>
              <w:rPr>
                <w:rFonts w:ascii="Arial" w:hAnsi="Arial" w:cs="Arial"/>
                <w:color w:val="264A60"/>
                <w:sz w:val="18"/>
                <w:szCs w:val="18"/>
              </w:rPr>
            </w:pPr>
          </w:p>
        </w:tc>
        <w:tc>
          <w:tcPr>
            <w:tcW w:w="2089" w:type="dxa"/>
            <w:gridSpan w:val="3"/>
            <w:vMerge/>
            <w:tcBorders>
              <w:top w:val="nil"/>
              <w:left w:val="nil"/>
              <w:bottom w:val="nil"/>
              <w:right w:val="nil"/>
            </w:tcBorders>
            <w:shd w:val="clear" w:color="auto" w:fill="FFFFFF"/>
            <w:vAlign w:val="bottom"/>
          </w:tcPr>
          <w:p w14:paraId="0A374F1F" w14:textId="77777777" w:rsidR="00CB7A50" w:rsidRPr="005C5060" w:rsidRDefault="00CB7A50" w:rsidP="00686677">
            <w:pPr>
              <w:autoSpaceDE w:val="0"/>
              <w:autoSpaceDN w:val="0"/>
              <w:adjustRightInd w:val="0"/>
              <w:rPr>
                <w:rFonts w:ascii="Arial" w:hAnsi="Arial" w:cs="Arial"/>
                <w:color w:val="264A60"/>
                <w:sz w:val="18"/>
                <w:szCs w:val="18"/>
              </w:rPr>
            </w:pPr>
          </w:p>
        </w:tc>
        <w:tc>
          <w:tcPr>
            <w:tcW w:w="2258" w:type="dxa"/>
            <w:gridSpan w:val="3"/>
            <w:tcBorders>
              <w:top w:val="nil"/>
              <w:left w:val="nil"/>
              <w:bottom w:val="nil"/>
              <w:right w:val="single" w:sz="8" w:space="0" w:color="E0E0E0"/>
            </w:tcBorders>
            <w:shd w:val="clear" w:color="auto" w:fill="FFFFFF"/>
            <w:vAlign w:val="bottom"/>
          </w:tcPr>
          <w:p w14:paraId="06E303A6"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p>
        </w:tc>
        <w:tc>
          <w:tcPr>
            <w:tcW w:w="1618" w:type="dxa"/>
            <w:gridSpan w:val="2"/>
            <w:vMerge w:val="restart"/>
            <w:tcBorders>
              <w:top w:val="nil"/>
              <w:left w:val="single" w:sz="8" w:space="0" w:color="E0E0E0"/>
              <w:bottom w:val="nil"/>
              <w:right w:val="nil"/>
            </w:tcBorders>
            <w:shd w:val="clear" w:color="auto" w:fill="FFFFFF"/>
            <w:vAlign w:val="bottom"/>
          </w:tcPr>
          <w:p w14:paraId="4E0FB14C"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Percentage Correct</w:t>
            </w:r>
          </w:p>
        </w:tc>
      </w:tr>
      <w:tr w:rsidR="00CB7A50" w:rsidRPr="005C5060" w14:paraId="088CFC54" w14:textId="77777777" w:rsidTr="00686677">
        <w:trPr>
          <w:cantSplit/>
        </w:trPr>
        <w:tc>
          <w:tcPr>
            <w:tcW w:w="909" w:type="dxa"/>
            <w:gridSpan w:val="2"/>
            <w:tcBorders>
              <w:top w:val="nil"/>
              <w:left w:val="nil"/>
              <w:bottom w:val="nil"/>
              <w:right w:val="nil"/>
            </w:tcBorders>
          </w:tcPr>
          <w:p w14:paraId="7E5D4864" w14:textId="77777777" w:rsidR="00CB7A50" w:rsidRPr="005C5060" w:rsidRDefault="00CB7A50" w:rsidP="00686677">
            <w:pPr>
              <w:autoSpaceDE w:val="0"/>
              <w:autoSpaceDN w:val="0"/>
              <w:adjustRightInd w:val="0"/>
              <w:rPr>
                <w:rFonts w:ascii="Arial" w:hAnsi="Arial" w:cs="Arial"/>
                <w:color w:val="264A60"/>
                <w:sz w:val="18"/>
                <w:szCs w:val="18"/>
              </w:rPr>
            </w:pPr>
          </w:p>
        </w:tc>
        <w:tc>
          <w:tcPr>
            <w:tcW w:w="2089" w:type="dxa"/>
            <w:gridSpan w:val="3"/>
            <w:vMerge/>
            <w:tcBorders>
              <w:top w:val="nil"/>
              <w:left w:val="nil"/>
              <w:bottom w:val="nil"/>
              <w:right w:val="nil"/>
            </w:tcBorders>
            <w:shd w:val="clear" w:color="auto" w:fill="FFFFFF"/>
            <w:vAlign w:val="bottom"/>
          </w:tcPr>
          <w:p w14:paraId="5BAF1325" w14:textId="77777777" w:rsidR="00CB7A50" w:rsidRPr="005C5060" w:rsidRDefault="00CB7A50" w:rsidP="00686677">
            <w:pPr>
              <w:autoSpaceDE w:val="0"/>
              <w:autoSpaceDN w:val="0"/>
              <w:adjustRightInd w:val="0"/>
              <w:rPr>
                <w:rFonts w:ascii="Arial" w:hAnsi="Arial" w:cs="Arial"/>
                <w:color w:val="264A60"/>
                <w:sz w:val="18"/>
                <w:szCs w:val="18"/>
              </w:rPr>
            </w:pPr>
          </w:p>
        </w:tc>
        <w:tc>
          <w:tcPr>
            <w:tcW w:w="1129" w:type="dxa"/>
            <w:gridSpan w:val="2"/>
            <w:tcBorders>
              <w:top w:val="nil"/>
              <w:left w:val="nil"/>
              <w:bottom w:val="single" w:sz="8" w:space="0" w:color="152935"/>
              <w:right w:val="single" w:sz="8" w:space="0" w:color="E0E0E0"/>
            </w:tcBorders>
            <w:shd w:val="clear" w:color="auto" w:fill="FFFFFF"/>
            <w:vAlign w:val="bottom"/>
          </w:tcPr>
          <w:p w14:paraId="667E6528"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0</w:t>
            </w:r>
          </w:p>
        </w:tc>
        <w:tc>
          <w:tcPr>
            <w:tcW w:w="1129" w:type="dxa"/>
            <w:tcBorders>
              <w:top w:val="nil"/>
              <w:left w:val="single" w:sz="8" w:space="0" w:color="E0E0E0"/>
              <w:bottom w:val="single" w:sz="8" w:space="0" w:color="152935"/>
              <w:right w:val="single" w:sz="8" w:space="0" w:color="E0E0E0"/>
            </w:tcBorders>
            <w:shd w:val="clear" w:color="auto" w:fill="FFFFFF"/>
            <w:vAlign w:val="bottom"/>
          </w:tcPr>
          <w:p w14:paraId="19FB8CE5"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1</w:t>
            </w:r>
          </w:p>
        </w:tc>
        <w:tc>
          <w:tcPr>
            <w:tcW w:w="1618" w:type="dxa"/>
            <w:gridSpan w:val="2"/>
            <w:vMerge/>
            <w:tcBorders>
              <w:top w:val="nil"/>
              <w:left w:val="single" w:sz="8" w:space="0" w:color="E0E0E0"/>
              <w:bottom w:val="nil"/>
              <w:right w:val="nil"/>
            </w:tcBorders>
            <w:shd w:val="clear" w:color="auto" w:fill="FFFFFF"/>
            <w:vAlign w:val="bottom"/>
          </w:tcPr>
          <w:p w14:paraId="6258ED1A" w14:textId="77777777" w:rsidR="00CB7A50" w:rsidRPr="005C5060" w:rsidRDefault="00CB7A50" w:rsidP="00686677">
            <w:pPr>
              <w:autoSpaceDE w:val="0"/>
              <w:autoSpaceDN w:val="0"/>
              <w:adjustRightInd w:val="0"/>
              <w:rPr>
                <w:rFonts w:ascii="Arial" w:hAnsi="Arial" w:cs="Arial"/>
                <w:color w:val="264A60"/>
                <w:sz w:val="18"/>
                <w:szCs w:val="18"/>
              </w:rPr>
            </w:pPr>
          </w:p>
        </w:tc>
      </w:tr>
      <w:tr w:rsidR="00CB7A50" w:rsidRPr="005C5060" w14:paraId="62305A68" w14:textId="77777777" w:rsidTr="00686677">
        <w:trPr>
          <w:cantSplit/>
        </w:trPr>
        <w:tc>
          <w:tcPr>
            <w:tcW w:w="909" w:type="dxa"/>
            <w:gridSpan w:val="2"/>
            <w:vMerge w:val="restart"/>
            <w:tcBorders>
              <w:top w:val="nil"/>
              <w:left w:val="nil"/>
              <w:bottom w:val="nil"/>
              <w:right w:val="nil"/>
            </w:tcBorders>
            <w:shd w:val="clear" w:color="auto" w:fill="E0E0E0"/>
          </w:tcPr>
          <w:p w14:paraId="23B8DBFD"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Step 1</w:t>
            </w:r>
          </w:p>
        </w:tc>
        <w:tc>
          <w:tcPr>
            <w:tcW w:w="1044" w:type="dxa"/>
            <w:vMerge w:val="restart"/>
            <w:tcBorders>
              <w:top w:val="single" w:sz="8" w:space="0" w:color="152935"/>
              <w:left w:val="nil"/>
              <w:bottom w:val="nil"/>
              <w:right w:val="nil"/>
            </w:tcBorders>
            <w:shd w:val="clear" w:color="auto" w:fill="E0E0E0"/>
          </w:tcPr>
          <w:p w14:paraId="05DC389A" w14:textId="77777777" w:rsidR="00CB7A50" w:rsidRPr="005C5060"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045" w:type="dxa"/>
            <w:gridSpan w:val="2"/>
            <w:tcBorders>
              <w:top w:val="single" w:sz="8" w:space="0" w:color="152935"/>
              <w:left w:val="nil"/>
              <w:bottom w:val="single" w:sz="8" w:space="0" w:color="AEAEAE"/>
              <w:right w:val="nil"/>
            </w:tcBorders>
            <w:shd w:val="clear" w:color="auto" w:fill="E0E0E0"/>
          </w:tcPr>
          <w:p w14:paraId="6C742E8E"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0</w:t>
            </w:r>
          </w:p>
        </w:tc>
        <w:tc>
          <w:tcPr>
            <w:tcW w:w="1129" w:type="dxa"/>
            <w:gridSpan w:val="2"/>
            <w:tcBorders>
              <w:top w:val="single" w:sz="8" w:space="0" w:color="152935"/>
              <w:left w:val="nil"/>
              <w:bottom w:val="single" w:sz="8" w:space="0" w:color="AEAEAE"/>
              <w:right w:val="single" w:sz="8" w:space="0" w:color="E0E0E0"/>
            </w:tcBorders>
            <w:shd w:val="clear" w:color="auto" w:fill="FFFFFF"/>
          </w:tcPr>
          <w:p w14:paraId="402AE9C8"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44</w:t>
            </w:r>
          </w:p>
        </w:tc>
        <w:tc>
          <w:tcPr>
            <w:tcW w:w="1129" w:type="dxa"/>
            <w:tcBorders>
              <w:top w:val="single" w:sz="8" w:space="0" w:color="152935"/>
              <w:left w:val="single" w:sz="8" w:space="0" w:color="E0E0E0"/>
              <w:bottom w:val="single" w:sz="8" w:space="0" w:color="AEAEAE"/>
              <w:right w:val="single" w:sz="8" w:space="0" w:color="E0E0E0"/>
            </w:tcBorders>
            <w:shd w:val="clear" w:color="auto" w:fill="FFFFFF"/>
          </w:tcPr>
          <w:p w14:paraId="49578296"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22</w:t>
            </w:r>
          </w:p>
        </w:tc>
        <w:tc>
          <w:tcPr>
            <w:tcW w:w="1618" w:type="dxa"/>
            <w:gridSpan w:val="2"/>
            <w:tcBorders>
              <w:top w:val="single" w:sz="8" w:space="0" w:color="152935"/>
              <w:left w:val="single" w:sz="8" w:space="0" w:color="E0E0E0"/>
              <w:bottom w:val="single" w:sz="8" w:space="0" w:color="AEAEAE"/>
              <w:right w:val="nil"/>
            </w:tcBorders>
            <w:shd w:val="clear" w:color="auto" w:fill="FFFFFF"/>
          </w:tcPr>
          <w:p w14:paraId="3D3981AB"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66.7</w:t>
            </w:r>
          </w:p>
        </w:tc>
      </w:tr>
      <w:tr w:rsidR="00CB7A50" w:rsidRPr="005C5060" w14:paraId="372F236B" w14:textId="77777777" w:rsidTr="00686677">
        <w:trPr>
          <w:cantSplit/>
        </w:trPr>
        <w:tc>
          <w:tcPr>
            <w:tcW w:w="909" w:type="dxa"/>
            <w:gridSpan w:val="2"/>
            <w:vMerge/>
            <w:tcBorders>
              <w:top w:val="single" w:sz="8" w:space="0" w:color="152935"/>
              <w:left w:val="nil"/>
              <w:bottom w:val="nil"/>
              <w:right w:val="nil"/>
            </w:tcBorders>
            <w:shd w:val="clear" w:color="auto" w:fill="E0E0E0"/>
          </w:tcPr>
          <w:p w14:paraId="74092716" w14:textId="77777777" w:rsidR="00CB7A50" w:rsidRPr="005C5060"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152935"/>
              <w:left w:val="nil"/>
              <w:bottom w:val="nil"/>
              <w:right w:val="nil"/>
            </w:tcBorders>
            <w:shd w:val="clear" w:color="auto" w:fill="E0E0E0"/>
          </w:tcPr>
          <w:p w14:paraId="1E2D78FF" w14:textId="77777777" w:rsidR="00CB7A50" w:rsidRPr="005C5060" w:rsidRDefault="00CB7A50" w:rsidP="00686677">
            <w:pPr>
              <w:autoSpaceDE w:val="0"/>
              <w:autoSpaceDN w:val="0"/>
              <w:adjustRightInd w:val="0"/>
              <w:rPr>
                <w:rFonts w:ascii="Arial" w:hAnsi="Arial" w:cs="Arial"/>
                <w:color w:val="010205"/>
                <w:sz w:val="18"/>
                <w:szCs w:val="18"/>
              </w:rPr>
            </w:pPr>
          </w:p>
        </w:tc>
        <w:tc>
          <w:tcPr>
            <w:tcW w:w="1045" w:type="dxa"/>
            <w:gridSpan w:val="2"/>
            <w:tcBorders>
              <w:top w:val="single" w:sz="8" w:space="0" w:color="AEAEAE"/>
              <w:left w:val="nil"/>
              <w:bottom w:val="nil"/>
              <w:right w:val="nil"/>
            </w:tcBorders>
            <w:shd w:val="clear" w:color="auto" w:fill="E0E0E0"/>
          </w:tcPr>
          <w:p w14:paraId="518787CE"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1</w:t>
            </w:r>
          </w:p>
        </w:tc>
        <w:tc>
          <w:tcPr>
            <w:tcW w:w="1129" w:type="dxa"/>
            <w:gridSpan w:val="2"/>
            <w:tcBorders>
              <w:top w:val="single" w:sz="8" w:space="0" w:color="AEAEAE"/>
              <w:left w:val="nil"/>
              <w:bottom w:val="nil"/>
              <w:right w:val="single" w:sz="8" w:space="0" w:color="E0E0E0"/>
            </w:tcBorders>
            <w:shd w:val="clear" w:color="auto" w:fill="FFFFFF"/>
          </w:tcPr>
          <w:p w14:paraId="5771DA61"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w:t>
            </w:r>
          </w:p>
        </w:tc>
        <w:tc>
          <w:tcPr>
            <w:tcW w:w="1129" w:type="dxa"/>
            <w:tcBorders>
              <w:top w:val="single" w:sz="8" w:space="0" w:color="AEAEAE"/>
              <w:left w:val="single" w:sz="8" w:space="0" w:color="E0E0E0"/>
              <w:bottom w:val="nil"/>
              <w:right w:val="single" w:sz="8" w:space="0" w:color="E0E0E0"/>
            </w:tcBorders>
            <w:shd w:val="clear" w:color="auto" w:fill="FFFFFF"/>
          </w:tcPr>
          <w:p w14:paraId="45D38E55"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111</w:t>
            </w:r>
          </w:p>
        </w:tc>
        <w:tc>
          <w:tcPr>
            <w:tcW w:w="1618" w:type="dxa"/>
            <w:gridSpan w:val="2"/>
            <w:tcBorders>
              <w:top w:val="single" w:sz="8" w:space="0" w:color="AEAEAE"/>
              <w:left w:val="single" w:sz="8" w:space="0" w:color="E0E0E0"/>
              <w:bottom w:val="nil"/>
              <w:right w:val="nil"/>
            </w:tcBorders>
            <w:shd w:val="clear" w:color="auto" w:fill="FFFFFF"/>
          </w:tcPr>
          <w:p w14:paraId="60083D93"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98.2</w:t>
            </w:r>
          </w:p>
        </w:tc>
      </w:tr>
      <w:tr w:rsidR="00CB7A50" w:rsidRPr="005C5060" w14:paraId="0D2F9C34" w14:textId="77777777" w:rsidTr="00686677">
        <w:trPr>
          <w:cantSplit/>
        </w:trPr>
        <w:tc>
          <w:tcPr>
            <w:tcW w:w="909" w:type="dxa"/>
            <w:gridSpan w:val="2"/>
            <w:vMerge/>
            <w:tcBorders>
              <w:top w:val="single" w:sz="8" w:space="0" w:color="152935"/>
              <w:left w:val="nil"/>
              <w:bottom w:val="nil"/>
              <w:right w:val="nil"/>
            </w:tcBorders>
            <w:shd w:val="clear" w:color="auto" w:fill="E0E0E0"/>
          </w:tcPr>
          <w:p w14:paraId="266E92BE" w14:textId="77777777" w:rsidR="00CB7A50" w:rsidRPr="005C5060" w:rsidRDefault="00CB7A50" w:rsidP="00686677">
            <w:pPr>
              <w:autoSpaceDE w:val="0"/>
              <w:autoSpaceDN w:val="0"/>
              <w:adjustRightInd w:val="0"/>
              <w:rPr>
                <w:rFonts w:ascii="Arial" w:hAnsi="Arial" w:cs="Arial"/>
                <w:color w:val="010205"/>
                <w:sz w:val="18"/>
                <w:szCs w:val="18"/>
              </w:rPr>
            </w:pPr>
          </w:p>
        </w:tc>
        <w:tc>
          <w:tcPr>
            <w:tcW w:w="2089" w:type="dxa"/>
            <w:gridSpan w:val="3"/>
            <w:tcBorders>
              <w:top w:val="single" w:sz="8" w:space="0" w:color="AEAEAE"/>
              <w:left w:val="nil"/>
              <w:bottom w:val="nil"/>
              <w:right w:val="nil"/>
            </w:tcBorders>
            <w:shd w:val="clear" w:color="auto" w:fill="E0E0E0"/>
          </w:tcPr>
          <w:p w14:paraId="7B0058D0"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Overall Percentage</w:t>
            </w:r>
          </w:p>
        </w:tc>
        <w:tc>
          <w:tcPr>
            <w:tcW w:w="1129" w:type="dxa"/>
            <w:gridSpan w:val="2"/>
            <w:tcBorders>
              <w:top w:val="single" w:sz="8" w:space="0" w:color="AEAEAE"/>
              <w:left w:val="nil"/>
              <w:bottom w:val="nil"/>
              <w:right w:val="single" w:sz="8" w:space="0" w:color="E0E0E0"/>
            </w:tcBorders>
            <w:shd w:val="clear" w:color="auto" w:fill="FFFFFF"/>
            <w:vAlign w:val="center"/>
          </w:tcPr>
          <w:p w14:paraId="575C22F1" w14:textId="77777777" w:rsidR="00CB7A50" w:rsidRPr="005C5060" w:rsidRDefault="00CB7A50" w:rsidP="00686677">
            <w:pPr>
              <w:autoSpaceDE w:val="0"/>
              <w:autoSpaceDN w:val="0"/>
              <w:adjustRightInd w:val="0"/>
            </w:pPr>
          </w:p>
        </w:tc>
        <w:tc>
          <w:tcPr>
            <w:tcW w:w="1129" w:type="dxa"/>
            <w:tcBorders>
              <w:top w:val="single" w:sz="8" w:space="0" w:color="AEAEAE"/>
              <w:left w:val="single" w:sz="8" w:space="0" w:color="E0E0E0"/>
              <w:bottom w:val="nil"/>
              <w:right w:val="single" w:sz="8" w:space="0" w:color="E0E0E0"/>
            </w:tcBorders>
            <w:shd w:val="clear" w:color="auto" w:fill="FFFFFF"/>
            <w:vAlign w:val="center"/>
          </w:tcPr>
          <w:p w14:paraId="04B5494D" w14:textId="77777777" w:rsidR="00CB7A50" w:rsidRPr="005C5060" w:rsidRDefault="00CB7A50" w:rsidP="00686677">
            <w:pPr>
              <w:autoSpaceDE w:val="0"/>
              <w:autoSpaceDN w:val="0"/>
              <w:adjustRightInd w:val="0"/>
            </w:pPr>
          </w:p>
        </w:tc>
        <w:tc>
          <w:tcPr>
            <w:tcW w:w="1618" w:type="dxa"/>
            <w:gridSpan w:val="2"/>
            <w:tcBorders>
              <w:top w:val="single" w:sz="8" w:space="0" w:color="AEAEAE"/>
              <w:left w:val="single" w:sz="8" w:space="0" w:color="E0E0E0"/>
              <w:bottom w:val="nil"/>
              <w:right w:val="nil"/>
            </w:tcBorders>
            <w:shd w:val="clear" w:color="auto" w:fill="FFFFFF"/>
          </w:tcPr>
          <w:p w14:paraId="39C9C8F8"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86.6</w:t>
            </w:r>
          </w:p>
        </w:tc>
      </w:tr>
      <w:tr w:rsidR="00CB7A50" w:rsidRPr="005C5060" w14:paraId="572FE666" w14:textId="77777777" w:rsidTr="00686677">
        <w:trPr>
          <w:cantSplit/>
        </w:trPr>
        <w:tc>
          <w:tcPr>
            <w:tcW w:w="909" w:type="dxa"/>
            <w:gridSpan w:val="2"/>
            <w:vMerge w:val="restart"/>
            <w:tcBorders>
              <w:top w:val="single" w:sz="8" w:space="0" w:color="AEAEAE"/>
              <w:left w:val="nil"/>
              <w:bottom w:val="single" w:sz="8" w:space="0" w:color="152935"/>
              <w:right w:val="nil"/>
            </w:tcBorders>
            <w:shd w:val="clear" w:color="auto" w:fill="E0E0E0"/>
          </w:tcPr>
          <w:p w14:paraId="76881CA7"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Step 2</w:t>
            </w:r>
          </w:p>
        </w:tc>
        <w:tc>
          <w:tcPr>
            <w:tcW w:w="1044" w:type="dxa"/>
            <w:vMerge w:val="restart"/>
            <w:tcBorders>
              <w:top w:val="single" w:sz="8" w:space="0" w:color="AEAEAE"/>
              <w:left w:val="nil"/>
              <w:bottom w:val="nil"/>
              <w:right w:val="nil"/>
            </w:tcBorders>
            <w:shd w:val="clear" w:color="auto" w:fill="E0E0E0"/>
          </w:tcPr>
          <w:p w14:paraId="5EC0217C" w14:textId="77777777" w:rsidR="00CB7A50" w:rsidRPr="005C5060"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045" w:type="dxa"/>
            <w:gridSpan w:val="2"/>
            <w:tcBorders>
              <w:top w:val="single" w:sz="8" w:space="0" w:color="AEAEAE"/>
              <w:left w:val="nil"/>
              <w:bottom w:val="single" w:sz="8" w:space="0" w:color="AEAEAE"/>
              <w:right w:val="nil"/>
            </w:tcBorders>
            <w:shd w:val="clear" w:color="auto" w:fill="E0E0E0"/>
          </w:tcPr>
          <w:p w14:paraId="0BD184C4"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0</w:t>
            </w:r>
          </w:p>
        </w:tc>
        <w:tc>
          <w:tcPr>
            <w:tcW w:w="1129" w:type="dxa"/>
            <w:gridSpan w:val="2"/>
            <w:tcBorders>
              <w:top w:val="single" w:sz="8" w:space="0" w:color="AEAEAE"/>
              <w:left w:val="nil"/>
              <w:bottom w:val="single" w:sz="8" w:space="0" w:color="AEAEAE"/>
              <w:right w:val="single" w:sz="8" w:space="0" w:color="E0E0E0"/>
            </w:tcBorders>
            <w:shd w:val="clear" w:color="auto" w:fill="FFFFFF"/>
          </w:tcPr>
          <w:p w14:paraId="7FDF0A32"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44</w:t>
            </w:r>
          </w:p>
        </w:tc>
        <w:tc>
          <w:tcPr>
            <w:tcW w:w="1129" w:type="dxa"/>
            <w:tcBorders>
              <w:top w:val="single" w:sz="8" w:space="0" w:color="AEAEAE"/>
              <w:left w:val="single" w:sz="8" w:space="0" w:color="E0E0E0"/>
              <w:bottom w:val="single" w:sz="8" w:space="0" w:color="AEAEAE"/>
              <w:right w:val="single" w:sz="8" w:space="0" w:color="E0E0E0"/>
            </w:tcBorders>
            <w:shd w:val="clear" w:color="auto" w:fill="FFFFFF"/>
          </w:tcPr>
          <w:p w14:paraId="2A972CCE"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22</w:t>
            </w:r>
          </w:p>
        </w:tc>
        <w:tc>
          <w:tcPr>
            <w:tcW w:w="1618" w:type="dxa"/>
            <w:gridSpan w:val="2"/>
            <w:tcBorders>
              <w:top w:val="single" w:sz="8" w:space="0" w:color="AEAEAE"/>
              <w:left w:val="single" w:sz="8" w:space="0" w:color="E0E0E0"/>
              <w:bottom w:val="single" w:sz="8" w:space="0" w:color="AEAEAE"/>
              <w:right w:val="nil"/>
            </w:tcBorders>
            <w:shd w:val="clear" w:color="auto" w:fill="FFFFFF"/>
          </w:tcPr>
          <w:p w14:paraId="049EB26E"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66.7</w:t>
            </w:r>
          </w:p>
        </w:tc>
      </w:tr>
      <w:tr w:rsidR="00CB7A50" w:rsidRPr="005C5060" w14:paraId="26914F2A" w14:textId="77777777" w:rsidTr="00686677">
        <w:trPr>
          <w:cantSplit/>
        </w:trPr>
        <w:tc>
          <w:tcPr>
            <w:tcW w:w="909" w:type="dxa"/>
            <w:gridSpan w:val="2"/>
            <w:vMerge/>
            <w:tcBorders>
              <w:top w:val="single" w:sz="8" w:space="0" w:color="AEAEAE"/>
              <w:left w:val="nil"/>
              <w:bottom w:val="single" w:sz="8" w:space="0" w:color="152935"/>
              <w:right w:val="nil"/>
            </w:tcBorders>
            <w:shd w:val="clear" w:color="auto" w:fill="E0E0E0"/>
          </w:tcPr>
          <w:p w14:paraId="63A6B8FC" w14:textId="77777777" w:rsidR="00CB7A50" w:rsidRPr="005C5060"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AEAEAE"/>
              <w:left w:val="nil"/>
              <w:bottom w:val="nil"/>
              <w:right w:val="nil"/>
            </w:tcBorders>
            <w:shd w:val="clear" w:color="auto" w:fill="E0E0E0"/>
          </w:tcPr>
          <w:p w14:paraId="0E1384E6" w14:textId="77777777" w:rsidR="00CB7A50" w:rsidRPr="005C5060" w:rsidRDefault="00CB7A50" w:rsidP="00686677">
            <w:pPr>
              <w:autoSpaceDE w:val="0"/>
              <w:autoSpaceDN w:val="0"/>
              <w:adjustRightInd w:val="0"/>
              <w:rPr>
                <w:rFonts w:ascii="Arial" w:hAnsi="Arial" w:cs="Arial"/>
                <w:color w:val="010205"/>
                <w:sz w:val="18"/>
                <w:szCs w:val="18"/>
              </w:rPr>
            </w:pPr>
          </w:p>
        </w:tc>
        <w:tc>
          <w:tcPr>
            <w:tcW w:w="1045" w:type="dxa"/>
            <w:gridSpan w:val="2"/>
            <w:tcBorders>
              <w:top w:val="single" w:sz="8" w:space="0" w:color="AEAEAE"/>
              <w:left w:val="nil"/>
              <w:bottom w:val="nil"/>
              <w:right w:val="nil"/>
            </w:tcBorders>
            <w:shd w:val="clear" w:color="auto" w:fill="E0E0E0"/>
          </w:tcPr>
          <w:p w14:paraId="1DDE2DDE"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1</w:t>
            </w:r>
          </w:p>
        </w:tc>
        <w:tc>
          <w:tcPr>
            <w:tcW w:w="1129" w:type="dxa"/>
            <w:gridSpan w:val="2"/>
            <w:tcBorders>
              <w:top w:val="single" w:sz="8" w:space="0" w:color="AEAEAE"/>
              <w:left w:val="nil"/>
              <w:bottom w:val="nil"/>
              <w:right w:val="single" w:sz="8" w:space="0" w:color="E0E0E0"/>
            </w:tcBorders>
            <w:shd w:val="clear" w:color="auto" w:fill="FFFFFF"/>
          </w:tcPr>
          <w:p w14:paraId="6F926DF8"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w:t>
            </w:r>
          </w:p>
        </w:tc>
        <w:tc>
          <w:tcPr>
            <w:tcW w:w="1129" w:type="dxa"/>
            <w:tcBorders>
              <w:top w:val="single" w:sz="8" w:space="0" w:color="AEAEAE"/>
              <w:left w:val="single" w:sz="8" w:space="0" w:color="E0E0E0"/>
              <w:bottom w:val="nil"/>
              <w:right w:val="single" w:sz="8" w:space="0" w:color="E0E0E0"/>
            </w:tcBorders>
            <w:shd w:val="clear" w:color="auto" w:fill="FFFFFF"/>
          </w:tcPr>
          <w:p w14:paraId="5F91B881"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111</w:t>
            </w:r>
          </w:p>
        </w:tc>
        <w:tc>
          <w:tcPr>
            <w:tcW w:w="1618" w:type="dxa"/>
            <w:gridSpan w:val="2"/>
            <w:tcBorders>
              <w:top w:val="single" w:sz="8" w:space="0" w:color="AEAEAE"/>
              <w:left w:val="single" w:sz="8" w:space="0" w:color="E0E0E0"/>
              <w:bottom w:val="nil"/>
              <w:right w:val="nil"/>
            </w:tcBorders>
            <w:shd w:val="clear" w:color="auto" w:fill="FFFFFF"/>
          </w:tcPr>
          <w:p w14:paraId="74601EFA"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98.2</w:t>
            </w:r>
          </w:p>
        </w:tc>
      </w:tr>
      <w:tr w:rsidR="00CB7A50" w:rsidRPr="005C5060" w14:paraId="4685A712" w14:textId="77777777" w:rsidTr="00686677">
        <w:trPr>
          <w:cantSplit/>
        </w:trPr>
        <w:tc>
          <w:tcPr>
            <w:tcW w:w="909" w:type="dxa"/>
            <w:gridSpan w:val="2"/>
            <w:vMerge/>
            <w:tcBorders>
              <w:top w:val="single" w:sz="8" w:space="0" w:color="AEAEAE"/>
              <w:left w:val="nil"/>
              <w:bottom w:val="single" w:sz="8" w:space="0" w:color="152935"/>
              <w:right w:val="nil"/>
            </w:tcBorders>
            <w:shd w:val="clear" w:color="auto" w:fill="E0E0E0"/>
          </w:tcPr>
          <w:p w14:paraId="2F96B8EE" w14:textId="77777777" w:rsidR="00CB7A50" w:rsidRPr="005C5060" w:rsidRDefault="00CB7A50" w:rsidP="00686677">
            <w:pPr>
              <w:autoSpaceDE w:val="0"/>
              <w:autoSpaceDN w:val="0"/>
              <w:adjustRightInd w:val="0"/>
              <w:rPr>
                <w:rFonts w:ascii="Arial" w:hAnsi="Arial" w:cs="Arial"/>
                <w:color w:val="010205"/>
                <w:sz w:val="18"/>
                <w:szCs w:val="18"/>
              </w:rPr>
            </w:pPr>
          </w:p>
        </w:tc>
        <w:tc>
          <w:tcPr>
            <w:tcW w:w="2089" w:type="dxa"/>
            <w:gridSpan w:val="3"/>
            <w:tcBorders>
              <w:top w:val="single" w:sz="8" w:space="0" w:color="AEAEAE"/>
              <w:left w:val="nil"/>
              <w:bottom w:val="single" w:sz="8" w:space="0" w:color="152935"/>
              <w:right w:val="nil"/>
            </w:tcBorders>
            <w:shd w:val="clear" w:color="auto" w:fill="E0E0E0"/>
          </w:tcPr>
          <w:p w14:paraId="44413E8E"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Overall Percentage</w:t>
            </w:r>
          </w:p>
        </w:tc>
        <w:tc>
          <w:tcPr>
            <w:tcW w:w="1129" w:type="dxa"/>
            <w:gridSpan w:val="2"/>
            <w:tcBorders>
              <w:top w:val="single" w:sz="8" w:space="0" w:color="AEAEAE"/>
              <w:left w:val="nil"/>
              <w:bottom w:val="single" w:sz="8" w:space="0" w:color="152935"/>
              <w:right w:val="single" w:sz="8" w:space="0" w:color="E0E0E0"/>
            </w:tcBorders>
            <w:shd w:val="clear" w:color="auto" w:fill="FFFFFF"/>
            <w:vAlign w:val="center"/>
          </w:tcPr>
          <w:p w14:paraId="16099AFD" w14:textId="77777777" w:rsidR="00CB7A50" w:rsidRPr="005C5060" w:rsidRDefault="00CB7A50" w:rsidP="00686677">
            <w:pPr>
              <w:autoSpaceDE w:val="0"/>
              <w:autoSpaceDN w:val="0"/>
              <w:adjustRightInd w:val="0"/>
            </w:pPr>
          </w:p>
        </w:tc>
        <w:tc>
          <w:tcPr>
            <w:tcW w:w="11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8BA7BE" w14:textId="77777777" w:rsidR="00CB7A50" w:rsidRPr="005C5060" w:rsidRDefault="00CB7A50" w:rsidP="00686677">
            <w:pPr>
              <w:autoSpaceDE w:val="0"/>
              <w:autoSpaceDN w:val="0"/>
              <w:adjustRightInd w:val="0"/>
            </w:pPr>
          </w:p>
        </w:tc>
        <w:tc>
          <w:tcPr>
            <w:tcW w:w="1618" w:type="dxa"/>
            <w:gridSpan w:val="2"/>
            <w:tcBorders>
              <w:top w:val="single" w:sz="8" w:space="0" w:color="AEAEAE"/>
              <w:left w:val="single" w:sz="8" w:space="0" w:color="E0E0E0"/>
              <w:bottom w:val="single" w:sz="8" w:space="0" w:color="152935"/>
              <w:right w:val="nil"/>
            </w:tcBorders>
            <w:shd w:val="clear" w:color="auto" w:fill="FFFFFF"/>
          </w:tcPr>
          <w:p w14:paraId="4DAED09B"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86.6</w:t>
            </w:r>
          </w:p>
        </w:tc>
      </w:tr>
    </w:tbl>
    <w:p w14:paraId="10673270" w14:textId="77777777" w:rsidR="00CB7A50" w:rsidRPr="005C5060" w:rsidRDefault="00CB7A50" w:rsidP="00CB7A50">
      <w:pPr>
        <w:autoSpaceDE w:val="0"/>
        <w:autoSpaceDN w:val="0"/>
        <w:adjustRightInd w:val="0"/>
      </w:pP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339"/>
        <w:gridCol w:w="787"/>
        <w:gridCol w:w="992"/>
        <w:gridCol w:w="851"/>
        <w:gridCol w:w="567"/>
        <w:gridCol w:w="850"/>
        <w:gridCol w:w="1134"/>
      </w:tblGrid>
      <w:tr w:rsidR="00CB7A50" w:rsidRPr="005C5060" w14:paraId="32F95840" w14:textId="77777777" w:rsidTr="001524D5">
        <w:trPr>
          <w:cantSplit/>
        </w:trPr>
        <w:tc>
          <w:tcPr>
            <w:tcW w:w="7371" w:type="dxa"/>
            <w:gridSpan w:val="8"/>
            <w:tcBorders>
              <w:top w:val="nil"/>
              <w:left w:val="nil"/>
              <w:bottom w:val="nil"/>
              <w:right w:val="nil"/>
            </w:tcBorders>
            <w:shd w:val="clear" w:color="auto" w:fill="FFFFFF"/>
            <w:vAlign w:val="center"/>
          </w:tcPr>
          <w:p w14:paraId="62069E72" w14:textId="77777777" w:rsidR="00CB7A50" w:rsidRPr="005C5060" w:rsidRDefault="00CB7A50" w:rsidP="00686677">
            <w:pPr>
              <w:autoSpaceDE w:val="0"/>
              <w:autoSpaceDN w:val="0"/>
              <w:adjustRightInd w:val="0"/>
              <w:ind w:left="60" w:right="60"/>
              <w:jc w:val="center"/>
              <w:rPr>
                <w:rFonts w:ascii="Arial" w:hAnsi="Arial" w:cs="Arial"/>
                <w:color w:val="010205"/>
              </w:rPr>
            </w:pPr>
            <w:r w:rsidRPr="005C5060">
              <w:rPr>
                <w:rFonts w:ascii="Arial" w:hAnsi="Arial" w:cs="Arial"/>
                <w:b/>
                <w:bCs/>
                <w:color w:val="010205"/>
              </w:rPr>
              <w:t>Variables in the Equation</w:t>
            </w:r>
          </w:p>
        </w:tc>
      </w:tr>
      <w:tr w:rsidR="00CB7A50" w:rsidRPr="005C5060" w14:paraId="1F7ABC2F" w14:textId="77777777" w:rsidTr="001524D5">
        <w:trPr>
          <w:cantSplit/>
        </w:trPr>
        <w:tc>
          <w:tcPr>
            <w:tcW w:w="2190" w:type="dxa"/>
            <w:gridSpan w:val="2"/>
            <w:tcBorders>
              <w:top w:val="nil"/>
              <w:left w:val="nil"/>
              <w:bottom w:val="single" w:sz="8" w:space="0" w:color="152935"/>
              <w:right w:val="nil"/>
            </w:tcBorders>
            <w:shd w:val="clear" w:color="auto" w:fill="FFFFFF"/>
            <w:vAlign w:val="bottom"/>
          </w:tcPr>
          <w:p w14:paraId="22BB6B1D" w14:textId="77777777" w:rsidR="00CB7A50" w:rsidRPr="005C5060" w:rsidRDefault="00CB7A50" w:rsidP="00686677">
            <w:pPr>
              <w:autoSpaceDE w:val="0"/>
              <w:autoSpaceDN w:val="0"/>
              <w:adjustRightInd w:val="0"/>
            </w:pPr>
          </w:p>
        </w:tc>
        <w:tc>
          <w:tcPr>
            <w:tcW w:w="787" w:type="dxa"/>
            <w:tcBorders>
              <w:top w:val="nil"/>
              <w:left w:val="nil"/>
              <w:bottom w:val="single" w:sz="8" w:space="0" w:color="152935"/>
              <w:right w:val="single" w:sz="8" w:space="0" w:color="E0E0E0"/>
            </w:tcBorders>
            <w:shd w:val="clear" w:color="auto" w:fill="FFFFFF"/>
            <w:vAlign w:val="bottom"/>
          </w:tcPr>
          <w:p w14:paraId="0B09058A"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742635FA"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S.E.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78F1B685"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Wald</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6BF41283"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df</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0D7711B8"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Sig.</w:t>
            </w:r>
          </w:p>
        </w:tc>
        <w:tc>
          <w:tcPr>
            <w:tcW w:w="1134" w:type="dxa"/>
            <w:tcBorders>
              <w:top w:val="nil"/>
              <w:left w:val="single" w:sz="8" w:space="0" w:color="E0E0E0"/>
              <w:bottom w:val="single" w:sz="8" w:space="0" w:color="152935"/>
              <w:right w:val="nil"/>
            </w:tcBorders>
            <w:shd w:val="clear" w:color="auto" w:fill="FFFFFF"/>
            <w:vAlign w:val="bottom"/>
          </w:tcPr>
          <w:p w14:paraId="2BEF8980" w14:textId="77777777" w:rsidR="00CB7A50" w:rsidRPr="005C5060" w:rsidRDefault="00CB7A50" w:rsidP="00686677">
            <w:pPr>
              <w:autoSpaceDE w:val="0"/>
              <w:autoSpaceDN w:val="0"/>
              <w:adjustRightInd w:val="0"/>
              <w:ind w:left="60" w:right="60"/>
              <w:jc w:val="center"/>
              <w:rPr>
                <w:rFonts w:ascii="Arial" w:hAnsi="Arial" w:cs="Arial"/>
                <w:color w:val="264A60"/>
                <w:sz w:val="18"/>
                <w:szCs w:val="18"/>
              </w:rPr>
            </w:pPr>
            <w:r w:rsidRPr="005C5060">
              <w:rPr>
                <w:rFonts w:ascii="Arial" w:hAnsi="Arial" w:cs="Arial"/>
                <w:color w:val="264A60"/>
                <w:sz w:val="18"/>
                <w:szCs w:val="18"/>
              </w:rPr>
              <w:t>Exp(B)</w:t>
            </w:r>
          </w:p>
        </w:tc>
      </w:tr>
      <w:tr w:rsidR="00CB7A50" w:rsidRPr="005C5060" w14:paraId="5EC59A31" w14:textId="77777777" w:rsidTr="001524D5">
        <w:trPr>
          <w:cantSplit/>
        </w:trPr>
        <w:tc>
          <w:tcPr>
            <w:tcW w:w="851" w:type="dxa"/>
            <w:vMerge w:val="restart"/>
            <w:tcBorders>
              <w:top w:val="single" w:sz="8" w:space="0" w:color="152935"/>
              <w:left w:val="nil"/>
              <w:bottom w:val="single" w:sz="8" w:space="0" w:color="AEAEAE"/>
              <w:right w:val="nil"/>
            </w:tcBorders>
            <w:shd w:val="clear" w:color="auto" w:fill="E0E0E0"/>
          </w:tcPr>
          <w:p w14:paraId="429211E5"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Step 1</w:t>
            </w:r>
            <w:r w:rsidRPr="005C5060">
              <w:rPr>
                <w:rFonts w:ascii="Arial" w:hAnsi="Arial" w:cs="Arial"/>
                <w:color w:val="264A60"/>
                <w:sz w:val="18"/>
                <w:szCs w:val="18"/>
                <w:vertAlign w:val="superscript"/>
              </w:rPr>
              <w:t>a</w:t>
            </w:r>
          </w:p>
        </w:tc>
        <w:tc>
          <w:tcPr>
            <w:tcW w:w="1339" w:type="dxa"/>
            <w:tcBorders>
              <w:top w:val="single" w:sz="8" w:space="0" w:color="152935"/>
              <w:left w:val="nil"/>
              <w:bottom w:val="single" w:sz="8" w:space="0" w:color="AEAEAE"/>
              <w:right w:val="nil"/>
            </w:tcBorders>
            <w:shd w:val="clear" w:color="auto" w:fill="E0E0E0"/>
          </w:tcPr>
          <w:p w14:paraId="78C54838" w14:textId="77777777" w:rsidR="00CB7A50" w:rsidRPr="005C5060"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Gross Income</w:t>
            </w:r>
          </w:p>
        </w:tc>
        <w:tc>
          <w:tcPr>
            <w:tcW w:w="787" w:type="dxa"/>
            <w:tcBorders>
              <w:top w:val="single" w:sz="8" w:space="0" w:color="152935"/>
              <w:left w:val="nil"/>
              <w:bottom w:val="single" w:sz="8" w:space="0" w:color="AEAEAE"/>
              <w:right w:val="single" w:sz="8" w:space="0" w:color="E0E0E0"/>
            </w:tcBorders>
            <w:shd w:val="clear" w:color="auto" w:fill="FFFFFF"/>
          </w:tcPr>
          <w:p w14:paraId="437077DE"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4.315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4CB34C4D"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.746</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1582F8D9"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33.421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5C914C43"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4D277F5B"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.000</w:t>
            </w:r>
          </w:p>
        </w:tc>
        <w:tc>
          <w:tcPr>
            <w:tcW w:w="1134" w:type="dxa"/>
            <w:tcBorders>
              <w:top w:val="single" w:sz="8" w:space="0" w:color="152935"/>
              <w:left w:val="single" w:sz="8" w:space="0" w:color="E0E0E0"/>
              <w:bottom w:val="single" w:sz="8" w:space="0" w:color="AEAEAE"/>
              <w:right w:val="nil"/>
            </w:tcBorders>
            <w:shd w:val="clear" w:color="auto" w:fill="FFFFFF"/>
          </w:tcPr>
          <w:p w14:paraId="7F4D97CD"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74.790</w:t>
            </w:r>
          </w:p>
        </w:tc>
      </w:tr>
      <w:tr w:rsidR="00CB7A50" w:rsidRPr="005C5060" w14:paraId="43E450FA" w14:textId="77777777" w:rsidTr="001524D5">
        <w:trPr>
          <w:cantSplit/>
        </w:trPr>
        <w:tc>
          <w:tcPr>
            <w:tcW w:w="851" w:type="dxa"/>
            <w:vMerge/>
            <w:tcBorders>
              <w:top w:val="single" w:sz="8" w:space="0" w:color="152935"/>
              <w:left w:val="nil"/>
              <w:bottom w:val="single" w:sz="8" w:space="0" w:color="AEAEAE"/>
              <w:right w:val="nil"/>
            </w:tcBorders>
            <w:shd w:val="clear" w:color="auto" w:fill="E0E0E0"/>
          </w:tcPr>
          <w:p w14:paraId="5DB93A6B" w14:textId="77777777" w:rsidR="00CB7A50" w:rsidRPr="005C5060" w:rsidRDefault="00CB7A50" w:rsidP="00686677">
            <w:pPr>
              <w:autoSpaceDE w:val="0"/>
              <w:autoSpaceDN w:val="0"/>
              <w:adjustRightInd w:val="0"/>
              <w:rPr>
                <w:rFonts w:ascii="Arial" w:hAnsi="Arial" w:cs="Arial"/>
                <w:color w:val="010205"/>
                <w:sz w:val="18"/>
                <w:szCs w:val="18"/>
              </w:rPr>
            </w:pPr>
          </w:p>
        </w:tc>
        <w:tc>
          <w:tcPr>
            <w:tcW w:w="1339" w:type="dxa"/>
            <w:tcBorders>
              <w:top w:val="single" w:sz="8" w:space="0" w:color="AEAEAE"/>
              <w:left w:val="nil"/>
              <w:bottom w:val="single" w:sz="8" w:space="0" w:color="AEAEAE"/>
              <w:right w:val="nil"/>
            </w:tcBorders>
            <w:shd w:val="clear" w:color="auto" w:fill="E0E0E0"/>
          </w:tcPr>
          <w:p w14:paraId="2602F4F0"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Constant</w:t>
            </w:r>
          </w:p>
        </w:tc>
        <w:tc>
          <w:tcPr>
            <w:tcW w:w="787" w:type="dxa"/>
            <w:tcBorders>
              <w:top w:val="single" w:sz="8" w:space="0" w:color="AEAEAE"/>
              <w:left w:val="nil"/>
              <w:bottom w:val="single" w:sz="8" w:space="0" w:color="AEAEAE"/>
              <w:right w:val="single" w:sz="8" w:space="0" w:color="E0E0E0"/>
            </w:tcBorders>
            <w:shd w:val="clear" w:color="auto" w:fill="FFFFFF"/>
          </w:tcPr>
          <w:p w14:paraId="5A7B5B66"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-7.508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96E4B72"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1.448</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75123C4"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26.882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ED5D763"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CB4F238"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.000</w:t>
            </w:r>
          </w:p>
        </w:tc>
        <w:tc>
          <w:tcPr>
            <w:tcW w:w="1134" w:type="dxa"/>
            <w:tcBorders>
              <w:top w:val="single" w:sz="8" w:space="0" w:color="AEAEAE"/>
              <w:left w:val="single" w:sz="8" w:space="0" w:color="E0E0E0"/>
              <w:bottom w:val="single" w:sz="8" w:space="0" w:color="AEAEAE"/>
              <w:right w:val="nil"/>
            </w:tcBorders>
            <w:shd w:val="clear" w:color="auto" w:fill="FFFFFF"/>
          </w:tcPr>
          <w:p w14:paraId="64BD0E8E"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.001</w:t>
            </w:r>
          </w:p>
        </w:tc>
      </w:tr>
      <w:tr w:rsidR="00CB7A50" w:rsidRPr="005C5060" w14:paraId="0805982D" w14:textId="77777777" w:rsidTr="001524D5">
        <w:trPr>
          <w:cantSplit/>
        </w:trPr>
        <w:tc>
          <w:tcPr>
            <w:tcW w:w="851" w:type="dxa"/>
            <w:vMerge w:val="restart"/>
            <w:tcBorders>
              <w:top w:val="single" w:sz="8" w:space="0" w:color="AEAEAE"/>
              <w:left w:val="nil"/>
              <w:bottom w:val="single" w:sz="8" w:space="0" w:color="152935"/>
              <w:right w:val="nil"/>
            </w:tcBorders>
            <w:shd w:val="clear" w:color="auto" w:fill="E0E0E0"/>
          </w:tcPr>
          <w:p w14:paraId="2903562C"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Step 2</w:t>
            </w:r>
            <w:r w:rsidRPr="005C5060">
              <w:rPr>
                <w:rFonts w:ascii="Arial" w:hAnsi="Arial" w:cs="Arial"/>
                <w:color w:val="264A60"/>
                <w:sz w:val="18"/>
                <w:szCs w:val="18"/>
                <w:vertAlign w:val="superscript"/>
              </w:rPr>
              <w:t>b</w:t>
            </w:r>
          </w:p>
        </w:tc>
        <w:tc>
          <w:tcPr>
            <w:tcW w:w="1339" w:type="dxa"/>
            <w:tcBorders>
              <w:top w:val="single" w:sz="8" w:space="0" w:color="AEAEAE"/>
              <w:left w:val="nil"/>
              <w:bottom w:val="single" w:sz="8" w:space="0" w:color="AEAEAE"/>
              <w:right w:val="nil"/>
            </w:tcBorders>
            <w:shd w:val="clear" w:color="auto" w:fill="E0E0E0"/>
          </w:tcPr>
          <w:p w14:paraId="000D972D"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TKWL</w:t>
            </w:r>
          </w:p>
        </w:tc>
        <w:tc>
          <w:tcPr>
            <w:tcW w:w="787" w:type="dxa"/>
            <w:tcBorders>
              <w:top w:val="single" w:sz="8" w:space="0" w:color="AEAEAE"/>
              <w:left w:val="nil"/>
              <w:bottom w:val="single" w:sz="8" w:space="0" w:color="AEAEAE"/>
              <w:right w:val="single" w:sz="8" w:space="0" w:color="E0E0E0"/>
            </w:tcBorders>
            <w:shd w:val="clear" w:color="auto" w:fill="FFFFFF"/>
          </w:tcPr>
          <w:p w14:paraId="246D4DE0"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.624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0514A85"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.336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9A47DA7"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3.457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751F06"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633FB39"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.063</w:t>
            </w:r>
          </w:p>
        </w:tc>
        <w:tc>
          <w:tcPr>
            <w:tcW w:w="1134" w:type="dxa"/>
            <w:tcBorders>
              <w:top w:val="single" w:sz="8" w:space="0" w:color="AEAEAE"/>
              <w:left w:val="single" w:sz="8" w:space="0" w:color="E0E0E0"/>
              <w:bottom w:val="single" w:sz="8" w:space="0" w:color="AEAEAE"/>
              <w:right w:val="nil"/>
            </w:tcBorders>
            <w:shd w:val="clear" w:color="auto" w:fill="FFFFFF"/>
          </w:tcPr>
          <w:p w14:paraId="7339B5EF"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1.867</w:t>
            </w:r>
          </w:p>
        </w:tc>
      </w:tr>
      <w:tr w:rsidR="00CB7A50" w:rsidRPr="005C5060" w14:paraId="5A287F14" w14:textId="77777777" w:rsidTr="001524D5">
        <w:trPr>
          <w:cantSplit/>
        </w:trPr>
        <w:tc>
          <w:tcPr>
            <w:tcW w:w="851" w:type="dxa"/>
            <w:vMerge/>
            <w:tcBorders>
              <w:top w:val="single" w:sz="8" w:space="0" w:color="AEAEAE"/>
              <w:left w:val="nil"/>
              <w:bottom w:val="single" w:sz="8" w:space="0" w:color="152935"/>
              <w:right w:val="nil"/>
            </w:tcBorders>
            <w:shd w:val="clear" w:color="auto" w:fill="E0E0E0"/>
          </w:tcPr>
          <w:p w14:paraId="59AB9DAF" w14:textId="77777777" w:rsidR="00CB7A50" w:rsidRPr="005C5060" w:rsidRDefault="00CB7A50" w:rsidP="00686677">
            <w:pPr>
              <w:autoSpaceDE w:val="0"/>
              <w:autoSpaceDN w:val="0"/>
              <w:adjustRightInd w:val="0"/>
              <w:rPr>
                <w:rFonts w:ascii="Arial" w:hAnsi="Arial" w:cs="Arial"/>
                <w:color w:val="010205"/>
                <w:sz w:val="18"/>
                <w:szCs w:val="18"/>
              </w:rPr>
            </w:pPr>
          </w:p>
        </w:tc>
        <w:tc>
          <w:tcPr>
            <w:tcW w:w="1339" w:type="dxa"/>
            <w:tcBorders>
              <w:top w:val="single" w:sz="8" w:space="0" w:color="AEAEAE"/>
              <w:left w:val="nil"/>
              <w:bottom w:val="single" w:sz="8" w:space="0" w:color="AEAEAE"/>
              <w:right w:val="nil"/>
            </w:tcBorders>
            <w:shd w:val="clear" w:color="auto" w:fill="E0E0E0"/>
          </w:tcPr>
          <w:p w14:paraId="27CD2A47" w14:textId="77777777" w:rsidR="00CB7A50" w:rsidRPr="005C5060"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Gross Income</w:t>
            </w:r>
          </w:p>
        </w:tc>
        <w:tc>
          <w:tcPr>
            <w:tcW w:w="787" w:type="dxa"/>
            <w:tcBorders>
              <w:top w:val="single" w:sz="8" w:space="0" w:color="AEAEAE"/>
              <w:left w:val="nil"/>
              <w:bottom w:val="single" w:sz="8" w:space="0" w:color="AEAEAE"/>
              <w:right w:val="single" w:sz="8" w:space="0" w:color="E0E0E0"/>
            </w:tcBorders>
            <w:shd w:val="clear" w:color="auto" w:fill="FFFFFF"/>
          </w:tcPr>
          <w:p w14:paraId="04DBA842"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4.554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9D2A3DF"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.812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0E58F2F"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31.436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1B2CA94"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31254B3"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.000</w:t>
            </w:r>
          </w:p>
        </w:tc>
        <w:tc>
          <w:tcPr>
            <w:tcW w:w="1134" w:type="dxa"/>
            <w:tcBorders>
              <w:top w:val="single" w:sz="8" w:space="0" w:color="AEAEAE"/>
              <w:left w:val="single" w:sz="8" w:space="0" w:color="E0E0E0"/>
              <w:bottom w:val="single" w:sz="8" w:space="0" w:color="AEAEAE"/>
              <w:right w:val="nil"/>
            </w:tcBorders>
            <w:shd w:val="clear" w:color="auto" w:fill="FFFFFF"/>
          </w:tcPr>
          <w:p w14:paraId="51483510"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95.020</w:t>
            </w:r>
          </w:p>
        </w:tc>
      </w:tr>
      <w:tr w:rsidR="00CB7A50" w:rsidRPr="005C5060" w14:paraId="02AD883D" w14:textId="77777777" w:rsidTr="001524D5">
        <w:trPr>
          <w:cantSplit/>
        </w:trPr>
        <w:tc>
          <w:tcPr>
            <w:tcW w:w="851" w:type="dxa"/>
            <w:vMerge/>
            <w:tcBorders>
              <w:top w:val="single" w:sz="8" w:space="0" w:color="AEAEAE"/>
              <w:left w:val="nil"/>
              <w:bottom w:val="single" w:sz="8" w:space="0" w:color="152935"/>
              <w:right w:val="nil"/>
            </w:tcBorders>
            <w:shd w:val="clear" w:color="auto" w:fill="E0E0E0"/>
          </w:tcPr>
          <w:p w14:paraId="5E9FFB0E" w14:textId="77777777" w:rsidR="00CB7A50" w:rsidRPr="005C5060" w:rsidRDefault="00CB7A50" w:rsidP="00686677">
            <w:pPr>
              <w:autoSpaceDE w:val="0"/>
              <w:autoSpaceDN w:val="0"/>
              <w:adjustRightInd w:val="0"/>
              <w:rPr>
                <w:rFonts w:ascii="Arial" w:hAnsi="Arial" w:cs="Arial"/>
                <w:color w:val="010205"/>
                <w:sz w:val="18"/>
                <w:szCs w:val="18"/>
              </w:rPr>
            </w:pPr>
          </w:p>
        </w:tc>
        <w:tc>
          <w:tcPr>
            <w:tcW w:w="1339" w:type="dxa"/>
            <w:tcBorders>
              <w:top w:val="single" w:sz="8" w:space="0" w:color="AEAEAE"/>
              <w:left w:val="nil"/>
              <w:bottom w:val="single" w:sz="8" w:space="0" w:color="152935"/>
              <w:right w:val="nil"/>
            </w:tcBorders>
            <w:shd w:val="clear" w:color="auto" w:fill="E0E0E0"/>
          </w:tcPr>
          <w:p w14:paraId="3A6F2B4B" w14:textId="77777777" w:rsidR="00CB7A50" w:rsidRPr="005C5060" w:rsidRDefault="00CB7A50" w:rsidP="00686677">
            <w:pPr>
              <w:autoSpaceDE w:val="0"/>
              <w:autoSpaceDN w:val="0"/>
              <w:adjustRightInd w:val="0"/>
              <w:ind w:left="60" w:right="60"/>
              <w:rPr>
                <w:rFonts w:ascii="Arial" w:hAnsi="Arial" w:cs="Arial"/>
                <w:color w:val="264A60"/>
                <w:sz w:val="18"/>
                <w:szCs w:val="18"/>
              </w:rPr>
            </w:pPr>
            <w:r w:rsidRPr="005C5060">
              <w:rPr>
                <w:rFonts w:ascii="Arial" w:hAnsi="Arial" w:cs="Arial"/>
                <w:color w:val="264A60"/>
                <w:sz w:val="18"/>
                <w:szCs w:val="18"/>
              </w:rPr>
              <w:t>Constant</w:t>
            </w:r>
          </w:p>
        </w:tc>
        <w:tc>
          <w:tcPr>
            <w:tcW w:w="787" w:type="dxa"/>
            <w:tcBorders>
              <w:top w:val="single" w:sz="8" w:space="0" w:color="AEAEAE"/>
              <w:left w:val="nil"/>
              <w:bottom w:val="single" w:sz="8" w:space="0" w:color="152935"/>
              <w:right w:val="single" w:sz="8" w:space="0" w:color="E0E0E0"/>
            </w:tcBorders>
            <w:shd w:val="clear" w:color="auto" w:fill="FFFFFF"/>
          </w:tcPr>
          <w:p w14:paraId="55DCA29A"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-8.818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C56DD4B"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1.765</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7B743692"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24.947</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345E8550"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1</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292D14B9"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.000</w:t>
            </w:r>
          </w:p>
        </w:tc>
        <w:tc>
          <w:tcPr>
            <w:tcW w:w="1134" w:type="dxa"/>
            <w:tcBorders>
              <w:top w:val="single" w:sz="8" w:space="0" w:color="AEAEAE"/>
              <w:left w:val="single" w:sz="8" w:space="0" w:color="E0E0E0"/>
              <w:bottom w:val="single" w:sz="8" w:space="0" w:color="152935"/>
              <w:right w:val="nil"/>
            </w:tcBorders>
            <w:shd w:val="clear" w:color="auto" w:fill="FFFFFF"/>
          </w:tcPr>
          <w:p w14:paraId="4180BBB3" w14:textId="77777777" w:rsidR="00CB7A50" w:rsidRPr="005C5060" w:rsidRDefault="00CB7A50" w:rsidP="00686677">
            <w:pPr>
              <w:autoSpaceDE w:val="0"/>
              <w:autoSpaceDN w:val="0"/>
              <w:adjustRightInd w:val="0"/>
              <w:ind w:left="60" w:right="60"/>
              <w:jc w:val="right"/>
              <w:rPr>
                <w:rFonts w:ascii="Arial" w:hAnsi="Arial" w:cs="Arial"/>
                <w:color w:val="010205"/>
                <w:sz w:val="18"/>
                <w:szCs w:val="18"/>
              </w:rPr>
            </w:pPr>
            <w:r w:rsidRPr="005C5060">
              <w:rPr>
                <w:rFonts w:ascii="Arial" w:hAnsi="Arial" w:cs="Arial"/>
                <w:color w:val="010205"/>
                <w:sz w:val="18"/>
                <w:szCs w:val="18"/>
              </w:rPr>
              <w:t>.000</w:t>
            </w:r>
          </w:p>
        </w:tc>
      </w:tr>
      <w:tr w:rsidR="00CB7A50" w:rsidRPr="005C5060" w14:paraId="60C874D3" w14:textId="77777777" w:rsidTr="001524D5">
        <w:trPr>
          <w:cantSplit/>
        </w:trPr>
        <w:tc>
          <w:tcPr>
            <w:tcW w:w="7371" w:type="dxa"/>
            <w:gridSpan w:val="8"/>
            <w:tcBorders>
              <w:top w:val="nil"/>
              <w:left w:val="nil"/>
              <w:bottom w:val="nil"/>
              <w:right w:val="nil"/>
            </w:tcBorders>
            <w:shd w:val="clear" w:color="auto" w:fill="FFFFFF"/>
          </w:tcPr>
          <w:p w14:paraId="56504734" w14:textId="77777777" w:rsidR="00CB7A50" w:rsidRPr="005C5060" w:rsidRDefault="00CB7A50" w:rsidP="00686677">
            <w:pPr>
              <w:autoSpaceDE w:val="0"/>
              <w:autoSpaceDN w:val="0"/>
              <w:adjustRightInd w:val="0"/>
              <w:ind w:left="60" w:right="60"/>
              <w:rPr>
                <w:rFonts w:ascii="Arial" w:hAnsi="Arial" w:cs="Arial"/>
                <w:color w:val="010205"/>
                <w:sz w:val="18"/>
                <w:szCs w:val="18"/>
              </w:rPr>
            </w:pPr>
            <w:r w:rsidRPr="005C5060">
              <w:rPr>
                <w:rFonts w:ascii="Arial" w:hAnsi="Arial" w:cs="Arial"/>
                <w:color w:val="010205"/>
                <w:sz w:val="18"/>
                <w:szCs w:val="18"/>
              </w:rPr>
              <w:t xml:space="preserve">a. Variable(s) entered on step 1: </w:t>
            </w:r>
            <w:r>
              <w:rPr>
                <w:rFonts w:ascii="Arial" w:hAnsi="Arial" w:cs="Arial"/>
                <w:color w:val="264A60"/>
                <w:sz w:val="18"/>
                <w:szCs w:val="18"/>
              </w:rPr>
              <w:t>Gross Income</w:t>
            </w:r>
            <w:r w:rsidRPr="005C5060">
              <w:rPr>
                <w:rFonts w:ascii="Arial" w:hAnsi="Arial" w:cs="Arial"/>
                <w:color w:val="010205"/>
                <w:sz w:val="18"/>
                <w:szCs w:val="18"/>
              </w:rPr>
              <w:t>.</w:t>
            </w:r>
          </w:p>
        </w:tc>
      </w:tr>
      <w:tr w:rsidR="00CB7A50" w:rsidRPr="005C5060" w14:paraId="1F5CEE90" w14:textId="77777777" w:rsidTr="001524D5">
        <w:trPr>
          <w:cantSplit/>
        </w:trPr>
        <w:tc>
          <w:tcPr>
            <w:tcW w:w="7371" w:type="dxa"/>
            <w:gridSpan w:val="8"/>
            <w:tcBorders>
              <w:top w:val="nil"/>
              <w:left w:val="nil"/>
              <w:bottom w:val="nil"/>
              <w:right w:val="nil"/>
            </w:tcBorders>
            <w:shd w:val="clear" w:color="auto" w:fill="FFFFFF"/>
          </w:tcPr>
          <w:p w14:paraId="0536B8D1" w14:textId="77777777" w:rsidR="00CB7A50" w:rsidRPr="005C5060" w:rsidRDefault="00CB7A50" w:rsidP="00686677">
            <w:pPr>
              <w:autoSpaceDE w:val="0"/>
              <w:autoSpaceDN w:val="0"/>
              <w:adjustRightInd w:val="0"/>
              <w:ind w:left="60" w:right="60"/>
              <w:rPr>
                <w:rFonts w:ascii="Arial" w:hAnsi="Arial" w:cs="Arial"/>
                <w:color w:val="010205"/>
                <w:sz w:val="18"/>
                <w:szCs w:val="18"/>
              </w:rPr>
            </w:pPr>
            <w:r w:rsidRPr="005C5060">
              <w:rPr>
                <w:rFonts w:ascii="Arial" w:hAnsi="Arial" w:cs="Arial"/>
                <w:color w:val="010205"/>
                <w:sz w:val="18"/>
                <w:szCs w:val="18"/>
              </w:rPr>
              <w:t>b. Variable(s) entered on step 2: TKWL.</w:t>
            </w:r>
          </w:p>
        </w:tc>
      </w:tr>
    </w:tbl>
    <w:p w14:paraId="4B38CC79" w14:textId="77777777" w:rsidR="00CB7A50" w:rsidRDefault="00CB7A50" w:rsidP="00CB7A50">
      <w:pPr>
        <w:spacing w:after="120"/>
        <w:jc w:val="both"/>
        <w:rPr>
          <w:lang w:eastAsia="zh-CN"/>
        </w:rPr>
      </w:pPr>
    </w:p>
    <w:p w14:paraId="5D0926B5" w14:textId="77777777" w:rsidR="00CB7A50" w:rsidRDefault="00CB7A50" w:rsidP="0004213B">
      <w:pPr>
        <w:spacing w:after="120"/>
        <w:ind w:firstLine="284"/>
        <w:jc w:val="both"/>
        <w:rPr>
          <w:lang w:eastAsia="zh-CN"/>
        </w:rPr>
      </w:pPr>
      <w:r w:rsidRPr="00FE644E">
        <w:rPr>
          <w:lang w:eastAsia="zh-CN"/>
        </w:rPr>
        <w:t>Based on Table 10, the forward step method (as many as 2 steps)</w:t>
      </w:r>
      <w:r>
        <w:rPr>
          <w:lang w:eastAsia="zh-CN"/>
        </w:rPr>
        <w:t xml:space="preserve"> results</w:t>
      </w:r>
      <w:r w:rsidRPr="00FE644E">
        <w:rPr>
          <w:lang w:eastAsia="zh-CN"/>
        </w:rPr>
        <w:t xml:space="preserve"> 2 independent variables that have a significant effect on income, namely Gross Income and TKW-L. The overall accuracy of predictions is 86.6%. This percentage is lower than the accuracy of the model</w:t>
      </w:r>
      <w:r>
        <w:rPr>
          <w:lang w:eastAsia="zh-CN"/>
        </w:rPr>
        <w:t xml:space="preserve"> of</w:t>
      </w:r>
      <w:r w:rsidRPr="00FE644E">
        <w:rPr>
          <w:lang w:eastAsia="zh-CN"/>
        </w:rPr>
        <w:t xml:space="preserve"> the enter method</w:t>
      </w:r>
      <w:r>
        <w:rPr>
          <w:lang w:eastAsia="zh-CN"/>
        </w:rPr>
        <w:t>’s result</w:t>
      </w:r>
      <w:r w:rsidRPr="00FE644E">
        <w:rPr>
          <w:lang w:eastAsia="zh-CN"/>
        </w:rPr>
        <w:t>.</w:t>
      </w:r>
    </w:p>
    <w:p w14:paraId="431EC50C" w14:textId="77777777" w:rsidR="00CB7A50" w:rsidRPr="00716CA1" w:rsidRDefault="00CB7A50" w:rsidP="0004213B">
      <w:pPr>
        <w:spacing w:after="120"/>
        <w:ind w:firstLine="284"/>
        <w:jc w:val="both"/>
        <w:rPr>
          <w:lang w:eastAsia="zh-CN"/>
        </w:rPr>
      </w:pPr>
      <w:r w:rsidRPr="00716CA1">
        <w:rPr>
          <w:lang w:eastAsia="zh-CN"/>
        </w:rPr>
        <w:t>The model results if data processing uses the backward methods as follows:</w:t>
      </w:r>
    </w:p>
    <w:p w14:paraId="1B773C2B" w14:textId="77777777" w:rsidR="009E2F1C" w:rsidRDefault="009E2F1C" w:rsidP="00CB7A50">
      <w:pPr>
        <w:spacing w:after="120"/>
        <w:jc w:val="both"/>
        <w:rPr>
          <w:lang w:eastAsia="zh-CN"/>
        </w:rPr>
      </w:pPr>
    </w:p>
    <w:p w14:paraId="0E7A284B" w14:textId="1754636E" w:rsidR="00CB7A50" w:rsidRDefault="00CB7A50" w:rsidP="00CB7A50">
      <w:pPr>
        <w:spacing w:after="120"/>
        <w:jc w:val="both"/>
        <w:rPr>
          <w:lang w:eastAsia="zh-CN"/>
        </w:rPr>
      </w:pPr>
      <w:r w:rsidRPr="00716CA1">
        <w:rPr>
          <w:lang w:eastAsia="zh-CN"/>
        </w:rPr>
        <w:lastRenderedPageBreak/>
        <w:t>Table 1</w:t>
      </w:r>
      <w:r>
        <w:rPr>
          <w:lang w:eastAsia="zh-CN"/>
        </w:rPr>
        <w:t>1</w:t>
      </w:r>
      <w:r w:rsidRPr="00716CA1">
        <w:rPr>
          <w:lang w:eastAsia="zh-CN"/>
        </w:rPr>
        <w:t xml:space="preserve">. Some outputs </w:t>
      </w:r>
      <w:r>
        <w:rPr>
          <w:lang w:eastAsia="zh-CN"/>
        </w:rPr>
        <w:t xml:space="preserve">by using </w:t>
      </w:r>
      <w:r w:rsidRPr="00716CA1">
        <w:rPr>
          <w:lang w:eastAsia="zh-CN"/>
        </w:rPr>
        <w:t xml:space="preserve">the </w:t>
      </w:r>
      <w:r>
        <w:rPr>
          <w:lang w:eastAsia="zh-CN"/>
        </w:rPr>
        <w:t>back</w:t>
      </w:r>
      <w:r w:rsidRPr="00716CA1">
        <w:rPr>
          <w:lang w:eastAsia="zh-CN"/>
        </w:rPr>
        <w:t>ward step method</w:t>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44"/>
        <w:gridCol w:w="176"/>
        <w:gridCol w:w="1044"/>
        <w:gridCol w:w="354"/>
        <w:gridCol w:w="410"/>
        <w:gridCol w:w="281"/>
        <w:gridCol w:w="570"/>
        <w:gridCol w:w="357"/>
        <w:gridCol w:w="202"/>
        <w:gridCol w:w="150"/>
        <w:gridCol w:w="850"/>
        <w:gridCol w:w="129"/>
        <w:gridCol w:w="287"/>
        <w:gridCol w:w="151"/>
        <w:gridCol w:w="709"/>
        <w:gridCol w:w="471"/>
        <w:gridCol w:w="663"/>
      </w:tblGrid>
      <w:tr w:rsidR="00CB7A50" w:rsidRPr="00B26EE3" w14:paraId="63DB3AAC" w14:textId="77777777" w:rsidTr="0004213B">
        <w:trPr>
          <w:gridAfter w:val="4"/>
          <w:wAfter w:w="1994" w:type="dxa"/>
          <w:cantSplit/>
        </w:trPr>
        <w:tc>
          <w:tcPr>
            <w:tcW w:w="5661" w:type="dxa"/>
            <w:gridSpan w:val="14"/>
            <w:tcBorders>
              <w:top w:val="nil"/>
              <w:left w:val="nil"/>
              <w:bottom w:val="nil"/>
              <w:right w:val="nil"/>
            </w:tcBorders>
            <w:shd w:val="clear" w:color="auto" w:fill="FFFFFF"/>
            <w:vAlign w:val="center"/>
          </w:tcPr>
          <w:p w14:paraId="7F686AEE" w14:textId="77777777" w:rsidR="00CB7A50" w:rsidRPr="00B26EE3" w:rsidRDefault="00CB7A50" w:rsidP="00686677">
            <w:pPr>
              <w:autoSpaceDE w:val="0"/>
              <w:autoSpaceDN w:val="0"/>
              <w:adjustRightInd w:val="0"/>
              <w:ind w:left="60" w:right="60"/>
              <w:jc w:val="center"/>
              <w:rPr>
                <w:rFonts w:ascii="Arial" w:hAnsi="Arial" w:cs="Arial"/>
                <w:color w:val="010205"/>
              </w:rPr>
            </w:pPr>
            <w:r w:rsidRPr="00B26EE3">
              <w:rPr>
                <w:rFonts w:ascii="Arial" w:hAnsi="Arial" w:cs="Arial"/>
                <w:b/>
                <w:bCs/>
                <w:color w:val="010205"/>
              </w:rPr>
              <w:t>Model Summary</w:t>
            </w:r>
          </w:p>
        </w:tc>
      </w:tr>
      <w:tr w:rsidR="00CB7A50" w:rsidRPr="00B26EE3" w14:paraId="161E886A" w14:textId="77777777" w:rsidTr="0004213B">
        <w:trPr>
          <w:gridAfter w:val="4"/>
          <w:wAfter w:w="1994" w:type="dxa"/>
          <w:cantSplit/>
        </w:trPr>
        <w:tc>
          <w:tcPr>
            <w:tcW w:w="807" w:type="dxa"/>
            <w:tcBorders>
              <w:top w:val="nil"/>
              <w:left w:val="nil"/>
              <w:bottom w:val="single" w:sz="8" w:space="0" w:color="152935"/>
              <w:right w:val="nil"/>
            </w:tcBorders>
            <w:shd w:val="clear" w:color="auto" w:fill="FFFFFF"/>
            <w:vAlign w:val="bottom"/>
          </w:tcPr>
          <w:p w14:paraId="6C66CF65"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w:t>
            </w:r>
          </w:p>
        </w:tc>
        <w:tc>
          <w:tcPr>
            <w:tcW w:w="1618" w:type="dxa"/>
            <w:gridSpan w:val="4"/>
            <w:tcBorders>
              <w:top w:val="nil"/>
              <w:left w:val="nil"/>
              <w:bottom w:val="single" w:sz="8" w:space="0" w:color="152935"/>
              <w:right w:val="single" w:sz="8" w:space="0" w:color="E0E0E0"/>
            </w:tcBorders>
            <w:shd w:val="clear" w:color="auto" w:fill="FFFFFF"/>
            <w:vAlign w:val="bottom"/>
          </w:tcPr>
          <w:p w14:paraId="3F2F39A5"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-2 Log likelihood</w:t>
            </w:r>
          </w:p>
        </w:tc>
        <w:tc>
          <w:tcPr>
            <w:tcW w:w="1618" w:type="dxa"/>
            <w:gridSpan w:val="4"/>
            <w:tcBorders>
              <w:top w:val="nil"/>
              <w:left w:val="single" w:sz="8" w:space="0" w:color="E0E0E0"/>
              <w:bottom w:val="single" w:sz="8" w:space="0" w:color="152935"/>
              <w:right w:val="single" w:sz="8" w:space="0" w:color="E0E0E0"/>
            </w:tcBorders>
            <w:shd w:val="clear" w:color="auto" w:fill="FFFFFF"/>
            <w:vAlign w:val="bottom"/>
          </w:tcPr>
          <w:p w14:paraId="11C354C6"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Cox &amp; Snell R Square</w:t>
            </w:r>
          </w:p>
        </w:tc>
        <w:tc>
          <w:tcPr>
            <w:tcW w:w="1618" w:type="dxa"/>
            <w:gridSpan w:val="5"/>
            <w:tcBorders>
              <w:top w:val="nil"/>
              <w:left w:val="single" w:sz="8" w:space="0" w:color="E0E0E0"/>
              <w:bottom w:val="single" w:sz="8" w:space="0" w:color="152935"/>
              <w:right w:val="nil"/>
            </w:tcBorders>
            <w:shd w:val="clear" w:color="auto" w:fill="FFFFFF"/>
            <w:vAlign w:val="bottom"/>
          </w:tcPr>
          <w:p w14:paraId="0D97DDA4"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proofErr w:type="spellStart"/>
            <w:r w:rsidRPr="00B26EE3">
              <w:rPr>
                <w:rFonts w:ascii="Arial" w:hAnsi="Arial" w:cs="Arial"/>
                <w:color w:val="264A60"/>
                <w:sz w:val="18"/>
                <w:szCs w:val="18"/>
              </w:rPr>
              <w:t>Nagelkerke</w:t>
            </w:r>
            <w:proofErr w:type="spellEnd"/>
            <w:r w:rsidRPr="00B26EE3">
              <w:rPr>
                <w:rFonts w:ascii="Arial" w:hAnsi="Arial" w:cs="Arial"/>
                <w:color w:val="264A60"/>
                <w:sz w:val="18"/>
                <w:szCs w:val="18"/>
              </w:rPr>
              <w:t xml:space="preserve"> R Square</w:t>
            </w:r>
          </w:p>
        </w:tc>
      </w:tr>
      <w:tr w:rsidR="00CB7A50" w:rsidRPr="00B26EE3" w14:paraId="6836F182" w14:textId="77777777" w:rsidTr="0004213B">
        <w:trPr>
          <w:gridAfter w:val="4"/>
          <w:wAfter w:w="1994" w:type="dxa"/>
          <w:cantSplit/>
        </w:trPr>
        <w:tc>
          <w:tcPr>
            <w:tcW w:w="807" w:type="dxa"/>
            <w:tcBorders>
              <w:top w:val="single" w:sz="8" w:space="0" w:color="152935"/>
              <w:left w:val="nil"/>
              <w:bottom w:val="single" w:sz="8" w:space="0" w:color="AEAEAE"/>
              <w:right w:val="nil"/>
            </w:tcBorders>
            <w:shd w:val="clear" w:color="auto" w:fill="E0E0E0"/>
          </w:tcPr>
          <w:p w14:paraId="2C6407F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w:t>
            </w:r>
          </w:p>
        </w:tc>
        <w:tc>
          <w:tcPr>
            <w:tcW w:w="1618" w:type="dxa"/>
            <w:gridSpan w:val="4"/>
            <w:tcBorders>
              <w:top w:val="single" w:sz="8" w:space="0" w:color="152935"/>
              <w:left w:val="nil"/>
              <w:bottom w:val="single" w:sz="8" w:space="0" w:color="AEAEAE"/>
              <w:right w:val="single" w:sz="8" w:space="0" w:color="E0E0E0"/>
            </w:tcBorders>
            <w:shd w:val="clear" w:color="auto" w:fill="FFFFFF"/>
          </w:tcPr>
          <w:p w14:paraId="1491CD0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101.992</w:t>
            </w:r>
            <w:r w:rsidRPr="00B26EE3">
              <w:rPr>
                <w:rFonts w:ascii="Arial" w:hAnsi="Arial" w:cs="Arial"/>
                <w:color w:val="010205"/>
                <w:sz w:val="18"/>
                <w:szCs w:val="18"/>
                <w:vertAlign w:val="superscript"/>
              </w:rPr>
              <w:t>a</w:t>
            </w:r>
          </w:p>
        </w:tc>
        <w:tc>
          <w:tcPr>
            <w:tcW w:w="1618" w:type="dxa"/>
            <w:gridSpan w:val="4"/>
            <w:tcBorders>
              <w:top w:val="single" w:sz="8" w:space="0" w:color="152935"/>
              <w:left w:val="single" w:sz="8" w:space="0" w:color="E0E0E0"/>
              <w:bottom w:val="single" w:sz="8" w:space="0" w:color="AEAEAE"/>
              <w:right w:val="single" w:sz="8" w:space="0" w:color="E0E0E0"/>
            </w:tcBorders>
            <w:shd w:val="clear" w:color="auto" w:fill="FFFFFF"/>
          </w:tcPr>
          <w:p w14:paraId="3873073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.526</w:t>
            </w:r>
          </w:p>
        </w:tc>
        <w:tc>
          <w:tcPr>
            <w:tcW w:w="1618" w:type="dxa"/>
            <w:gridSpan w:val="5"/>
            <w:tcBorders>
              <w:top w:val="single" w:sz="8" w:space="0" w:color="152935"/>
              <w:left w:val="single" w:sz="8" w:space="0" w:color="E0E0E0"/>
              <w:bottom w:val="single" w:sz="8" w:space="0" w:color="AEAEAE"/>
              <w:right w:val="nil"/>
            </w:tcBorders>
            <w:shd w:val="clear" w:color="auto" w:fill="FFFFFF"/>
          </w:tcPr>
          <w:p w14:paraId="2FE7BC7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.719</w:t>
            </w:r>
          </w:p>
        </w:tc>
      </w:tr>
      <w:tr w:rsidR="00CB7A50" w:rsidRPr="00B26EE3" w14:paraId="5DC713D2" w14:textId="77777777" w:rsidTr="0004213B">
        <w:trPr>
          <w:gridAfter w:val="4"/>
          <w:wAfter w:w="1994" w:type="dxa"/>
          <w:cantSplit/>
        </w:trPr>
        <w:tc>
          <w:tcPr>
            <w:tcW w:w="807" w:type="dxa"/>
            <w:tcBorders>
              <w:top w:val="single" w:sz="8" w:space="0" w:color="AEAEAE"/>
              <w:left w:val="nil"/>
              <w:bottom w:val="single" w:sz="8" w:space="0" w:color="AEAEAE"/>
              <w:right w:val="nil"/>
            </w:tcBorders>
            <w:shd w:val="clear" w:color="auto" w:fill="E0E0E0"/>
          </w:tcPr>
          <w:p w14:paraId="1EDBE9DC" w14:textId="77777777" w:rsidR="00CB7A50" w:rsidRPr="00B26EE3" w:rsidRDefault="00CB7A50" w:rsidP="00686677">
            <w:pPr>
              <w:autoSpaceDE w:val="0"/>
              <w:autoSpaceDN w:val="0"/>
              <w:adjustRightInd w:val="0"/>
              <w:ind w:left="60" w:right="60"/>
              <w:rPr>
                <w:rFonts w:ascii="Arial" w:hAnsi="Arial" w:cs="Arial"/>
                <w:color w:val="264A60"/>
                <w:sz w:val="18"/>
                <w:szCs w:val="18"/>
              </w:rPr>
            </w:pPr>
          </w:p>
        </w:tc>
        <w:tc>
          <w:tcPr>
            <w:tcW w:w="1618" w:type="dxa"/>
            <w:gridSpan w:val="4"/>
            <w:tcBorders>
              <w:top w:val="single" w:sz="8" w:space="0" w:color="AEAEAE"/>
              <w:left w:val="nil"/>
              <w:bottom w:val="single" w:sz="8" w:space="0" w:color="AEAEAE"/>
              <w:right w:val="single" w:sz="8" w:space="0" w:color="E0E0E0"/>
            </w:tcBorders>
            <w:shd w:val="clear" w:color="auto" w:fill="FFFFFF"/>
          </w:tcPr>
          <w:p w14:paraId="75A76A65" w14:textId="77777777" w:rsidR="00CB7A50" w:rsidRPr="009208B5" w:rsidRDefault="00CB7A50" w:rsidP="00686677">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w:t>
            </w:r>
          </w:p>
        </w:tc>
        <w:tc>
          <w:tcPr>
            <w:tcW w:w="1618" w:type="dxa"/>
            <w:gridSpan w:val="4"/>
            <w:tcBorders>
              <w:top w:val="single" w:sz="8" w:space="0" w:color="AEAEAE"/>
              <w:left w:val="single" w:sz="8" w:space="0" w:color="E0E0E0"/>
              <w:bottom w:val="single" w:sz="8" w:space="0" w:color="AEAEAE"/>
              <w:right w:val="single" w:sz="8" w:space="0" w:color="E0E0E0"/>
            </w:tcBorders>
            <w:shd w:val="clear" w:color="auto" w:fill="FFFFFF"/>
          </w:tcPr>
          <w:p w14:paraId="32A99DD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1618" w:type="dxa"/>
            <w:gridSpan w:val="5"/>
            <w:tcBorders>
              <w:top w:val="single" w:sz="8" w:space="0" w:color="AEAEAE"/>
              <w:left w:val="single" w:sz="8" w:space="0" w:color="E0E0E0"/>
              <w:bottom w:val="single" w:sz="8" w:space="0" w:color="AEAEAE"/>
              <w:right w:val="nil"/>
            </w:tcBorders>
            <w:shd w:val="clear" w:color="auto" w:fill="FFFFFF"/>
          </w:tcPr>
          <w:p w14:paraId="3019831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r>
      <w:tr w:rsidR="00CB7A50" w:rsidRPr="00B26EE3" w14:paraId="6690A093" w14:textId="77777777" w:rsidTr="0004213B">
        <w:trPr>
          <w:gridAfter w:val="4"/>
          <w:wAfter w:w="1994" w:type="dxa"/>
          <w:cantSplit/>
        </w:trPr>
        <w:tc>
          <w:tcPr>
            <w:tcW w:w="807" w:type="dxa"/>
            <w:tcBorders>
              <w:top w:val="single" w:sz="8" w:space="0" w:color="AEAEAE"/>
              <w:left w:val="nil"/>
              <w:bottom w:val="single" w:sz="8" w:space="0" w:color="AEAEAE"/>
              <w:right w:val="nil"/>
            </w:tcBorders>
            <w:shd w:val="clear" w:color="auto" w:fill="E0E0E0"/>
          </w:tcPr>
          <w:p w14:paraId="395052E7"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10</w:t>
            </w:r>
          </w:p>
        </w:tc>
        <w:tc>
          <w:tcPr>
            <w:tcW w:w="1618" w:type="dxa"/>
            <w:gridSpan w:val="4"/>
            <w:tcBorders>
              <w:top w:val="single" w:sz="8" w:space="0" w:color="AEAEAE"/>
              <w:left w:val="nil"/>
              <w:bottom w:val="single" w:sz="8" w:space="0" w:color="AEAEAE"/>
              <w:right w:val="single" w:sz="8" w:space="0" w:color="E0E0E0"/>
            </w:tcBorders>
            <w:shd w:val="clear" w:color="auto" w:fill="FFFFFF"/>
          </w:tcPr>
          <w:p w14:paraId="59894C2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106.400</w:t>
            </w:r>
            <w:r w:rsidRPr="00B26EE3">
              <w:rPr>
                <w:rFonts w:ascii="Arial" w:hAnsi="Arial" w:cs="Arial"/>
                <w:color w:val="010205"/>
                <w:sz w:val="18"/>
                <w:szCs w:val="18"/>
                <w:vertAlign w:val="superscript"/>
              </w:rPr>
              <w:t>a</w:t>
            </w:r>
          </w:p>
        </w:tc>
        <w:tc>
          <w:tcPr>
            <w:tcW w:w="1618" w:type="dxa"/>
            <w:gridSpan w:val="4"/>
            <w:tcBorders>
              <w:top w:val="single" w:sz="8" w:space="0" w:color="AEAEAE"/>
              <w:left w:val="single" w:sz="8" w:space="0" w:color="E0E0E0"/>
              <w:bottom w:val="single" w:sz="8" w:space="0" w:color="AEAEAE"/>
              <w:right w:val="single" w:sz="8" w:space="0" w:color="E0E0E0"/>
            </w:tcBorders>
            <w:shd w:val="clear" w:color="auto" w:fill="FFFFFF"/>
          </w:tcPr>
          <w:p w14:paraId="033C0F2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.514</w:t>
            </w:r>
          </w:p>
        </w:tc>
        <w:tc>
          <w:tcPr>
            <w:tcW w:w="1618" w:type="dxa"/>
            <w:gridSpan w:val="5"/>
            <w:tcBorders>
              <w:top w:val="single" w:sz="8" w:space="0" w:color="AEAEAE"/>
              <w:left w:val="single" w:sz="8" w:space="0" w:color="E0E0E0"/>
              <w:bottom w:val="single" w:sz="8" w:space="0" w:color="AEAEAE"/>
              <w:right w:val="nil"/>
            </w:tcBorders>
            <w:shd w:val="clear" w:color="auto" w:fill="FFFFFF"/>
          </w:tcPr>
          <w:p w14:paraId="321EE6F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.703</w:t>
            </w:r>
          </w:p>
        </w:tc>
      </w:tr>
      <w:tr w:rsidR="00CB7A50" w:rsidRPr="00B26EE3" w14:paraId="149DDB9D" w14:textId="77777777" w:rsidTr="0004213B">
        <w:trPr>
          <w:gridAfter w:val="4"/>
          <w:wAfter w:w="1994" w:type="dxa"/>
          <w:cantSplit/>
        </w:trPr>
        <w:tc>
          <w:tcPr>
            <w:tcW w:w="807" w:type="dxa"/>
            <w:tcBorders>
              <w:top w:val="single" w:sz="8" w:space="0" w:color="AEAEAE"/>
              <w:left w:val="nil"/>
              <w:bottom w:val="single" w:sz="8" w:space="0" w:color="152935"/>
              <w:right w:val="nil"/>
            </w:tcBorders>
            <w:shd w:val="clear" w:color="auto" w:fill="E0E0E0"/>
          </w:tcPr>
          <w:p w14:paraId="556D135F"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11</w:t>
            </w:r>
          </w:p>
        </w:tc>
        <w:tc>
          <w:tcPr>
            <w:tcW w:w="1618" w:type="dxa"/>
            <w:gridSpan w:val="4"/>
            <w:tcBorders>
              <w:top w:val="single" w:sz="8" w:space="0" w:color="AEAEAE"/>
              <w:left w:val="nil"/>
              <w:bottom w:val="single" w:sz="8" w:space="0" w:color="152935"/>
              <w:right w:val="single" w:sz="8" w:space="0" w:color="E0E0E0"/>
            </w:tcBorders>
            <w:shd w:val="clear" w:color="auto" w:fill="FFFFFF"/>
          </w:tcPr>
          <w:p w14:paraId="548D19E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108.059</w:t>
            </w:r>
            <w:r w:rsidRPr="00B26EE3">
              <w:rPr>
                <w:rFonts w:ascii="Arial" w:hAnsi="Arial" w:cs="Arial"/>
                <w:color w:val="010205"/>
                <w:sz w:val="18"/>
                <w:szCs w:val="18"/>
                <w:vertAlign w:val="superscript"/>
              </w:rPr>
              <w:t>a</w:t>
            </w:r>
          </w:p>
        </w:tc>
        <w:tc>
          <w:tcPr>
            <w:tcW w:w="1618" w:type="dxa"/>
            <w:gridSpan w:val="4"/>
            <w:tcBorders>
              <w:top w:val="single" w:sz="8" w:space="0" w:color="AEAEAE"/>
              <w:left w:val="single" w:sz="8" w:space="0" w:color="E0E0E0"/>
              <w:bottom w:val="single" w:sz="8" w:space="0" w:color="152935"/>
              <w:right w:val="single" w:sz="8" w:space="0" w:color="E0E0E0"/>
            </w:tcBorders>
            <w:shd w:val="clear" w:color="auto" w:fill="FFFFFF"/>
          </w:tcPr>
          <w:p w14:paraId="4427661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.510</w:t>
            </w:r>
          </w:p>
        </w:tc>
        <w:tc>
          <w:tcPr>
            <w:tcW w:w="1618" w:type="dxa"/>
            <w:gridSpan w:val="5"/>
            <w:tcBorders>
              <w:top w:val="single" w:sz="8" w:space="0" w:color="AEAEAE"/>
              <w:left w:val="single" w:sz="8" w:space="0" w:color="E0E0E0"/>
              <w:bottom w:val="single" w:sz="8" w:space="0" w:color="152935"/>
              <w:right w:val="nil"/>
            </w:tcBorders>
            <w:shd w:val="clear" w:color="auto" w:fill="FFFFFF"/>
          </w:tcPr>
          <w:p w14:paraId="368482E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.696</w:t>
            </w:r>
          </w:p>
        </w:tc>
      </w:tr>
      <w:tr w:rsidR="00CB7A50" w:rsidRPr="00B26EE3" w14:paraId="7B4E2CAD" w14:textId="77777777" w:rsidTr="0004213B">
        <w:trPr>
          <w:gridAfter w:val="4"/>
          <w:wAfter w:w="1994" w:type="dxa"/>
          <w:cantSplit/>
        </w:trPr>
        <w:tc>
          <w:tcPr>
            <w:tcW w:w="5661" w:type="dxa"/>
            <w:gridSpan w:val="14"/>
            <w:tcBorders>
              <w:top w:val="nil"/>
              <w:left w:val="nil"/>
              <w:bottom w:val="nil"/>
              <w:right w:val="nil"/>
            </w:tcBorders>
            <w:shd w:val="clear" w:color="auto" w:fill="FFFFFF"/>
          </w:tcPr>
          <w:p w14:paraId="06FEE2C4" w14:textId="77777777" w:rsidR="00CB7A50" w:rsidRPr="00B26EE3" w:rsidRDefault="00CB7A50" w:rsidP="00686677">
            <w:pPr>
              <w:autoSpaceDE w:val="0"/>
              <w:autoSpaceDN w:val="0"/>
              <w:adjustRightInd w:val="0"/>
              <w:ind w:left="60" w:right="60"/>
              <w:rPr>
                <w:rFonts w:ascii="Arial" w:hAnsi="Arial" w:cs="Arial"/>
                <w:color w:val="010205"/>
                <w:sz w:val="18"/>
                <w:szCs w:val="18"/>
              </w:rPr>
            </w:pPr>
            <w:r w:rsidRPr="00B26EE3">
              <w:rPr>
                <w:rFonts w:ascii="Arial" w:hAnsi="Arial" w:cs="Arial"/>
                <w:color w:val="010205"/>
                <w:sz w:val="18"/>
                <w:szCs w:val="18"/>
              </w:rPr>
              <w:t>a. Estimation terminated at iteration number 7 because parameter estimates changed by less than .001.</w:t>
            </w:r>
          </w:p>
        </w:tc>
      </w:tr>
      <w:tr w:rsidR="00CB7A50" w:rsidRPr="00B26EE3" w14:paraId="4D0BCABE" w14:textId="77777777" w:rsidTr="0004213B">
        <w:trPr>
          <w:gridAfter w:val="1"/>
          <w:wAfter w:w="663" w:type="dxa"/>
          <w:cantSplit/>
        </w:trPr>
        <w:tc>
          <w:tcPr>
            <w:tcW w:w="6992" w:type="dxa"/>
            <w:gridSpan w:val="17"/>
            <w:tcBorders>
              <w:top w:val="nil"/>
              <w:left w:val="nil"/>
              <w:bottom w:val="nil"/>
              <w:right w:val="nil"/>
            </w:tcBorders>
            <w:shd w:val="clear" w:color="auto" w:fill="FFFFFF"/>
            <w:vAlign w:val="center"/>
          </w:tcPr>
          <w:p w14:paraId="190417A5" w14:textId="77777777" w:rsidR="00CB7A50" w:rsidRPr="00B26EE3" w:rsidRDefault="00CB7A50" w:rsidP="00686677">
            <w:pPr>
              <w:autoSpaceDE w:val="0"/>
              <w:autoSpaceDN w:val="0"/>
              <w:adjustRightInd w:val="0"/>
              <w:ind w:left="60" w:right="60"/>
              <w:jc w:val="center"/>
              <w:rPr>
                <w:rFonts w:ascii="Arial" w:hAnsi="Arial" w:cs="Arial"/>
                <w:color w:val="010205"/>
              </w:rPr>
            </w:pPr>
            <w:r w:rsidRPr="00B26EE3">
              <w:rPr>
                <w:rFonts w:ascii="Arial" w:hAnsi="Arial" w:cs="Arial"/>
                <w:b/>
                <w:bCs/>
                <w:color w:val="010205"/>
              </w:rPr>
              <w:t xml:space="preserve">Classification </w:t>
            </w:r>
            <w:proofErr w:type="spellStart"/>
            <w:r w:rsidRPr="00B26EE3">
              <w:rPr>
                <w:rFonts w:ascii="Arial" w:hAnsi="Arial" w:cs="Arial"/>
                <w:b/>
                <w:bCs/>
                <w:color w:val="010205"/>
              </w:rPr>
              <w:t>Table</w:t>
            </w:r>
            <w:r w:rsidRPr="00B26EE3">
              <w:rPr>
                <w:rFonts w:ascii="Arial" w:hAnsi="Arial" w:cs="Arial"/>
                <w:b/>
                <w:bCs/>
                <w:color w:val="010205"/>
                <w:vertAlign w:val="superscript"/>
              </w:rPr>
              <w:t>a</w:t>
            </w:r>
            <w:proofErr w:type="spellEnd"/>
          </w:p>
        </w:tc>
      </w:tr>
      <w:tr w:rsidR="00CB7A50" w:rsidRPr="00B26EE3" w14:paraId="4E555B90" w14:textId="77777777" w:rsidTr="0004213B">
        <w:trPr>
          <w:gridAfter w:val="1"/>
          <w:wAfter w:w="663" w:type="dxa"/>
          <w:cantSplit/>
        </w:trPr>
        <w:tc>
          <w:tcPr>
            <w:tcW w:w="1027" w:type="dxa"/>
            <w:gridSpan w:val="3"/>
            <w:tcBorders>
              <w:top w:val="nil"/>
              <w:left w:val="nil"/>
              <w:bottom w:val="nil"/>
              <w:right w:val="nil"/>
            </w:tcBorders>
          </w:tcPr>
          <w:p w14:paraId="586DAA09" w14:textId="77777777" w:rsidR="00CB7A50" w:rsidRPr="00B26EE3" w:rsidRDefault="00CB7A50" w:rsidP="00686677">
            <w:pPr>
              <w:autoSpaceDE w:val="0"/>
              <w:autoSpaceDN w:val="0"/>
              <w:adjustRightInd w:val="0"/>
              <w:rPr>
                <w:rFonts w:ascii="Arial" w:hAnsi="Arial" w:cs="Arial"/>
                <w:color w:val="010205"/>
              </w:rPr>
            </w:pPr>
          </w:p>
        </w:tc>
        <w:tc>
          <w:tcPr>
            <w:tcW w:w="2089" w:type="dxa"/>
            <w:gridSpan w:val="4"/>
            <w:vMerge w:val="restart"/>
            <w:tcBorders>
              <w:top w:val="nil"/>
              <w:left w:val="nil"/>
              <w:bottom w:val="nil"/>
              <w:right w:val="nil"/>
            </w:tcBorders>
            <w:shd w:val="clear" w:color="auto" w:fill="FFFFFF"/>
            <w:vAlign w:val="bottom"/>
          </w:tcPr>
          <w:p w14:paraId="0220F6B0"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Observed</w:t>
            </w:r>
          </w:p>
        </w:tc>
        <w:tc>
          <w:tcPr>
            <w:tcW w:w="3876" w:type="dxa"/>
            <w:gridSpan w:val="10"/>
            <w:tcBorders>
              <w:top w:val="nil"/>
              <w:left w:val="nil"/>
              <w:bottom w:val="nil"/>
              <w:right w:val="nil"/>
            </w:tcBorders>
            <w:shd w:val="clear" w:color="auto" w:fill="FFFFFF"/>
            <w:vAlign w:val="bottom"/>
          </w:tcPr>
          <w:p w14:paraId="45A46221"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Predicted</w:t>
            </w:r>
          </w:p>
        </w:tc>
      </w:tr>
      <w:tr w:rsidR="00CB7A50" w:rsidRPr="00B26EE3" w14:paraId="5779222F" w14:textId="77777777" w:rsidTr="0004213B">
        <w:trPr>
          <w:gridAfter w:val="1"/>
          <w:wAfter w:w="663" w:type="dxa"/>
          <w:cantSplit/>
        </w:trPr>
        <w:tc>
          <w:tcPr>
            <w:tcW w:w="1027" w:type="dxa"/>
            <w:gridSpan w:val="3"/>
            <w:tcBorders>
              <w:top w:val="nil"/>
              <w:left w:val="nil"/>
              <w:bottom w:val="nil"/>
              <w:right w:val="nil"/>
            </w:tcBorders>
          </w:tcPr>
          <w:p w14:paraId="3BA69069" w14:textId="77777777" w:rsidR="00CB7A50" w:rsidRPr="00B26EE3" w:rsidRDefault="00CB7A50" w:rsidP="00686677">
            <w:pPr>
              <w:autoSpaceDE w:val="0"/>
              <w:autoSpaceDN w:val="0"/>
              <w:adjustRightInd w:val="0"/>
              <w:rPr>
                <w:rFonts w:ascii="Arial" w:hAnsi="Arial" w:cs="Arial"/>
                <w:color w:val="264A60"/>
                <w:sz w:val="18"/>
                <w:szCs w:val="18"/>
              </w:rPr>
            </w:pPr>
          </w:p>
        </w:tc>
        <w:tc>
          <w:tcPr>
            <w:tcW w:w="2089" w:type="dxa"/>
            <w:gridSpan w:val="4"/>
            <w:vMerge/>
            <w:tcBorders>
              <w:top w:val="nil"/>
              <w:left w:val="nil"/>
              <w:bottom w:val="nil"/>
              <w:right w:val="nil"/>
            </w:tcBorders>
            <w:shd w:val="clear" w:color="auto" w:fill="FFFFFF"/>
            <w:vAlign w:val="bottom"/>
          </w:tcPr>
          <w:p w14:paraId="7FFED199" w14:textId="77777777" w:rsidR="00CB7A50" w:rsidRPr="00B26EE3" w:rsidRDefault="00CB7A50" w:rsidP="00686677">
            <w:pPr>
              <w:autoSpaceDE w:val="0"/>
              <w:autoSpaceDN w:val="0"/>
              <w:adjustRightInd w:val="0"/>
              <w:rPr>
                <w:rFonts w:ascii="Arial" w:hAnsi="Arial" w:cs="Arial"/>
                <w:color w:val="264A60"/>
                <w:sz w:val="18"/>
                <w:szCs w:val="18"/>
              </w:rPr>
            </w:pPr>
          </w:p>
        </w:tc>
        <w:tc>
          <w:tcPr>
            <w:tcW w:w="2258" w:type="dxa"/>
            <w:gridSpan w:val="6"/>
            <w:tcBorders>
              <w:top w:val="nil"/>
              <w:left w:val="nil"/>
              <w:bottom w:val="nil"/>
              <w:right w:val="single" w:sz="8" w:space="0" w:color="E0E0E0"/>
            </w:tcBorders>
            <w:shd w:val="clear" w:color="auto" w:fill="FFFFFF"/>
            <w:vAlign w:val="bottom"/>
          </w:tcPr>
          <w:p w14:paraId="6DBBE965"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Pr>
                <w:rFonts w:ascii="Arial" w:hAnsi="Arial" w:cs="Arial"/>
                <w:color w:val="264A60"/>
                <w:sz w:val="18"/>
                <w:szCs w:val="18"/>
              </w:rPr>
              <w:t>Net Income</w:t>
            </w:r>
          </w:p>
        </w:tc>
        <w:tc>
          <w:tcPr>
            <w:tcW w:w="1618" w:type="dxa"/>
            <w:gridSpan w:val="4"/>
            <w:vMerge w:val="restart"/>
            <w:tcBorders>
              <w:top w:val="nil"/>
              <w:left w:val="single" w:sz="8" w:space="0" w:color="E0E0E0"/>
              <w:bottom w:val="nil"/>
              <w:right w:val="nil"/>
            </w:tcBorders>
            <w:shd w:val="clear" w:color="auto" w:fill="FFFFFF"/>
            <w:vAlign w:val="bottom"/>
          </w:tcPr>
          <w:p w14:paraId="5CF5A99F"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Percentage Correct</w:t>
            </w:r>
          </w:p>
        </w:tc>
      </w:tr>
      <w:tr w:rsidR="00CB7A50" w:rsidRPr="00B26EE3" w14:paraId="78A11969" w14:textId="77777777" w:rsidTr="0004213B">
        <w:trPr>
          <w:gridAfter w:val="1"/>
          <w:wAfter w:w="663" w:type="dxa"/>
          <w:cantSplit/>
        </w:trPr>
        <w:tc>
          <w:tcPr>
            <w:tcW w:w="1027" w:type="dxa"/>
            <w:gridSpan w:val="3"/>
            <w:tcBorders>
              <w:top w:val="nil"/>
              <w:left w:val="nil"/>
              <w:bottom w:val="single" w:sz="4" w:space="0" w:color="auto"/>
              <w:right w:val="nil"/>
            </w:tcBorders>
          </w:tcPr>
          <w:p w14:paraId="5D2154B7" w14:textId="77777777" w:rsidR="00CB7A50" w:rsidRPr="00B26EE3" w:rsidRDefault="00CB7A50" w:rsidP="00686677">
            <w:pPr>
              <w:autoSpaceDE w:val="0"/>
              <w:autoSpaceDN w:val="0"/>
              <w:adjustRightInd w:val="0"/>
              <w:rPr>
                <w:rFonts w:ascii="Arial" w:hAnsi="Arial" w:cs="Arial"/>
                <w:color w:val="264A60"/>
                <w:sz w:val="18"/>
                <w:szCs w:val="18"/>
              </w:rPr>
            </w:pPr>
          </w:p>
        </w:tc>
        <w:tc>
          <w:tcPr>
            <w:tcW w:w="2089" w:type="dxa"/>
            <w:gridSpan w:val="4"/>
            <w:vMerge/>
            <w:tcBorders>
              <w:top w:val="nil"/>
              <w:left w:val="nil"/>
              <w:bottom w:val="single" w:sz="4" w:space="0" w:color="auto"/>
              <w:right w:val="nil"/>
            </w:tcBorders>
            <w:shd w:val="clear" w:color="auto" w:fill="FFFFFF"/>
            <w:vAlign w:val="bottom"/>
          </w:tcPr>
          <w:p w14:paraId="62BBE30B" w14:textId="77777777" w:rsidR="00CB7A50" w:rsidRPr="00B26EE3" w:rsidRDefault="00CB7A50" w:rsidP="00686677">
            <w:pPr>
              <w:autoSpaceDE w:val="0"/>
              <w:autoSpaceDN w:val="0"/>
              <w:adjustRightInd w:val="0"/>
              <w:rPr>
                <w:rFonts w:ascii="Arial" w:hAnsi="Arial" w:cs="Arial"/>
                <w:color w:val="264A60"/>
                <w:sz w:val="18"/>
                <w:szCs w:val="18"/>
              </w:rPr>
            </w:pPr>
          </w:p>
        </w:tc>
        <w:tc>
          <w:tcPr>
            <w:tcW w:w="1129" w:type="dxa"/>
            <w:gridSpan w:val="3"/>
            <w:tcBorders>
              <w:top w:val="nil"/>
              <w:left w:val="nil"/>
              <w:bottom w:val="single" w:sz="4" w:space="0" w:color="auto"/>
              <w:right w:val="single" w:sz="8" w:space="0" w:color="E0E0E0"/>
            </w:tcBorders>
            <w:shd w:val="clear" w:color="auto" w:fill="FFFFFF"/>
            <w:vAlign w:val="bottom"/>
          </w:tcPr>
          <w:p w14:paraId="5D0212C8"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0</w:t>
            </w:r>
          </w:p>
        </w:tc>
        <w:tc>
          <w:tcPr>
            <w:tcW w:w="1129" w:type="dxa"/>
            <w:gridSpan w:val="3"/>
            <w:tcBorders>
              <w:top w:val="nil"/>
              <w:left w:val="single" w:sz="8" w:space="0" w:color="E0E0E0"/>
              <w:bottom w:val="single" w:sz="4" w:space="0" w:color="auto"/>
              <w:right w:val="single" w:sz="8" w:space="0" w:color="E0E0E0"/>
            </w:tcBorders>
            <w:shd w:val="clear" w:color="auto" w:fill="FFFFFF"/>
            <w:vAlign w:val="bottom"/>
          </w:tcPr>
          <w:p w14:paraId="3397712D"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1</w:t>
            </w:r>
          </w:p>
        </w:tc>
        <w:tc>
          <w:tcPr>
            <w:tcW w:w="1618" w:type="dxa"/>
            <w:gridSpan w:val="4"/>
            <w:vMerge/>
            <w:tcBorders>
              <w:top w:val="nil"/>
              <w:left w:val="single" w:sz="8" w:space="0" w:color="E0E0E0"/>
              <w:bottom w:val="single" w:sz="4" w:space="0" w:color="auto"/>
              <w:right w:val="nil"/>
            </w:tcBorders>
            <w:shd w:val="clear" w:color="auto" w:fill="FFFFFF"/>
            <w:vAlign w:val="bottom"/>
          </w:tcPr>
          <w:p w14:paraId="53DDA21D" w14:textId="77777777" w:rsidR="00CB7A50" w:rsidRPr="00B26EE3" w:rsidRDefault="00CB7A50" w:rsidP="00686677">
            <w:pPr>
              <w:autoSpaceDE w:val="0"/>
              <w:autoSpaceDN w:val="0"/>
              <w:adjustRightInd w:val="0"/>
              <w:rPr>
                <w:rFonts w:ascii="Arial" w:hAnsi="Arial" w:cs="Arial"/>
                <w:color w:val="264A60"/>
                <w:sz w:val="18"/>
                <w:szCs w:val="18"/>
              </w:rPr>
            </w:pPr>
          </w:p>
        </w:tc>
      </w:tr>
      <w:tr w:rsidR="00CB7A50" w:rsidRPr="00B26EE3" w14:paraId="45105656" w14:textId="77777777" w:rsidTr="0004213B">
        <w:trPr>
          <w:gridAfter w:val="1"/>
          <w:wAfter w:w="663" w:type="dxa"/>
          <w:cantSplit/>
        </w:trPr>
        <w:tc>
          <w:tcPr>
            <w:tcW w:w="1027" w:type="dxa"/>
            <w:gridSpan w:val="3"/>
            <w:vMerge w:val="restart"/>
            <w:tcBorders>
              <w:top w:val="single" w:sz="4" w:space="0" w:color="auto"/>
              <w:left w:val="nil"/>
              <w:bottom w:val="nil"/>
              <w:right w:val="nil"/>
            </w:tcBorders>
            <w:shd w:val="clear" w:color="auto" w:fill="E0E0E0"/>
          </w:tcPr>
          <w:p w14:paraId="5758BA0B"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w:t>
            </w:r>
          </w:p>
        </w:tc>
        <w:tc>
          <w:tcPr>
            <w:tcW w:w="1044" w:type="dxa"/>
            <w:vMerge w:val="restart"/>
            <w:tcBorders>
              <w:top w:val="single" w:sz="4" w:space="0" w:color="auto"/>
              <w:left w:val="nil"/>
              <w:bottom w:val="nil"/>
              <w:right w:val="nil"/>
            </w:tcBorders>
            <w:shd w:val="clear" w:color="auto" w:fill="E0E0E0"/>
          </w:tcPr>
          <w:p w14:paraId="01E61D3A" w14:textId="77777777" w:rsidR="00CB7A50" w:rsidRPr="00B26EE3"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045" w:type="dxa"/>
            <w:gridSpan w:val="3"/>
            <w:tcBorders>
              <w:top w:val="single" w:sz="4" w:space="0" w:color="auto"/>
              <w:left w:val="nil"/>
              <w:bottom w:val="single" w:sz="8" w:space="0" w:color="AEAEAE"/>
              <w:right w:val="nil"/>
            </w:tcBorders>
            <w:shd w:val="clear" w:color="auto" w:fill="E0E0E0"/>
          </w:tcPr>
          <w:p w14:paraId="73FBFCC1"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0</w:t>
            </w:r>
          </w:p>
        </w:tc>
        <w:tc>
          <w:tcPr>
            <w:tcW w:w="1129" w:type="dxa"/>
            <w:gridSpan w:val="3"/>
            <w:tcBorders>
              <w:top w:val="single" w:sz="4" w:space="0" w:color="auto"/>
              <w:left w:val="nil"/>
              <w:bottom w:val="single" w:sz="8" w:space="0" w:color="AEAEAE"/>
              <w:right w:val="single" w:sz="8" w:space="0" w:color="E0E0E0"/>
            </w:tcBorders>
            <w:shd w:val="clear" w:color="auto" w:fill="FFFFFF"/>
          </w:tcPr>
          <w:p w14:paraId="251C6B4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48</w:t>
            </w:r>
          </w:p>
        </w:tc>
        <w:tc>
          <w:tcPr>
            <w:tcW w:w="1129" w:type="dxa"/>
            <w:gridSpan w:val="3"/>
            <w:tcBorders>
              <w:top w:val="single" w:sz="4" w:space="0" w:color="auto"/>
              <w:left w:val="single" w:sz="8" w:space="0" w:color="E0E0E0"/>
              <w:bottom w:val="single" w:sz="8" w:space="0" w:color="AEAEAE"/>
              <w:right w:val="single" w:sz="8" w:space="0" w:color="E0E0E0"/>
            </w:tcBorders>
            <w:shd w:val="clear" w:color="auto" w:fill="FFFFFF"/>
          </w:tcPr>
          <w:p w14:paraId="4E4C7A9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18</w:t>
            </w:r>
          </w:p>
        </w:tc>
        <w:tc>
          <w:tcPr>
            <w:tcW w:w="1618" w:type="dxa"/>
            <w:gridSpan w:val="4"/>
            <w:tcBorders>
              <w:top w:val="single" w:sz="4" w:space="0" w:color="auto"/>
              <w:left w:val="single" w:sz="8" w:space="0" w:color="E0E0E0"/>
              <w:bottom w:val="single" w:sz="8" w:space="0" w:color="AEAEAE"/>
              <w:right w:val="nil"/>
            </w:tcBorders>
            <w:shd w:val="clear" w:color="auto" w:fill="FFFFFF"/>
          </w:tcPr>
          <w:p w14:paraId="670850C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72.7</w:t>
            </w:r>
          </w:p>
        </w:tc>
      </w:tr>
      <w:tr w:rsidR="00CB7A50" w:rsidRPr="00B26EE3" w14:paraId="4E4D3DF1" w14:textId="77777777" w:rsidTr="0004213B">
        <w:trPr>
          <w:gridAfter w:val="1"/>
          <w:wAfter w:w="663" w:type="dxa"/>
          <w:cantSplit/>
        </w:trPr>
        <w:tc>
          <w:tcPr>
            <w:tcW w:w="1027" w:type="dxa"/>
            <w:gridSpan w:val="3"/>
            <w:vMerge/>
            <w:tcBorders>
              <w:top w:val="single" w:sz="8" w:space="0" w:color="152935"/>
              <w:left w:val="nil"/>
              <w:bottom w:val="nil"/>
              <w:right w:val="nil"/>
            </w:tcBorders>
            <w:shd w:val="clear" w:color="auto" w:fill="E0E0E0"/>
          </w:tcPr>
          <w:p w14:paraId="1ECCEBE0" w14:textId="77777777" w:rsidR="00CB7A50" w:rsidRPr="00B26EE3"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152935"/>
              <w:left w:val="nil"/>
              <w:bottom w:val="nil"/>
              <w:right w:val="nil"/>
            </w:tcBorders>
            <w:shd w:val="clear" w:color="auto" w:fill="E0E0E0"/>
          </w:tcPr>
          <w:p w14:paraId="3681A08E" w14:textId="77777777" w:rsidR="00CB7A50" w:rsidRPr="00B26EE3" w:rsidRDefault="00CB7A50" w:rsidP="00686677">
            <w:pPr>
              <w:autoSpaceDE w:val="0"/>
              <w:autoSpaceDN w:val="0"/>
              <w:adjustRightInd w:val="0"/>
              <w:rPr>
                <w:rFonts w:ascii="Arial" w:hAnsi="Arial" w:cs="Arial"/>
                <w:color w:val="010205"/>
                <w:sz w:val="18"/>
                <w:szCs w:val="18"/>
              </w:rPr>
            </w:pPr>
          </w:p>
        </w:tc>
        <w:tc>
          <w:tcPr>
            <w:tcW w:w="1045" w:type="dxa"/>
            <w:gridSpan w:val="3"/>
            <w:tcBorders>
              <w:top w:val="single" w:sz="8" w:space="0" w:color="AEAEAE"/>
              <w:left w:val="nil"/>
              <w:bottom w:val="nil"/>
              <w:right w:val="nil"/>
            </w:tcBorders>
            <w:shd w:val="clear" w:color="auto" w:fill="E0E0E0"/>
          </w:tcPr>
          <w:p w14:paraId="25F9398F"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w:t>
            </w:r>
          </w:p>
        </w:tc>
        <w:tc>
          <w:tcPr>
            <w:tcW w:w="1129" w:type="dxa"/>
            <w:gridSpan w:val="3"/>
            <w:tcBorders>
              <w:top w:val="single" w:sz="8" w:space="0" w:color="AEAEAE"/>
              <w:left w:val="nil"/>
              <w:bottom w:val="nil"/>
              <w:right w:val="single" w:sz="8" w:space="0" w:color="E0E0E0"/>
            </w:tcBorders>
            <w:shd w:val="clear" w:color="auto" w:fill="FFFFFF"/>
          </w:tcPr>
          <w:p w14:paraId="6521F1D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w:t>
            </w:r>
          </w:p>
        </w:tc>
        <w:tc>
          <w:tcPr>
            <w:tcW w:w="1129" w:type="dxa"/>
            <w:gridSpan w:val="3"/>
            <w:tcBorders>
              <w:top w:val="single" w:sz="8" w:space="0" w:color="AEAEAE"/>
              <w:left w:val="single" w:sz="8" w:space="0" w:color="E0E0E0"/>
              <w:bottom w:val="nil"/>
              <w:right w:val="single" w:sz="8" w:space="0" w:color="E0E0E0"/>
            </w:tcBorders>
            <w:shd w:val="clear" w:color="auto" w:fill="FFFFFF"/>
          </w:tcPr>
          <w:p w14:paraId="6247F5E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109</w:t>
            </w:r>
          </w:p>
        </w:tc>
        <w:tc>
          <w:tcPr>
            <w:tcW w:w="1618" w:type="dxa"/>
            <w:gridSpan w:val="4"/>
            <w:tcBorders>
              <w:top w:val="single" w:sz="8" w:space="0" w:color="AEAEAE"/>
              <w:left w:val="single" w:sz="8" w:space="0" w:color="E0E0E0"/>
              <w:bottom w:val="nil"/>
              <w:right w:val="nil"/>
            </w:tcBorders>
            <w:shd w:val="clear" w:color="auto" w:fill="FFFFFF"/>
          </w:tcPr>
          <w:p w14:paraId="7DB2C56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96.5</w:t>
            </w:r>
          </w:p>
        </w:tc>
      </w:tr>
      <w:tr w:rsidR="00CB7A50" w:rsidRPr="00B26EE3" w14:paraId="496E9BB6" w14:textId="77777777" w:rsidTr="0004213B">
        <w:trPr>
          <w:gridAfter w:val="1"/>
          <w:wAfter w:w="663" w:type="dxa"/>
          <w:cantSplit/>
        </w:trPr>
        <w:tc>
          <w:tcPr>
            <w:tcW w:w="1027" w:type="dxa"/>
            <w:gridSpan w:val="3"/>
            <w:vMerge/>
            <w:tcBorders>
              <w:top w:val="single" w:sz="8" w:space="0" w:color="152935"/>
              <w:left w:val="nil"/>
              <w:bottom w:val="nil"/>
              <w:right w:val="nil"/>
            </w:tcBorders>
            <w:shd w:val="clear" w:color="auto" w:fill="E0E0E0"/>
          </w:tcPr>
          <w:p w14:paraId="044E21E4" w14:textId="77777777" w:rsidR="00CB7A50" w:rsidRPr="00B26EE3" w:rsidRDefault="00CB7A50" w:rsidP="00686677">
            <w:pPr>
              <w:autoSpaceDE w:val="0"/>
              <w:autoSpaceDN w:val="0"/>
              <w:adjustRightInd w:val="0"/>
              <w:rPr>
                <w:rFonts w:ascii="Arial" w:hAnsi="Arial" w:cs="Arial"/>
                <w:color w:val="010205"/>
                <w:sz w:val="18"/>
                <w:szCs w:val="18"/>
              </w:rPr>
            </w:pPr>
          </w:p>
        </w:tc>
        <w:tc>
          <w:tcPr>
            <w:tcW w:w="2089" w:type="dxa"/>
            <w:gridSpan w:val="4"/>
            <w:tcBorders>
              <w:top w:val="single" w:sz="8" w:space="0" w:color="AEAEAE"/>
              <w:left w:val="nil"/>
              <w:bottom w:val="nil"/>
              <w:right w:val="nil"/>
            </w:tcBorders>
            <w:shd w:val="clear" w:color="auto" w:fill="E0E0E0"/>
          </w:tcPr>
          <w:p w14:paraId="4476EB6A"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Overall Percentage</w:t>
            </w:r>
          </w:p>
        </w:tc>
        <w:tc>
          <w:tcPr>
            <w:tcW w:w="1129" w:type="dxa"/>
            <w:gridSpan w:val="3"/>
            <w:tcBorders>
              <w:top w:val="single" w:sz="8" w:space="0" w:color="AEAEAE"/>
              <w:left w:val="nil"/>
              <w:bottom w:val="nil"/>
              <w:right w:val="single" w:sz="8" w:space="0" w:color="E0E0E0"/>
            </w:tcBorders>
            <w:shd w:val="clear" w:color="auto" w:fill="FFFFFF"/>
            <w:vAlign w:val="center"/>
          </w:tcPr>
          <w:p w14:paraId="21321534" w14:textId="77777777" w:rsidR="00CB7A50" w:rsidRPr="00B26EE3" w:rsidRDefault="00CB7A50" w:rsidP="00686677">
            <w:pPr>
              <w:autoSpaceDE w:val="0"/>
              <w:autoSpaceDN w:val="0"/>
              <w:adjustRightInd w:val="0"/>
            </w:pPr>
          </w:p>
        </w:tc>
        <w:tc>
          <w:tcPr>
            <w:tcW w:w="1129" w:type="dxa"/>
            <w:gridSpan w:val="3"/>
            <w:tcBorders>
              <w:top w:val="single" w:sz="8" w:space="0" w:color="AEAEAE"/>
              <w:left w:val="single" w:sz="8" w:space="0" w:color="E0E0E0"/>
              <w:bottom w:val="nil"/>
              <w:right w:val="single" w:sz="8" w:space="0" w:color="E0E0E0"/>
            </w:tcBorders>
            <w:shd w:val="clear" w:color="auto" w:fill="FFFFFF"/>
            <w:vAlign w:val="center"/>
          </w:tcPr>
          <w:p w14:paraId="1964419C" w14:textId="77777777" w:rsidR="00CB7A50" w:rsidRPr="00B26EE3" w:rsidRDefault="00CB7A50" w:rsidP="00686677">
            <w:pPr>
              <w:autoSpaceDE w:val="0"/>
              <w:autoSpaceDN w:val="0"/>
              <w:adjustRightInd w:val="0"/>
            </w:pPr>
          </w:p>
        </w:tc>
        <w:tc>
          <w:tcPr>
            <w:tcW w:w="1618" w:type="dxa"/>
            <w:gridSpan w:val="4"/>
            <w:tcBorders>
              <w:top w:val="single" w:sz="8" w:space="0" w:color="AEAEAE"/>
              <w:left w:val="single" w:sz="8" w:space="0" w:color="E0E0E0"/>
              <w:bottom w:val="nil"/>
              <w:right w:val="nil"/>
            </w:tcBorders>
            <w:shd w:val="clear" w:color="auto" w:fill="FFFFFF"/>
          </w:tcPr>
          <w:p w14:paraId="3635CFB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87.7</w:t>
            </w:r>
          </w:p>
        </w:tc>
      </w:tr>
      <w:tr w:rsidR="00CB7A50" w:rsidRPr="00B26EE3" w14:paraId="578E5AB5" w14:textId="77777777" w:rsidTr="0004213B">
        <w:trPr>
          <w:gridAfter w:val="1"/>
          <w:wAfter w:w="663" w:type="dxa"/>
          <w:cantSplit/>
        </w:trPr>
        <w:tc>
          <w:tcPr>
            <w:tcW w:w="1027" w:type="dxa"/>
            <w:gridSpan w:val="3"/>
            <w:tcBorders>
              <w:top w:val="single" w:sz="8" w:space="0" w:color="AEAEAE"/>
              <w:left w:val="nil"/>
              <w:bottom w:val="nil"/>
              <w:right w:val="nil"/>
            </w:tcBorders>
            <w:shd w:val="clear" w:color="auto" w:fill="E0E0E0"/>
          </w:tcPr>
          <w:p w14:paraId="3358751A" w14:textId="77777777" w:rsidR="00CB7A50" w:rsidRPr="00B26EE3" w:rsidRDefault="00CB7A50" w:rsidP="00686677">
            <w:pPr>
              <w:autoSpaceDE w:val="0"/>
              <w:autoSpaceDN w:val="0"/>
              <w:adjustRightInd w:val="0"/>
              <w:ind w:left="60" w:right="60"/>
              <w:rPr>
                <w:rFonts w:ascii="Arial" w:hAnsi="Arial" w:cs="Arial"/>
                <w:color w:val="264A60"/>
                <w:sz w:val="18"/>
                <w:szCs w:val="18"/>
              </w:rPr>
            </w:pPr>
          </w:p>
        </w:tc>
        <w:tc>
          <w:tcPr>
            <w:tcW w:w="1044" w:type="dxa"/>
            <w:tcBorders>
              <w:top w:val="single" w:sz="8" w:space="0" w:color="AEAEAE"/>
              <w:left w:val="nil"/>
              <w:bottom w:val="nil"/>
              <w:right w:val="nil"/>
            </w:tcBorders>
            <w:shd w:val="clear" w:color="auto" w:fill="E0E0E0"/>
          </w:tcPr>
          <w:p w14:paraId="63913412" w14:textId="77777777" w:rsidR="00CB7A50" w:rsidRPr="008F2D71"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w:t>
            </w:r>
          </w:p>
        </w:tc>
        <w:tc>
          <w:tcPr>
            <w:tcW w:w="1045" w:type="dxa"/>
            <w:gridSpan w:val="3"/>
            <w:tcBorders>
              <w:top w:val="single" w:sz="8" w:space="0" w:color="AEAEAE"/>
              <w:left w:val="nil"/>
              <w:bottom w:val="single" w:sz="8" w:space="0" w:color="AEAEAE"/>
              <w:right w:val="nil"/>
            </w:tcBorders>
            <w:shd w:val="clear" w:color="auto" w:fill="E0E0E0"/>
          </w:tcPr>
          <w:p w14:paraId="54877745" w14:textId="77777777" w:rsidR="00CB7A50" w:rsidRPr="00B26EE3" w:rsidRDefault="00CB7A50" w:rsidP="00686677">
            <w:pPr>
              <w:autoSpaceDE w:val="0"/>
              <w:autoSpaceDN w:val="0"/>
              <w:adjustRightInd w:val="0"/>
              <w:ind w:left="60" w:right="60"/>
              <w:rPr>
                <w:rFonts w:ascii="Arial" w:hAnsi="Arial" w:cs="Arial"/>
                <w:color w:val="264A60"/>
                <w:sz w:val="18"/>
                <w:szCs w:val="18"/>
              </w:rPr>
            </w:pPr>
          </w:p>
        </w:tc>
        <w:tc>
          <w:tcPr>
            <w:tcW w:w="1129" w:type="dxa"/>
            <w:gridSpan w:val="3"/>
            <w:tcBorders>
              <w:top w:val="single" w:sz="8" w:space="0" w:color="AEAEAE"/>
              <w:left w:val="nil"/>
              <w:bottom w:val="single" w:sz="8" w:space="0" w:color="AEAEAE"/>
              <w:right w:val="single" w:sz="8" w:space="0" w:color="E0E0E0"/>
            </w:tcBorders>
            <w:shd w:val="clear" w:color="auto" w:fill="FFFFFF"/>
          </w:tcPr>
          <w:p w14:paraId="6BF77F0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1129" w:type="dxa"/>
            <w:gridSpan w:val="3"/>
            <w:tcBorders>
              <w:top w:val="single" w:sz="8" w:space="0" w:color="AEAEAE"/>
              <w:left w:val="single" w:sz="8" w:space="0" w:color="E0E0E0"/>
              <w:bottom w:val="single" w:sz="8" w:space="0" w:color="AEAEAE"/>
              <w:right w:val="single" w:sz="8" w:space="0" w:color="E0E0E0"/>
            </w:tcBorders>
            <w:shd w:val="clear" w:color="auto" w:fill="FFFFFF"/>
          </w:tcPr>
          <w:p w14:paraId="10D073F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1618" w:type="dxa"/>
            <w:gridSpan w:val="4"/>
            <w:tcBorders>
              <w:top w:val="single" w:sz="8" w:space="0" w:color="AEAEAE"/>
              <w:left w:val="single" w:sz="8" w:space="0" w:color="E0E0E0"/>
              <w:bottom w:val="single" w:sz="8" w:space="0" w:color="AEAEAE"/>
              <w:right w:val="nil"/>
            </w:tcBorders>
            <w:shd w:val="clear" w:color="auto" w:fill="FFFFFF"/>
          </w:tcPr>
          <w:p w14:paraId="27FE083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r>
      <w:tr w:rsidR="00CB7A50" w:rsidRPr="00B26EE3" w14:paraId="0ECE5383" w14:textId="77777777" w:rsidTr="0004213B">
        <w:trPr>
          <w:gridAfter w:val="1"/>
          <w:wAfter w:w="663" w:type="dxa"/>
          <w:cantSplit/>
        </w:trPr>
        <w:tc>
          <w:tcPr>
            <w:tcW w:w="1027" w:type="dxa"/>
            <w:gridSpan w:val="3"/>
            <w:vMerge w:val="restart"/>
            <w:tcBorders>
              <w:top w:val="single" w:sz="8" w:space="0" w:color="AEAEAE"/>
              <w:left w:val="nil"/>
              <w:bottom w:val="nil"/>
              <w:right w:val="nil"/>
            </w:tcBorders>
            <w:shd w:val="clear" w:color="auto" w:fill="E0E0E0"/>
          </w:tcPr>
          <w:p w14:paraId="0B3AB018"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10</w:t>
            </w:r>
          </w:p>
        </w:tc>
        <w:tc>
          <w:tcPr>
            <w:tcW w:w="1044" w:type="dxa"/>
            <w:vMerge w:val="restart"/>
            <w:tcBorders>
              <w:top w:val="single" w:sz="8" w:space="0" w:color="AEAEAE"/>
              <w:left w:val="nil"/>
              <w:bottom w:val="nil"/>
              <w:right w:val="nil"/>
            </w:tcBorders>
            <w:shd w:val="clear" w:color="auto" w:fill="E0E0E0"/>
          </w:tcPr>
          <w:p w14:paraId="65823021" w14:textId="77777777" w:rsidR="00CB7A50" w:rsidRPr="00B26EE3"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045" w:type="dxa"/>
            <w:gridSpan w:val="3"/>
            <w:tcBorders>
              <w:top w:val="single" w:sz="8" w:space="0" w:color="AEAEAE"/>
              <w:left w:val="nil"/>
              <w:bottom w:val="single" w:sz="8" w:space="0" w:color="AEAEAE"/>
              <w:right w:val="nil"/>
            </w:tcBorders>
            <w:shd w:val="clear" w:color="auto" w:fill="E0E0E0"/>
          </w:tcPr>
          <w:p w14:paraId="4E7D50A8"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0</w:t>
            </w:r>
          </w:p>
        </w:tc>
        <w:tc>
          <w:tcPr>
            <w:tcW w:w="1129" w:type="dxa"/>
            <w:gridSpan w:val="3"/>
            <w:tcBorders>
              <w:top w:val="single" w:sz="8" w:space="0" w:color="AEAEAE"/>
              <w:left w:val="nil"/>
              <w:bottom w:val="single" w:sz="8" w:space="0" w:color="AEAEAE"/>
              <w:right w:val="single" w:sz="8" w:space="0" w:color="E0E0E0"/>
            </w:tcBorders>
            <w:shd w:val="clear" w:color="auto" w:fill="FFFFFF"/>
          </w:tcPr>
          <w:p w14:paraId="388C21B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44</w:t>
            </w:r>
          </w:p>
        </w:tc>
        <w:tc>
          <w:tcPr>
            <w:tcW w:w="1129" w:type="dxa"/>
            <w:gridSpan w:val="3"/>
            <w:tcBorders>
              <w:top w:val="single" w:sz="8" w:space="0" w:color="AEAEAE"/>
              <w:left w:val="single" w:sz="8" w:space="0" w:color="E0E0E0"/>
              <w:bottom w:val="single" w:sz="8" w:space="0" w:color="AEAEAE"/>
              <w:right w:val="single" w:sz="8" w:space="0" w:color="E0E0E0"/>
            </w:tcBorders>
            <w:shd w:val="clear" w:color="auto" w:fill="FFFFFF"/>
          </w:tcPr>
          <w:p w14:paraId="72F707E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22</w:t>
            </w:r>
          </w:p>
        </w:tc>
        <w:tc>
          <w:tcPr>
            <w:tcW w:w="1618" w:type="dxa"/>
            <w:gridSpan w:val="4"/>
            <w:tcBorders>
              <w:top w:val="single" w:sz="8" w:space="0" w:color="AEAEAE"/>
              <w:left w:val="single" w:sz="8" w:space="0" w:color="E0E0E0"/>
              <w:bottom w:val="single" w:sz="8" w:space="0" w:color="AEAEAE"/>
              <w:right w:val="nil"/>
            </w:tcBorders>
            <w:shd w:val="clear" w:color="auto" w:fill="FFFFFF"/>
          </w:tcPr>
          <w:p w14:paraId="09F81F1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66.7</w:t>
            </w:r>
          </w:p>
        </w:tc>
      </w:tr>
      <w:tr w:rsidR="00CB7A50" w:rsidRPr="00B26EE3" w14:paraId="4F70DCC7" w14:textId="77777777" w:rsidTr="0004213B">
        <w:trPr>
          <w:gridAfter w:val="1"/>
          <w:wAfter w:w="663" w:type="dxa"/>
          <w:cantSplit/>
        </w:trPr>
        <w:tc>
          <w:tcPr>
            <w:tcW w:w="1027" w:type="dxa"/>
            <w:gridSpan w:val="3"/>
            <w:vMerge/>
            <w:tcBorders>
              <w:top w:val="single" w:sz="8" w:space="0" w:color="AEAEAE"/>
              <w:left w:val="nil"/>
              <w:bottom w:val="nil"/>
              <w:right w:val="nil"/>
            </w:tcBorders>
            <w:shd w:val="clear" w:color="auto" w:fill="E0E0E0"/>
          </w:tcPr>
          <w:p w14:paraId="1C667001" w14:textId="77777777" w:rsidR="00CB7A50" w:rsidRPr="00B26EE3"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AEAEAE"/>
              <w:left w:val="nil"/>
              <w:bottom w:val="nil"/>
              <w:right w:val="nil"/>
            </w:tcBorders>
            <w:shd w:val="clear" w:color="auto" w:fill="E0E0E0"/>
          </w:tcPr>
          <w:p w14:paraId="20E39EAC" w14:textId="77777777" w:rsidR="00CB7A50" w:rsidRPr="00B26EE3" w:rsidRDefault="00CB7A50" w:rsidP="00686677">
            <w:pPr>
              <w:autoSpaceDE w:val="0"/>
              <w:autoSpaceDN w:val="0"/>
              <w:adjustRightInd w:val="0"/>
              <w:rPr>
                <w:rFonts w:ascii="Arial" w:hAnsi="Arial" w:cs="Arial"/>
                <w:color w:val="010205"/>
                <w:sz w:val="18"/>
                <w:szCs w:val="18"/>
              </w:rPr>
            </w:pPr>
          </w:p>
        </w:tc>
        <w:tc>
          <w:tcPr>
            <w:tcW w:w="1045" w:type="dxa"/>
            <w:gridSpan w:val="3"/>
            <w:tcBorders>
              <w:top w:val="single" w:sz="8" w:space="0" w:color="AEAEAE"/>
              <w:left w:val="nil"/>
              <w:bottom w:val="nil"/>
              <w:right w:val="nil"/>
            </w:tcBorders>
            <w:shd w:val="clear" w:color="auto" w:fill="E0E0E0"/>
          </w:tcPr>
          <w:p w14:paraId="574AEAD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w:t>
            </w:r>
          </w:p>
        </w:tc>
        <w:tc>
          <w:tcPr>
            <w:tcW w:w="1129" w:type="dxa"/>
            <w:gridSpan w:val="3"/>
            <w:tcBorders>
              <w:top w:val="single" w:sz="8" w:space="0" w:color="AEAEAE"/>
              <w:left w:val="nil"/>
              <w:bottom w:val="nil"/>
              <w:right w:val="single" w:sz="8" w:space="0" w:color="E0E0E0"/>
            </w:tcBorders>
            <w:shd w:val="clear" w:color="auto" w:fill="FFFFFF"/>
          </w:tcPr>
          <w:p w14:paraId="701F7F4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w:t>
            </w:r>
          </w:p>
        </w:tc>
        <w:tc>
          <w:tcPr>
            <w:tcW w:w="1129" w:type="dxa"/>
            <w:gridSpan w:val="3"/>
            <w:tcBorders>
              <w:top w:val="single" w:sz="8" w:space="0" w:color="AEAEAE"/>
              <w:left w:val="single" w:sz="8" w:space="0" w:color="E0E0E0"/>
              <w:bottom w:val="nil"/>
              <w:right w:val="single" w:sz="8" w:space="0" w:color="E0E0E0"/>
            </w:tcBorders>
            <w:shd w:val="clear" w:color="auto" w:fill="FFFFFF"/>
          </w:tcPr>
          <w:p w14:paraId="0362FD2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111</w:t>
            </w:r>
          </w:p>
        </w:tc>
        <w:tc>
          <w:tcPr>
            <w:tcW w:w="1618" w:type="dxa"/>
            <w:gridSpan w:val="4"/>
            <w:tcBorders>
              <w:top w:val="single" w:sz="8" w:space="0" w:color="AEAEAE"/>
              <w:left w:val="single" w:sz="8" w:space="0" w:color="E0E0E0"/>
              <w:bottom w:val="nil"/>
              <w:right w:val="nil"/>
            </w:tcBorders>
            <w:shd w:val="clear" w:color="auto" w:fill="FFFFFF"/>
          </w:tcPr>
          <w:p w14:paraId="079738F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98.2</w:t>
            </w:r>
          </w:p>
        </w:tc>
      </w:tr>
      <w:tr w:rsidR="00CB7A50" w:rsidRPr="00B26EE3" w14:paraId="5B346C78" w14:textId="77777777" w:rsidTr="0004213B">
        <w:trPr>
          <w:gridAfter w:val="1"/>
          <w:wAfter w:w="663" w:type="dxa"/>
          <w:cantSplit/>
        </w:trPr>
        <w:tc>
          <w:tcPr>
            <w:tcW w:w="1027" w:type="dxa"/>
            <w:gridSpan w:val="3"/>
            <w:vMerge/>
            <w:tcBorders>
              <w:top w:val="single" w:sz="8" w:space="0" w:color="AEAEAE"/>
              <w:left w:val="nil"/>
              <w:bottom w:val="nil"/>
              <w:right w:val="nil"/>
            </w:tcBorders>
            <w:shd w:val="clear" w:color="auto" w:fill="E0E0E0"/>
          </w:tcPr>
          <w:p w14:paraId="37D2ACF6" w14:textId="77777777" w:rsidR="00CB7A50" w:rsidRPr="00B26EE3" w:rsidRDefault="00CB7A50" w:rsidP="00686677">
            <w:pPr>
              <w:autoSpaceDE w:val="0"/>
              <w:autoSpaceDN w:val="0"/>
              <w:adjustRightInd w:val="0"/>
              <w:rPr>
                <w:rFonts w:ascii="Arial" w:hAnsi="Arial" w:cs="Arial"/>
                <w:color w:val="010205"/>
                <w:sz w:val="18"/>
                <w:szCs w:val="18"/>
              </w:rPr>
            </w:pPr>
          </w:p>
        </w:tc>
        <w:tc>
          <w:tcPr>
            <w:tcW w:w="2089" w:type="dxa"/>
            <w:gridSpan w:val="4"/>
            <w:tcBorders>
              <w:top w:val="single" w:sz="8" w:space="0" w:color="AEAEAE"/>
              <w:left w:val="nil"/>
              <w:bottom w:val="nil"/>
              <w:right w:val="nil"/>
            </w:tcBorders>
            <w:shd w:val="clear" w:color="auto" w:fill="E0E0E0"/>
          </w:tcPr>
          <w:p w14:paraId="28423E1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Overall Percentage</w:t>
            </w:r>
          </w:p>
        </w:tc>
        <w:tc>
          <w:tcPr>
            <w:tcW w:w="1129" w:type="dxa"/>
            <w:gridSpan w:val="3"/>
            <w:tcBorders>
              <w:top w:val="single" w:sz="8" w:space="0" w:color="AEAEAE"/>
              <w:left w:val="nil"/>
              <w:bottom w:val="nil"/>
              <w:right w:val="single" w:sz="8" w:space="0" w:color="E0E0E0"/>
            </w:tcBorders>
            <w:shd w:val="clear" w:color="auto" w:fill="FFFFFF"/>
            <w:vAlign w:val="center"/>
          </w:tcPr>
          <w:p w14:paraId="1054172D" w14:textId="77777777" w:rsidR="00CB7A50" w:rsidRPr="00B26EE3" w:rsidRDefault="00CB7A50" w:rsidP="00686677">
            <w:pPr>
              <w:autoSpaceDE w:val="0"/>
              <w:autoSpaceDN w:val="0"/>
              <w:adjustRightInd w:val="0"/>
            </w:pPr>
          </w:p>
        </w:tc>
        <w:tc>
          <w:tcPr>
            <w:tcW w:w="1129" w:type="dxa"/>
            <w:gridSpan w:val="3"/>
            <w:tcBorders>
              <w:top w:val="single" w:sz="8" w:space="0" w:color="AEAEAE"/>
              <w:left w:val="single" w:sz="8" w:space="0" w:color="E0E0E0"/>
              <w:bottom w:val="nil"/>
              <w:right w:val="single" w:sz="8" w:space="0" w:color="E0E0E0"/>
            </w:tcBorders>
            <w:shd w:val="clear" w:color="auto" w:fill="FFFFFF"/>
            <w:vAlign w:val="center"/>
          </w:tcPr>
          <w:p w14:paraId="0509DCA3" w14:textId="77777777" w:rsidR="00CB7A50" w:rsidRPr="00B26EE3" w:rsidRDefault="00CB7A50" w:rsidP="00686677">
            <w:pPr>
              <w:autoSpaceDE w:val="0"/>
              <w:autoSpaceDN w:val="0"/>
              <w:adjustRightInd w:val="0"/>
            </w:pPr>
          </w:p>
        </w:tc>
        <w:tc>
          <w:tcPr>
            <w:tcW w:w="1618" w:type="dxa"/>
            <w:gridSpan w:val="4"/>
            <w:tcBorders>
              <w:top w:val="single" w:sz="8" w:space="0" w:color="AEAEAE"/>
              <w:left w:val="single" w:sz="8" w:space="0" w:color="E0E0E0"/>
              <w:bottom w:val="nil"/>
              <w:right w:val="nil"/>
            </w:tcBorders>
            <w:shd w:val="clear" w:color="auto" w:fill="FFFFFF"/>
          </w:tcPr>
          <w:p w14:paraId="6662110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86.6</w:t>
            </w:r>
          </w:p>
        </w:tc>
      </w:tr>
      <w:tr w:rsidR="00CB7A50" w:rsidRPr="00B26EE3" w14:paraId="6D4B7837" w14:textId="77777777" w:rsidTr="0004213B">
        <w:trPr>
          <w:gridAfter w:val="1"/>
          <w:wAfter w:w="663" w:type="dxa"/>
          <w:cantSplit/>
        </w:trPr>
        <w:tc>
          <w:tcPr>
            <w:tcW w:w="1027" w:type="dxa"/>
            <w:gridSpan w:val="3"/>
            <w:vMerge w:val="restart"/>
            <w:tcBorders>
              <w:top w:val="single" w:sz="8" w:space="0" w:color="AEAEAE"/>
              <w:left w:val="nil"/>
              <w:bottom w:val="single" w:sz="8" w:space="0" w:color="152935"/>
              <w:right w:val="nil"/>
            </w:tcBorders>
            <w:shd w:val="clear" w:color="auto" w:fill="E0E0E0"/>
          </w:tcPr>
          <w:p w14:paraId="05322E82"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11</w:t>
            </w:r>
          </w:p>
        </w:tc>
        <w:tc>
          <w:tcPr>
            <w:tcW w:w="1044" w:type="dxa"/>
            <w:vMerge w:val="restart"/>
            <w:tcBorders>
              <w:top w:val="single" w:sz="8" w:space="0" w:color="AEAEAE"/>
              <w:left w:val="nil"/>
              <w:bottom w:val="nil"/>
              <w:right w:val="nil"/>
            </w:tcBorders>
            <w:shd w:val="clear" w:color="auto" w:fill="E0E0E0"/>
          </w:tcPr>
          <w:p w14:paraId="712EEED1" w14:textId="77777777" w:rsidR="00CB7A50" w:rsidRPr="00B26EE3"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Net Income</w:t>
            </w:r>
          </w:p>
        </w:tc>
        <w:tc>
          <w:tcPr>
            <w:tcW w:w="1045" w:type="dxa"/>
            <w:gridSpan w:val="3"/>
            <w:tcBorders>
              <w:top w:val="single" w:sz="8" w:space="0" w:color="AEAEAE"/>
              <w:left w:val="nil"/>
              <w:bottom w:val="single" w:sz="8" w:space="0" w:color="AEAEAE"/>
              <w:right w:val="nil"/>
            </w:tcBorders>
            <w:shd w:val="clear" w:color="auto" w:fill="E0E0E0"/>
          </w:tcPr>
          <w:p w14:paraId="308CAD9B"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0</w:t>
            </w:r>
          </w:p>
        </w:tc>
        <w:tc>
          <w:tcPr>
            <w:tcW w:w="1129" w:type="dxa"/>
            <w:gridSpan w:val="3"/>
            <w:tcBorders>
              <w:top w:val="single" w:sz="8" w:space="0" w:color="AEAEAE"/>
              <w:left w:val="nil"/>
              <w:bottom w:val="single" w:sz="8" w:space="0" w:color="AEAEAE"/>
              <w:right w:val="single" w:sz="8" w:space="0" w:color="E0E0E0"/>
            </w:tcBorders>
            <w:shd w:val="clear" w:color="auto" w:fill="FFFFFF"/>
          </w:tcPr>
          <w:p w14:paraId="1FECD98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44</w:t>
            </w:r>
          </w:p>
        </w:tc>
        <w:tc>
          <w:tcPr>
            <w:tcW w:w="1129" w:type="dxa"/>
            <w:gridSpan w:val="3"/>
            <w:tcBorders>
              <w:top w:val="single" w:sz="8" w:space="0" w:color="AEAEAE"/>
              <w:left w:val="single" w:sz="8" w:space="0" w:color="E0E0E0"/>
              <w:bottom w:val="single" w:sz="8" w:space="0" w:color="AEAEAE"/>
              <w:right w:val="single" w:sz="8" w:space="0" w:color="E0E0E0"/>
            </w:tcBorders>
            <w:shd w:val="clear" w:color="auto" w:fill="FFFFFF"/>
          </w:tcPr>
          <w:p w14:paraId="5C617E5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22</w:t>
            </w:r>
          </w:p>
        </w:tc>
        <w:tc>
          <w:tcPr>
            <w:tcW w:w="1618" w:type="dxa"/>
            <w:gridSpan w:val="4"/>
            <w:tcBorders>
              <w:top w:val="single" w:sz="8" w:space="0" w:color="AEAEAE"/>
              <w:left w:val="single" w:sz="8" w:space="0" w:color="E0E0E0"/>
              <w:bottom w:val="single" w:sz="8" w:space="0" w:color="AEAEAE"/>
              <w:right w:val="nil"/>
            </w:tcBorders>
            <w:shd w:val="clear" w:color="auto" w:fill="FFFFFF"/>
          </w:tcPr>
          <w:p w14:paraId="23396E5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66.7</w:t>
            </w:r>
          </w:p>
        </w:tc>
      </w:tr>
      <w:tr w:rsidR="00CB7A50" w:rsidRPr="00B26EE3" w14:paraId="70D8FAF7" w14:textId="77777777" w:rsidTr="0004213B">
        <w:trPr>
          <w:gridAfter w:val="1"/>
          <w:wAfter w:w="663" w:type="dxa"/>
          <w:cantSplit/>
        </w:trPr>
        <w:tc>
          <w:tcPr>
            <w:tcW w:w="1027" w:type="dxa"/>
            <w:gridSpan w:val="3"/>
            <w:vMerge/>
            <w:tcBorders>
              <w:top w:val="single" w:sz="8" w:space="0" w:color="AEAEAE"/>
              <w:left w:val="nil"/>
              <w:bottom w:val="single" w:sz="8" w:space="0" w:color="152935"/>
              <w:right w:val="nil"/>
            </w:tcBorders>
            <w:shd w:val="clear" w:color="auto" w:fill="E0E0E0"/>
          </w:tcPr>
          <w:p w14:paraId="034FCA0C" w14:textId="77777777" w:rsidR="00CB7A50" w:rsidRPr="00B26EE3" w:rsidRDefault="00CB7A50" w:rsidP="00686677">
            <w:pPr>
              <w:autoSpaceDE w:val="0"/>
              <w:autoSpaceDN w:val="0"/>
              <w:adjustRightInd w:val="0"/>
              <w:rPr>
                <w:rFonts w:ascii="Arial" w:hAnsi="Arial" w:cs="Arial"/>
                <w:color w:val="010205"/>
                <w:sz w:val="18"/>
                <w:szCs w:val="18"/>
              </w:rPr>
            </w:pPr>
          </w:p>
        </w:tc>
        <w:tc>
          <w:tcPr>
            <w:tcW w:w="1044" w:type="dxa"/>
            <w:vMerge/>
            <w:tcBorders>
              <w:top w:val="single" w:sz="8" w:space="0" w:color="AEAEAE"/>
              <w:left w:val="nil"/>
              <w:bottom w:val="nil"/>
              <w:right w:val="nil"/>
            </w:tcBorders>
            <w:shd w:val="clear" w:color="auto" w:fill="E0E0E0"/>
          </w:tcPr>
          <w:p w14:paraId="2706EFC6" w14:textId="77777777" w:rsidR="00CB7A50" w:rsidRPr="00B26EE3" w:rsidRDefault="00CB7A50" w:rsidP="00686677">
            <w:pPr>
              <w:autoSpaceDE w:val="0"/>
              <w:autoSpaceDN w:val="0"/>
              <w:adjustRightInd w:val="0"/>
              <w:rPr>
                <w:rFonts w:ascii="Arial" w:hAnsi="Arial" w:cs="Arial"/>
                <w:color w:val="010205"/>
                <w:sz w:val="18"/>
                <w:szCs w:val="18"/>
              </w:rPr>
            </w:pPr>
          </w:p>
        </w:tc>
        <w:tc>
          <w:tcPr>
            <w:tcW w:w="1045" w:type="dxa"/>
            <w:gridSpan w:val="3"/>
            <w:tcBorders>
              <w:top w:val="single" w:sz="8" w:space="0" w:color="AEAEAE"/>
              <w:left w:val="nil"/>
              <w:bottom w:val="nil"/>
              <w:right w:val="nil"/>
            </w:tcBorders>
            <w:shd w:val="clear" w:color="auto" w:fill="E0E0E0"/>
          </w:tcPr>
          <w:p w14:paraId="5029485C"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1</w:t>
            </w:r>
          </w:p>
        </w:tc>
        <w:tc>
          <w:tcPr>
            <w:tcW w:w="1129" w:type="dxa"/>
            <w:gridSpan w:val="3"/>
            <w:tcBorders>
              <w:top w:val="single" w:sz="8" w:space="0" w:color="AEAEAE"/>
              <w:left w:val="nil"/>
              <w:bottom w:val="nil"/>
              <w:right w:val="single" w:sz="8" w:space="0" w:color="E0E0E0"/>
            </w:tcBorders>
            <w:shd w:val="clear" w:color="auto" w:fill="FFFFFF"/>
          </w:tcPr>
          <w:p w14:paraId="5AC9E29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w:t>
            </w:r>
          </w:p>
        </w:tc>
        <w:tc>
          <w:tcPr>
            <w:tcW w:w="1129" w:type="dxa"/>
            <w:gridSpan w:val="3"/>
            <w:tcBorders>
              <w:top w:val="single" w:sz="8" w:space="0" w:color="AEAEAE"/>
              <w:left w:val="single" w:sz="8" w:space="0" w:color="E0E0E0"/>
              <w:bottom w:val="nil"/>
              <w:right w:val="single" w:sz="8" w:space="0" w:color="E0E0E0"/>
            </w:tcBorders>
            <w:shd w:val="clear" w:color="auto" w:fill="FFFFFF"/>
          </w:tcPr>
          <w:p w14:paraId="0E0592C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111</w:t>
            </w:r>
          </w:p>
        </w:tc>
        <w:tc>
          <w:tcPr>
            <w:tcW w:w="1618" w:type="dxa"/>
            <w:gridSpan w:val="4"/>
            <w:tcBorders>
              <w:top w:val="single" w:sz="8" w:space="0" w:color="AEAEAE"/>
              <w:left w:val="single" w:sz="8" w:space="0" w:color="E0E0E0"/>
              <w:bottom w:val="nil"/>
              <w:right w:val="nil"/>
            </w:tcBorders>
            <w:shd w:val="clear" w:color="auto" w:fill="FFFFFF"/>
          </w:tcPr>
          <w:p w14:paraId="06DD3F7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98.2</w:t>
            </w:r>
          </w:p>
        </w:tc>
      </w:tr>
      <w:tr w:rsidR="00CB7A50" w:rsidRPr="00B26EE3" w14:paraId="09BE8A10" w14:textId="77777777" w:rsidTr="0004213B">
        <w:trPr>
          <w:gridAfter w:val="1"/>
          <w:wAfter w:w="663" w:type="dxa"/>
          <w:cantSplit/>
        </w:trPr>
        <w:tc>
          <w:tcPr>
            <w:tcW w:w="1027" w:type="dxa"/>
            <w:gridSpan w:val="3"/>
            <w:vMerge/>
            <w:tcBorders>
              <w:top w:val="single" w:sz="8" w:space="0" w:color="AEAEAE"/>
              <w:left w:val="nil"/>
              <w:bottom w:val="single" w:sz="8" w:space="0" w:color="152935"/>
              <w:right w:val="nil"/>
            </w:tcBorders>
            <w:shd w:val="clear" w:color="auto" w:fill="E0E0E0"/>
          </w:tcPr>
          <w:p w14:paraId="4F20D927" w14:textId="77777777" w:rsidR="00CB7A50" w:rsidRPr="00B26EE3" w:rsidRDefault="00CB7A50" w:rsidP="00686677">
            <w:pPr>
              <w:autoSpaceDE w:val="0"/>
              <w:autoSpaceDN w:val="0"/>
              <w:adjustRightInd w:val="0"/>
              <w:rPr>
                <w:rFonts w:ascii="Arial" w:hAnsi="Arial" w:cs="Arial"/>
                <w:color w:val="010205"/>
                <w:sz w:val="18"/>
                <w:szCs w:val="18"/>
              </w:rPr>
            </w:pPr>
          </w:p>
        </w:tc>
        <w:tc>
          <w:tcPr>
            <w:tcW w:w="2089" w:type="dxa"/>
            <w:gridSpan w:val="4"/>
            <w:tcBorders>
              <w:top w:val="single" w:sz="8" w:space="0" w:color="AEAEAE"/>
              <w:left w:val="nil"/>
              <w:bottom w:val="single" w:sz="8" w:space="0" w:color="152935"/>
              <w:right w:val="nil"/>
            </w:tcBorders>
            <w:shd w:val="clear" w:color="auto" w:fill="E0E0E0"/>
          </w:tcPr>
          <w:p w14:paraId="3A379E16"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Overall Percentage</w:t>
            </w:r>
          </w:p>
        </w:tc>
        <w:tc>
          <w:tcPr>
            <w:tcW w:w="1129" w:type="dxa"/>
            <w:gridSpan w:val="3"/>
            <w:tcBorders>
              <w:top w:val="single" w:sz="8" w:space="0" w:color="AEAEAE"/>
              <w:left w:val="nil"/>
              <w:bottom w:val="single" w:sz="8" w:space="0" w:color="152935"/>
              <w:right w:val="single" w:sz="8" w:space="0" w:color="E0E0E0"/>
            </w:tcBorders>
            <w:shd w:val="clear" w:color="auto" w:fill="FFFFFF"/>
            <w:vAlign w:val="center"/>
          </w:tcPr>
          <w:p w14:paraId="02B88192" w14:textId="77777777" w:rsidR="00CB7A50" w:rsidRPr="00B26EE3" w:rsidRDefault="00CB7A50" w:rsidP="00686677">
            <w:pPr>
              <w:autoSpaceDE w:val="0"/>
              <w:autoSpaceDN w:val="0"/>
              <w:adjustRightInd w:val="0"/>
            </w:pPr>
          </w:p>
        </w:tc>
        <w:tc>
          <w:tcPr>
            <w:tcW w:w="1129" w:type="dxa"/>
            <w:gridSpan w:val="3"/>
            <w:tcBorders>
              <w:top w:val="single" w:sz="8" w:space="0" w:color="AEAEAE"/>
              <w:left w:val="single" w:sz="8" w:space="0" w:color="E0E0E0"/>
              <w:bottom w:val="single" w:sz="8" w:space="0" w:color="152935"/>
              <w:right w:val="single" w:sz="8" w:space="0" w:color="E0E0E0"/>
            </w:tcBorders>
            <w:shd w:val="clear" w:color="auto" w:fill="FFFFFF"/>
            <w:vAlign w:val="center"/>
          </w:tcPr>
          <w:p w14:paraId="7B4F6DC4" w14:textId="77777777" w:rsidR="00CB7A50" w:rsidRPr="00B26EE3" w:rsidRDefault="00CB7A50" w:rsidP="00686677">
            <w:pPr>
              <w:autoSpaceDE w:val="0"/>
              <w:autoSpaceDN w:val="0"/>
              <w:adjustRightInd w:val="0"/>
            </w:pPr>
          </w:p>
        </w:tc>
        <w:tc>
          <w:tcPr>
            <w:tcW w:w="1618" w:type="dxa"/>
            <w:gridSpan w:val="4"/>
            <w:tcBorders>
              <w:top w:val="single" w:sz="8" w:space="0" w:color="AEAEAE"/>
              <w:left w:val="single" w:sz="8" w:space="0" w:color="E0E0E0"/>
              <w:bottom w:val="single" w:sz="8" w:space="0" w:color="152935"/>
              <w:right w:val="nil"/>
            </w:tcBorders>
            <w:shd w:val="clear" w:color="auto" w:fill="FFFFFF"/>
          </w:tcPr>
          <w:p w14:paraId="3132ED1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86.6</w:t>
            </w:r>
          </w:p>
        </w:tc>
      </w:tr>
      <w:tr w:rsidR="00CB7A50" w:rsidRPr="00B26EE3" w14:paraId="76A96D56" w14:textId="77777777" w:rsidTr="0004213B">
        <w:trPr>
          <w:gridAfter w:val="1"/>
          <w:wAfter w:w="663" w:type="dxa"/>
          <w:cantSplit/>
        </w:trPr>
        <w:tc>
          <w:tcPr>
            <w:tcW w:w="6992" w:type="dxa"/>
            <w:gridSpan w:val="17"/>
            <w:tcBorders>
              <w:top w:val="nil"/>
              <w:left w:val="nil"/>
              <w:bottom w:val="nil"/>
              <w:right w:val="nil"/>
            </w:tcBorders>
            <w:shd w:val="clear" w:color="auto" w:fill="FFFFFF"/>
          </w:tcPr>
          <w:p w14:paraId="6DC34135" w14:textId="77777777" w:rsidR="00CB7A50" w:rsidRPr="00B26EE3" w:rsidRDefault="00CB7A50" w:rsidP="00686677">
            <w:pPr>
              <w:autoSpaceDE w:val="0"/>
              <w:autoSpaceDN w:val="0"/>
              <w:adjustRightInd w:val="0"/>
              <w:ind w:left="60" w:right="60"/>
              <w:rPr>
                <w:rFonts w:ascii="Arial" w:hAnsi="Arial" w:cs="Arial"/>
                <w:color w:val="010205"/>
                <w:sz w:val="18"/>
                <w:szCs w:val="18"/>
              </w:rPr>
            </w:pPr>
            <w:r w:rsidRPr="00B26EE3">
              <w:rPr>
                <w:rFonts w:ascii="Arial" w:hAnsi="Arial" w:cs="Arial"/>
                <w:color w:val="010205"/>
                <w:sz w:val="18"/>
                <w:szCs w:val="18"/>
              </w:rPr>
              <w:t>a. The cut value is .500</w:t>
            </w:r>
          </w:p>
        </w:tc>
      </w:tr>
      <w:tr w:rsidR="00CB7A50" w:rsidRPr="00B26EE3" w14:paraId="5BDCD402" w14:textId="77777777" w:rsidTr="0004213B">
        <w:trPr>
          <w:cantSplit/>
        </w:trPr>
        <w:tc>
          <w:tcPr>
            <w:tcW w:w="7655" w:type="dxa"/>
            <w:gridSpan w:val="18"/>
            <w:tcBorders>
              <w:top w:val="nil"/>
              <w:left w:val="nil"/>
              <w:bottom w:val="nil"/>
              <w:right w:val="nil"/>
            </w:tcBorders>
            <w:shd w:val="clear" w:color="auto" w:fill="FFFFFF"/>
            <w:vAlign w:val="center"/>
          </w:tcPr>
          <w:p w14:paraId="5CD46969" w14:textId="77777777" w:rsidR="00CB7A50" w:rsidRPr="00B26EE3" w:rsidRDefault="00CB7A50" w:rsidP="00686677">
            <w:pPr>
              <w:autoSpaceDE w:val="0"/>
              <w:autoSpaceDN w:val="0"/>
              <w:adjustRightInd w:val="0"/>
              <w:ind w:left="60" w:right="60"/>
              <w:jc w:val="center"/>
              <w:rPr>
                <w:rFonts w:ascii="Arial" w:hAnsi="Arial" w:cs="Arial"/>
                <w:color w:val="010205"/>
              </w:rPr>
            </w:pPr>
            <w:r w:rsidRPr="00B26EE3">
              <w:rPr>
                <w:rFonts w:ascii="Arial" w:hAnsi="Arial" w:cs="Arial"/>
                <w:b/>
                <w:bCs/>
                <w:color w:val="010205"/>
              </w:rPr>
              <w:t>Variables in the Equation</w:t>
            </w:r>
          </w:p>
        </w:tc>
      </w:tr>
      <w:tr w:rsidR="00CB7A50" w:rsidRPr="00B26EE3" w14:paraId="4070CD62" w14:textId="77777777" w:rsidTr="0004213B">
        <w:trPr>
          <w:cantSplit/>
        </w:trPr>
        <w:tc>
          <w:tcPr>
            <w:tcW w:w="2835" w:type="dxa"/>
            <w:gridSpan w:val="6"/>
            <w:tcBorders>
              <w:top w:val="nil"/>
              <w:left w:val="nil"/>
              <w:bottom w:val="single" w:sz="8" w:space="0" w:color="152935"/>
              <w:right w:val="nil"/>
            </w:tcBorders>
            <w:shd w:val="clear" w:color="auto" w:fill="FFFFFF"/>
            <w:vAlign w:val="bottom"/>
          </w:tcPr>
          <w:p w14:paraId="41BE3C06" w14:textId="77777777" w:rsidR="00CB7A50" w:rsidRPr="00B26EE3" w:rsidRDefault="00CB7A50" w:rsidP="00686677">
            <w:pPr>
              <w:autoSpaceDE w:val="0"/>
              <w:autoSpaceDN w:val="0"/>
              <w:adjustRightInd w:val="0"/>
            </w:pPr>
          </w:p>
        </w:tc>
        <w:tc>
          <w:tcPr>
            <w:tcW w:w="851" w:type="dxa"/>
            <w:gridSpan w:val="2"/>
            <w:tcBorders>
              <w:top w:val="nil"/>
              <w:left w:val="nil"/>
              <w:bottom w:val="single" w:sz="8" w:space="0" w:color="152935"/>
              <w:right w:val="single" w:sz="8" w:space="0" w:color="E0E0E0"/>
            </w:tcBorders>
            <w:shd w:val="clear" w:color="auto" w:fill="FFFFFF"/>
            <w:vAlign w:val="bottom"/>
          </w:tcPr>
          <w:p w14:paraId="3A119037"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B</w:t>
            </w:r>
          </w:p>
        </w:tc>
        <w:tc>
          <w:tcPr>
            <w:tcW w:w="709" w:type="dxa"/>
            <w:gridSpan w:val="3"/>
            <w:tcBorders>
              <w:top w:val="nil"/>
              <w:left w:val="single" w:sz="8" w:space="0" w:color="E0E0E0"/>
              <w:bottom w:val="single" w:sz="8" w:space="0" w:color="152935"/>
              <w:right w:val="single" w:sz="8" w:space="0" w:color="E0E0E0"/>
            </w:tcBorders>
            <w:shd w:val="clear" w:color="auto" w:fill="FFFFFF"/>
            <w:vAlign w:val="bottom"/>
          </w:tcPr>
          <w:p w14:paraId="4ED6663F"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S.E.</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121D57AE"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Wald</w:t>
            </w:r>
          </w:p>
        </w:tc>
        <w:tc>
          <w:tcPr>
            <w:tcW w:w="567" w:type="dxa"/>
            <w:gridSpan w:val="3"/>
            <w:tcBorders>
              <w:top w:val="nil"/>
              <w:left w:val="single" w:sz="8" w:space="0" w:color="E0E0E0"/>
              <w:bottom w:val="single" w:sz="8" w:space="0" w:color="152935"/>
              <w:right w:val="single" w:sz="8" w:space="0" w:color="E0E0E0"/>
            </w:tcBorders>
            <w:shd w:val="clear" w:color="auto" w:fill="FFFFFF"/>
            <w:vAlign w:val="bottom"/>
          </w:tcPr>
          <w:p w14:paraId="0AB96B0E"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df</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64CBE73"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Sig.</w:t>
            </w:r>
          </w:p>
        </w:tc>
        <w:tc>
          <w:tcPr>
            <w:tcW w:w="1134" w:type="dxa"/>
            <w:gridSpan w:val="2"/>
            <w:tcBorders>
              <w:top w:val="nil"/>
              <w:left w:val="single" w:sz="8" w:space="0" w:color="E0E0E0"/>
              <w:bottom w:val="single" w:sz="8" w:space="0" w:color="152935"/>
              <w:right w:val="nil"/>
            </w:tcBorders>
            <w:shd w:val="clear" w:color="auto" w:fill="FFFFFF"/>
            <w:vAlign w:val="bottom"/>
          </w:tcPr>
          <w:p w14:paraId="4932E465" w14:textId="77777777" w:rsidR="00CB7A50" w:rsidRPr="00B26EE3" w:rsidRDefault="00CB7A50" w:rsidP="00686677">
            <w:pPr>
              <w:autoSpaceDE w:val="0"/>
              <w:autoSpaceDN w:val="0"/>
              <w:adjustRightInd w:val="0"/>
              <w:ind w:left="60" w:right="60"/>
              <w:jc w:val="center"/>
              <w:rPr>
                <w:rFonts w:ascii="Arial" w:hAnsi="Arial" w:cs="Arial"/>
                <w:color w:val="264A60"/>
                <w:sz w:val="18"/>
                <w:szCs w:val="18"/>
              </w:rPr>
            </w:pPr>
            <w:r w:rsidRPr="00B26EE3">
              <w:rPr>
                <w:rFonts w:ascii="Arial" w:hAnsi="Arial" w:cs="Arial"/>
                <w:color w:val="264A60"/>
                <w:sz w:val="18"/>
                <w:szCs w:val="18"/>
              </w:rPr>
              <w:t>Exp(B)</w:t>
            </w:r>
          </w:p>
        </w:tc>
      </w:tr>
      <w:tr w:rsidR="00CB7A50" w:rsidRPr="00B26EE3" w14:paraId="696E327B" w14:textId="77777777" w:rsidTr="0004213B">
        <w:trPr>
          <w:cantSplit/>
        </w:trPr>
        <w:tc>
          <w:tcPr>
            <w:tcW w:w="851" w:type="dxa"/>
            <w:gridSpan w:val="2"/>
            <w:vMerge w:val="restart"/>
            <w:tcBorders>
              <w:top w:val="single" w:sz="8" w:space="0" w:color="152935"/>
              <w:left w:val="nil"/>
              <w:bottom w:val="single" w:sz="8" w:space="0" w:color="AEAEAE"/>
              <w:right w:val="nil"/>
            </w:tcBorders>
            <w:shd w:val="clear" w:color="auto" w:fill="E0E0E0"/>
          </w:tcPr>
          <w:p w14:paraId="4284088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w:t>
            </w:r>
            <w:r w:rsidRPr="00B26EE3">
              <w:rPr>
                <w:rFonts w:ascii="Arial" w:hAnsi="Arial" w:cs="Arial"/>
                <w:color w:val="264A60"/>
                <w:sz w:val="18"/>
                <w:szCs w:val="18"/>
                <w:vertAlign w:val="superscript"/>
              </w:rPr>
              <w:t>a</w:t>
            </w:r>
          </w:p>
        </w:tc>
        <w:tc>
          <w:tcPr>
            <w:tcW w:w="1984" w:type="dxa"/>
            <w:gridSpan w:val="4"/>
            <w:tcBorders>
              <w:top w:val="single" w:sz="8" w:space="0" w:color="152935"/>
              <w:left w:val="nil"/>
              <w:bottom w:val="single" w:sz="8" w:space="0" w:color="AEAEAE"/>
              <w:right w:val="nil"/>
            </w:tcBorders>
            <w:shd w:val="clear" w:color="auto" w:fill="E0E0E0"/>
          </w:tcPr>
          <w:p w14:paraId="5E47503F" w14:textId="77777777" w:rsidR="00CB7A50" w:rsidRPr="00B26EE3" w:rsidRDefault="00CB7A50" w:rsidP="00686677">
            <w:pPr>
              <w:autoSpaceDE w:val="0"/>
              <w:autoSpaceDN w:val="0"/>
              <w:adjustRightInd w:val="0"/>
              <w:ind w:left="60" w:right="60"/>
              <w:rPr>
                <w:rFonts w:ascii="Arial" w:hAnsi="Arial" w:cs="Arial"/>
                <w:color w:val="264A60"/>
                <w:sz w:val="18"/>
                <w:szCs w:val="18"/>
              </w:rPr>
            </w:pPr>
            <w:proofErr w:type="spellStart"/>
            <w:r w:rsidRPr="00B26EE3">
              <w:rPr>
                <w:rFonts w:ascii="Arial" w:hAnsi="Arial" w:cs="Arial"/>
                <w:color w:val="264A60"/>
                <w:sz w:val="18"/>
                <w:szCs w:val="18"/>
              </w:rPr>
              <w:t>Tanggungan</w:t>
            </w:r>
            <w:proofErr w:type="spellEnd"/>
          </w:p>
        </w:tc>
        <w:tc>
          <w:tcPr>
            <w:tcW w:w="851" w:type="dxa"/>
            <w:gridSpan w:val="2"/>
            <w:tcBorders>
              <w:top w:val="single" w:sz="8" w:space="0" w:color="152935"/>
              <w:left w:val="nil"/>
              <w:bottom w:val="single" w:sz="8" w:space="0" w:color="AEAEAE"/>
              <w:right w:val="single" w:sz="8" w:space="0" w:color="E0E0E0"/>
            </w:tcBorders>
            <w:shd w:val="clear" w:color="auto" w:fill="FFFFFF"/>
          </w:tcPr>
          <w:p w14:paraId="70DE65B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-.095</w:t>
            </w:r>
          </w:p>
        </w:tc>
        <w:tc>
          <w:tcPr>
            <w:tcW w:w="709" w:type="dxa"/>
            <w:gridSpan w:val="3"/>
            <w:tcBorders>
              <w:top w:val="single" w:sz="8" w:space="0" w:color="152935"/>
              <w:left w:val="single" w:sz="8" w:space="0" w:color="E0E0E0"/>
              <w:bottom w:val="single" w:sz="8" w:space="0" w:color="AEAEAE"/>
              <w:right w:val="single" w:sz="8" w:space="0" w:color="E0E0E0"/>
            </w:tcBorders>
            <w:shd w:val="clear" w:color="auto" w:fill="FFFFFF"/>
          </w:tcPr>
          <w:p w14:paraId="1EF1F03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.232</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4299E8E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.170</w:t>
            </w:r>
          </w:p>
        </w:tc>
        <w:tc>
          <w:tcPr>
            <w:tcW w:w="567" w:type="dxa"/>
            <w:gridSpan w:val="3"/>
            <w:tcBorders>
              <w:top w:val="single" w:sz="8" w:space="0" w:color="152935"/>
              <w:left w:val="single" w:sz="8" w:space="0" w:color="E0E0E0"/>
              <w:bottom w:val="single" w:sz="8" w:space="0" w:color="AEAEAE"/>
              <w:right w:val="single" w:sz="8" w:space="0" w:color="E0E0E0"/>
            </w:tcBorders>
            <w:shd w:val="clear" w:color="auto" w:fill="FFFFFF"/>
          </w:tcPr>
          <w:p w14:paraId="25893EE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1D3F4BA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.680</w:t>
            </w:r>
          </w:p>
        </w:tc>
        <w:tc>
          <w:tcPr>
            <w:tcW w:w="1134" w:type="dxa"/>
            <w:gridSpan w:val="2"/>
            <w:tcBorders>
              <w:top w:val="single" w:sz="8" w:space="0" w:color="152935"/>
              <w:left w:val="single" w:sz="8" w:space="0" w:color="E0E0E0"/>
              <w:bottom w:val="single" w:sz="8" w:space="0" w:color="AEAEAE"/>
              <w:right w:val="nil"/>
            </w:tcBorders>
            <w:shd w:val="clear" w:color="auto" w:fill="FFFFFF"/>
          </w:tcPr>
          <w:p w14:paraId="204746A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.909</w:t>
            </w:r>
          </w:p>
        </w:tc>
      </w:tr>
      <w:tr w:rsidR="00CB7A50" w:rsidRPr="00B26EE3" w14:paraId="7791206C"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43939344"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0F8577D7"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Economic conditions</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E53284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.223</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73E10D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.522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3185C5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.182</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289B992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501AD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.669</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40221BC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1.250</w:t>
            </w:r>
          </w:p>
        </w:tc>
      </w:tr>
      <w:tr w:rsidR="00CB7A50" w:rsidRPr="00B26EE3" w14:paraId="0EC8A509"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1595BBBC"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2C4FCF60"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Number of Trees</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CD3529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.501</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213637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.381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CDB771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1.727</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6A74834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DDE19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.189</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65231AD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1.651</w:t>
            </w:r>
          </w:p>
        </w:tc>
      </w:tr>
      <w:tr w:rsidR="00CB7A50" w:rsidRPr="00B26EE3" w14:paraId="5874377E"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42700D55"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5FBC3F28"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Age of Trees</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53CFD41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-.154</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6708928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.234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EE94D6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.435</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674A7F5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05200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.510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4FAA6F1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.857</w:t>
            </w:r>
          </w:p>
        </w:tc>
      </w:tr>
      <w:tr w:rsidR="00CB7A50" w:rsidRPr="00B26EE3" w14:paraId="636D5141"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7D81C5D2"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768EFC7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Freq. of Fertilizer</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6677CF0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-.419</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1D4DEDC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.368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1A7A18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1.295</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26ED187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0CFF48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.255</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74E3D4F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.658</w:t>
            </w:r>
          </w:p>
        </w:tc>
      </w:tr>
      <w:tr w:rsidR="00CB7A50" w:rsidRPr="00B26EE3" w14:paraId="22CEA226"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73D328DD"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06D3A8F7"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Freq. of Pesticides</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105B6D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.016</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5343346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.281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43E7AB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.003</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7BF7546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6D4ED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.955</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2E76E8D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1.016</w:t>
            </w:r>
          </w:p>
        </w:tc>
      </w:tr>
      <w:tr w:rsidR="00CB7A50" w:rsidRPr="00B26EE3" w14:paraId="2EF2E891"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6C2F47D2"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6CE33015"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Production at harvest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62B88BF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-.512</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5CDD6F3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.432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5FFB86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1.401</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2E529FE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CC981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.236</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6DF36EE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.600</w:t>
            </w:r>
          </w:p>
        </w:tc>
      </w:tr>
      <w:tr w:rsidR="00CB7A50" w:rsidRPr="00B26EE3" w14:paraId="0B75E725"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37D0C956"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5FC8A6BB"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Prod. outside Harvest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2FB1408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.403</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3E04764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.270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C3A140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2.229</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6B1E232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37A99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.135</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387213F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1.497</w:t>
            </w:r>
          </w:p>
        </w:tc>
      </w:tr>
      <w:tr w:rsidR="00CB7A50" w:rsidRPr="00B26EE3" w14:paraId="303A7B9C"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4531312F"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0B38C180"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TKWL</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1B6414C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.779</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697E08D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.394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326AF5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3.919</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1E21B17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A2DF2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.048</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3C58A83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2.180</w:t>
            </w:r>
          </w:p>
        </w:tc>
      </w:tr>
      <w:tr w:rsidR="00CB7A50" w:rsidRPr="00B26EE3" w14:paraId="51B2E08A"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4EA4CE89"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239446D2"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Minimum price</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A6DB31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.257</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D7C5A2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.730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69BCAD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.124</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71C040F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890E6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.724</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5FFB95E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1.294</w:t>
            </w:r>
          </w:p>
        </w:tc>
      </w:tr>
      <w:tr w:rsidR="00CB7A50" w:rsidRPr="00B26EE3" w14:paraId="21634ADA"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565CE041"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4413FA73"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D80304">
              <w:rPr>
                <w:rFonts w:asciiTheme="minorBidi" w:hAnsiTheme="minorBidi"/>
                <w:sz w:val="18"/>
                <w:szCs w:val="18"/>
                <w:lang w:eastAsia="zh-CN"/>
              </w:rPr>
              <w:t>Maximum price</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4D7BE9A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-.259</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5BF069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.642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C6C38F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.163</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4ED2A72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63AFA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.686</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455678C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.772</w:t>
            </w:r>
          </w:p>
        </w:tc>
      </w:tr>
      <w:tr w:rsidR="00CB7A50" w:rsidRPr="00B26EE3" w14:paraId="197AD5F4"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793B434A"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719173A1"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Gross Income</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740DCA2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4.663</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5011B60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.895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2800AD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27.179</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152DE3E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C8DEFE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0C399E4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105.998</w:t>
            </w:r>
          </w:p>
        </w:tc>
      </w:tr>
      <w:tr w:rsidR="00CB7A50" w:rsidRPr="00B26EE3" w14:paraId="168E9BC7"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186EAD49"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68FA9379"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Land Productivity</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6FF86D8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.914</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88E0B4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C53E17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5.214</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68FE367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7BC2E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.022</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55F0EBB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2.495</w:t>
            </w:r>
          </w:p>
        </w:tc>
      </w:tr>
      <w:tr w:rsidR="00CB7A50" w:rsidRPr="00B26EE3" w14:paraId="35B5E34B" w14:textId="77777777" w:rsidTr="0004213B">
        <w:trPr>
          <w:cantSplit/>
        </w:trPr>
        <w:tc>
          <w:tcPr>
            <w:tcW w:w="851" w:type="dxa"/>
            <w:gridSpan w:val="2"/>
            <w:vMerge/>
            <w:tcBorders>
              <w:top w:val="single" w:sz="8" w:space="0" w:color="152935"/>
              <w:left w:val="nil"/>
              <w:bottom w:val="single" w:sz="8" w:space="0" w:color="AEAEAE"/>
              <w:right w:val="nil"/>
            </w:tcBorders>
            <w:shd w:val="clear" w:color="auto" w:fill="E0E0E0"/>
          </w:tcPr>
          <w:p w14:paraId="77FAD6CA"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6D0EF7BE"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Constant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724337A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-11.799</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17BBA0D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2.604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417475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20.536</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5C1843D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EEB51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45A713F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r>
      <w:tr w:rsidR="00CB7A50" w:rsidRPr="00B26EE3" w14:paraId="24617AE3" w14:textId="77777777" w:rsidTr="0004213B">
        <w:trPr>
          <w:cantSplit/>
        </w:trPr>
        <w:tc>
          <w:tcPr>
            <w:tcW w:w="851" w:type="dxa"/>
            <w:gridSpan w:val="2"/>
            <w:tcBorders>
              <w:top w:val="single" w:sz="8" w:space="0" w:color="AEAEAE"/>
              <w:left w:val="nil"/>
              <w:bottom w:val="single" w:sz="8" w:space="0" w:color="AEAEAE"/>
              <w:right w:val="nil"/>
            </w:tcBorders>
            <w:shd w:val="clear" w:color="auto" w:fill="E0E0E0"/>
          </w:tcPr>
          <w:p w14:paraId="1DDD71B1" w14:textId="77777777" w:rsidR="00CB7A50" w:rsidRPr="00B26EE3" w:rsidRDefault="00CB7A50" w:rsidP="00686677">
            <w:pPr>
              <w:autoSpaceDE w:val="0"/>
              <w:autoSpaceDN w:val="0"/>
              <w:adjustRightInd w:val="0"/>
              <w:ind w:left="60" w:right="60"/>
              <w:rPr>
                <w:rFonts w:ascii="Arial" w:hAnsi="Arial" w:cs="Arial"/>
                <w:color w:val="264A60"/>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535F44AD" w14:textId="77777777" w:rsidR="00CB7A50" w:rsidRPr="008F2D71" w:rsidRDefault="00CB7A50" w:rsidP="00686677">
            <w:pPr>
              <w:autoSpaceDE w:val="0"/>
              <w:autoSpaceDN w:val="0"/>
              <w:adjustRightInd w:val="0"/>
              <w:ind w:left="60" w:right="60"/>
              <w:rPr>
                <w:rFonts w:ascii="Arial" w:hAnsi="Arial" w:cs="Arial"/>
                <w:color w:val="264A60"/>
                <w:sz w:val="18"/>
                <w:szCs w:val="18"/>
              </w:rPr>
            </w:pPr>
            <w:r>
              <w:rPr>
                <w:rFonts w:ascii="Arial" w:hAnsi="Arial" w:cs="Arial"/>
                <w:color w:val="264A60"/>
                <w:sz w:val="18"/>
                <w:szCs w:val="18"/>
              </w:rPr>
              <w: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8DA959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44A9752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4014FC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315F99D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9D4DD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c>
          <w:tcPr>
            <w:tcW w:w="1134" w:type="dxa"/>
            <w:gridSpan w:val="2"/>
            <w:tcBorders>
              <w:top w:val="single" w:sz="8" w:space="0" w:color="AEAEAE"/>
              <w:left w:val="single" w:sz="8" w:space="0" w:color="E0E0E0"/>
              <w:bottom w:val="single" w:sz="8" w:space="0" w:color="AEAEAE"/>
              <w:right w:val="nil"/>
            </w:tcBorders>
            <w:shd w:val="clear" w:color="auto" w:fill="FFFFFF"/>
          </w:tcPr>
          <w:p w14:paraId="1CC09D5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p>
        </w:tc>
      </w:tr>
      <w:tr w:rsidR="00CB7A50" w:rsidRPr="00B26EE3" w14:paraId="21275CB2" w14:textId="77777777" w:rsidTr="0004213B">
        <w:trPr>
          <w:cantSplit/>
        </w:trPr>
        <w:tc>
          <w:tcPr>
            <w:tcW w:w="851" w:type="dxa"/>
            <w:gridSpan w:val="2"/>
            <w:vMerge w:val="restart"/>
            <w:tcBorders>
              <w:top w:val="single" w:sz="8" w:space="0" w:color="AEAEAE"/>
              <w:left w:val="nil"/>
              <w:bottom w:val="single" w:sz="8" w:space="0" w:color="AEAEAE"/>
              <w:right w:val="nil"/>
            </w:tcBorders>
            <w:shd w:val="clear" w:color="auto" w:fill="E0E0E0"/>
          </w:tcPr>
          <w:p w14:paraId="4AB40D3D"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10</w:t>
            </w:r>
            <w:r w:rsidRPr="00B26EE3">
              <w:rPr>
                <w:rFonts w:ascii="Arial" w:hAnsi="Arial" w:cs="Arial"/>
                <w:color w:val="264A60"/>
                <w:sz w:val="18"/>
                <w:szCs w:val="18"/>
                <w:vertAlign w:val="superscript"/>
              </w:rPr>
              <w:t>a</w:t>
            </w:r>
          </w:p>
        </w:tc>
        <w:tc>
          <w:tcPr>
            <w:tcW w:w="1984" w:type="dxa"/>
            <w:gridSpan w:val="4"/>
            <w:tcBorders>
              <w:top w:val="single" w:sz="8" w:space="0" w:color="AEAEAE"/>
              <w:left w:val="nil"/>
              <w:bottom w:val="single" w:sz="8" w:space="0" w:color="AEAEAE"/>
              <w:right w:val="nil"/>
            </w:tcBorders>
            <w:shd w:val="clear" w:color="auto" w:fill="E0E0E0"/>
          </w:tcPr>
          <w:p w14:paraId="786CAE87"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Prod. outside Harvest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7C707B4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.290</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02367E4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.230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F9847A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1.585</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1000EEC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D4A8C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.208</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0F5A9589"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1.336</w:t>
            </w:r>
          </w:p>
        </w:tc>
      </w:tr>
      <w:tr w:rsidR="00CB7A50" w:rsidRPr="00B26EE3" w14:paraId="3C4C5272" w14:textId="77777777" w:rsidTr="0004213B">
        <w:trPr>
          <w:cantSplit/>
        </w:trPr>
        <w:tc>
          <w:tcPr>
            <w:tcW w:w="851" w:type="dxa"/>
            <w:gridSpan w:val="2"/>
            <w:vMerge/>
            <w:tcBorders>
              <w:top w:val="single" w:sz="8" w:space="0" w:color="AEAEAE"/>
              <w:left w:val="nil"/>
              <w:bottom w:val="single" w:sz="8" w:space="0" w:color="AEAEAE"/>
              <w:right w:val="nil"/>
            </w:tcBorders>
            <w:shd w:val="clear" w:color="auto" w:fill="E0E0E0"/>
          </w:tcPr>
          <w:p w14:paraId="7E1BEDC7"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107DF8B0"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TKWL</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4BBA221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.675</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3EBBE33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.355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9089AA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3.623</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6A220B8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21147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.057</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0B1B95BE"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1.965</w:t>
            </w:r>
          </w:p>
        </w:tc>
      </w:tr>
      <w:tr w:rsidR="00CB7A50" w:rsidRPr="00B26EE3" w14:paraId="208EE3A1" w14:textId="77777777" w:rsidTr="0004213B">
        <w:trPr>
          <w:cantSplit/>
        </w:trPr>
        <w:tc>
          <w:tcPr>
            <w:tcW w:w="851" w:type="dxa"/>
            <w:gridSpan w:val="2"/>
            <w:vMerge/>
            <w:tcBorders>
              <w:top w:val="single" w:sz="8" w:space="0" w:color="AEAEAE"/>
              <w:left w:val="nil"/>
              <w:bottom w:val="single" w:sz="8" w:space="0" w:color="AEAEAE"/>
              <w:right w:val="nil"/>
            </w:tcBorders>
            <w:shd w:val="clear" w:color="auto" w:fill="E0E0E0"/>
          </w:tcPr>
          <w:p w14:paraId="5703B0A3"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439C3328"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Gross Income</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5A636C7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4.411</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33459A8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.809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046F45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29.699</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0D1823F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2279DD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74DEC09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82.375</w:t>
            </w:r>
          </w:p>
        </w:tc>
      </w:tr>
      <w:tr w:rsidR="00CB7A50" w:rsidRPr="00B26EE3" w14:paraId="20BC72F7" w14:textId="77777777" w:rsidTr="0004213B">
        <w:trPr>
          <w:cantSplit/>
        </w:trPr>
        <w:tc>
          <w:tcPr>
            <w:tcW w:w="851" w:type="dxa"/>
            <w:gridSpan w:val="2"/>
            <w:vMerge/>
            <w:tcBorders>
              <w:top w:val="single" w:sz="8" w:space="0" w:color="AEAEAE"/>
              <w:left w:val="nil"/>
              <w:bottom w:val="single" w:sz="8" w:space="0" w:color="AEAEAE"/>
              <w:right w:val="nil"/>
            </w:tcBorders>
            <w:shd w:val="clear" w:color="auto" w:fill="E0E0E0"/>
          </w:tcPr>
          <w:p w14:paraId="24BF66B1"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5DD3478D"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Land Productivity</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D6CCF5B"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.439</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25B957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.241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E8129E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3.327</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2C30730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BAC38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.068</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6CEB7A3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1.552</w:t>
            </w:r>
          </w:p>
        </w:tc>
      </w:tr>
      <w:tr w:rsidR="00CB7A50" w:rsidRPr="00B26EE3" w14:paraId="63950829" w14:textId="77777777" w:rsidTr="0004213B">
        <w:trPr>
          <w:cantSplit/>
        </w:trPr>
        <w:tc>
          <w:tcPr>
            <w:tcW w:w="851" w:type="dxa"/>
            <w:gridSpan w:val="2"/>
            <w:vMerge/>
            <w:tcBorders>
              <w:top w:val="single" w:sz="8" w:space="0" w:color="AEAEAE"/>
              <w:left w:val="nil"/>
              <w:bottom w:val="single" w:sz="8" w:space="0" w:color="AEAEAE"/>
              <w:right w:val="nil"/>
            </w:tcBorders>
            <w:shd w:val="clear" w:color="auto" w:fill="E0E0E0"/>
          </w:tcPr>
          <w:p w14:paraId="78931F41"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3F23034A"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Constant</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3D41FF5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-10.343</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27ED245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2.017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F98DE5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26.286</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3697D38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99D267"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1D29B1C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r>
      <w:tr w:rsidR="00CB7A50" w:rsidRPr="00B26EE3" w14:paraId="07A348BB" w14:textId="77777777" w:rsidTr="0004213B">
        <w:trPr>
          <w:cantSplit/>
        </w:trPr>
        <w:tc>
          <w:tcPr>
            <w:tcW w:w="851" w:type="dxa"/>
            <w:gridSpan w:val="2"/>
            <w:vMerge w:val="restart"/>
            <w:tcBorders>
              <w:top w:val="single" w:sz="8" w:space="0" w:color="AEAEAE"/>
              <w:left w:val="nil"/>
              <w:bottom w:val="single" w:sz="8" w:space="0" w:color="152935"/>
              <w:right w:val="nil"/>
            </w:tcBorders>
            <w:shd w:val="clear" w:color="auto" w:fill="E0E0E0"/>
          </w:tcPr>
          <w:p w14:paraId="6766FEEF"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Step 11</w:t>
            </w:r>
            <w:r w:rsidRPr="00B26EE3">
              <w:rPr>
                <w:rFonts w:ascii="Arial" w:hAnsi="Arial" w:cs="Arial"/>
                <w:color w:val="264A60"/>
                <w:sz w:val="18"/>
                <w:szCs w:val="18"/>
                <w:vertAlign w:val="superscript"/>
              </w:rPr>
              <w:t>a</w:t>
            </w:r>
          </w:p>
        </w:tc>
        <w:tc>
          <w:tcPr>
            <w:tcW w:w="1984" w:type="dxa"/>
            <w:gridSpan w:val="4"/>
            <w:tcBorders>
              <w:top w:val="single" w:sz="8" w:space="0" w:color="AEAEAE"/>
              <w:left w:val="nil"/>
              <w:bottom w:val="single" w:sz="8" w:space="0" w:color="AEAEAE"/>
              <w:right w:val="nil"/>
            </w:tcBorders>
            <w:shd w:val="clear" w:color="auto" w:fill="E0E0E0"/>
          </w:tcPr>
          <w:p w14:paraId="754F0232"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TKWL</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73141D2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.618</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65AFCEC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.349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49C0E7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3.127</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11E2EBB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792C6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.077</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48A89D3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1.855</w:t>
            </w:r>
          </w:p>
        </w:tc>
      </w:tr>
      <w:tr w:rsidR="00CB7A50" w:rsidRPr="00B26EE3" w14:paraId="254D11BF" w14:textId="77777777" w:rsidTr="0004213B">
        <w:trPr>
          <w:cantSplit/>
        </w:trPr>
        <w:tc>
          <w:tcPr>
            <w:tcW w:w="851" w:type="dxa"/>
            <w:gridSpan w:val="2"/>
            <w:vMerge/>
            <w:tcBorders>
              <w:top w:val="single" w:sz="8" w:space="0" w:color="AEAEAE"/>
              <w:left w:val="nil"/>
              <w:bottom w:val="single" w:sz="8" w:space="0" w:color="152935"/>
              <w:right w:val="nil"/>
            </w:tcBorders>
            <w:shd w:val="clear" w:color="auto" w:fill="E0E0E0"/>
          </w:tcPr>
          <w:p w14:paraId="1E29DEF0"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475A6F16"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Gross Income</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736466E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4.451</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6DCD53F5"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.805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91AD151"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30.597</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14DCFF3F"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D38E03C"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09FF6186"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85.724</w:t>
            </w:r>
          </w:p>
        </w:tc>
      </w:tr>
      <w:tr w:rsidR="00CB7A50" w:rsidRPr="00B26EE3" w14:paraId="26BFC927" w14:textId="77777777" w:rsidTr="0004213B">
        <w:trPr>
          <w:cantSplit/>
        </w:trPr>
        <w:tc>
          <w:tcPr>
            <w:tcW w:w="851" w:type="dxa"/>
            <w:gridSpan w:val="2"/>
            <w:vMerge/>
            <w:tcBorders>
              <w:top w:val="single" w:sz="8" w:space="0" w:color="AEAEAE"/>
              <w:left w:val="nil"/>
              <w:bottom w:val="single" w:sz="8" w:space="0" w:color="152935"/>
              <w:right w:val="nil"/>
            </w:tcBorders>
            <w:shd w:val="clear" w:color="auto" w:fill="E0E0E0"/>
          </w:tcPr>
          <w:p w14:paraId="18AE8B7B"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AEAEAE"/>
              <w:right w:val="nil"/>
            </w:tcBorders>
            <w:shd w:val="clear" w:color="auto" w:fill="E0E0E0"/>
          </w:tcPr>
          <w:p w14:paraId="7B299EE8"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7C089A">
              <w:rPr>
                <w:rFonts w:asciiTheme="minorBidi" w:hAnsiTheme="minorBidi"/>
                <w:sz w:val="18"/>
                <w:szCs w:val="18"/>
                <w:lang w:eastAsia="zh-CN"/>
              </w:rPr>
              <w:t>Land Productivity</w:t>
            </w:r>
          </w:p>
        </w:tc>
        <w:tc>
          <w:tcPr>
            <w:tcW w:w="851" w:type="dxa"/>
            <w:gridSpan w:val="2"/>
            <w:tcBorders>
              <w:top w:val="single" w:sz="8" w:space="0" w:color="AEAEAE"/>
              <w:left w:val="nil"/>
              <w:bottom w:val="single" w:sz="8" w:space="0" w:color="AEAEAE"/>
              <w:right w:val="single" w:sz="8" w:space="0" w:color="E0E0E0"/>
            </w:tcBorders>
            <w:shd w:val="clear" w:color="auto" w:fill="FFFFFF"/>
          </w:tcPr>
          <w:p w14:paraId="06C2377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.394</w:t>
            </w:r>
          </w:p>
        </w:tc>
        <w:tc>
          <w:tcPr>
            <w:tcW w:w="709" w:type="dxa"/>
            <w:gridSpan w:val="3"/>
            <w:tcBorders>
              <w:top w:val="single" w:sz="8" w:space="0" w:color="AEAEAE"/>
              <w:left w:val="single" w:sz="8" w:space="0" w:color="E0E0E0"/>
              <w:bottom w:val="single" w:sz="8" w:space="0" w:color="AEAEAE"/>
              <w:right w:val="single" w:sz="8" w:space="0" w:color="E0E0E0"/>
            </w:tcBorders>
            <w:shd w:val="clear" w:color="auto" w:fill="FFFFFF"/>
          </w:tcPr>
          <w:p w14:paraId="63D5F25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.236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1BF0352"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2.787</w:t>
            </w:r>
          </w:p>
        </w:tc>
        <w:tc>
          <w:tcPr>
            <w:tcW w:w="567" w:type="dxa"/>
            <w:gridSpan w:val="3"/>
            <w:tcBorders>
              <w:top w:val="single" w:sz="8" w:space="0" w:color="AEAEAE"/>
              <w:left w:val="single" w:sz="8" w:space="0" w:color="E0E0E0"/>
              <w:bottom w:val="single" w:sz="8" w:space="0" w:color="AEAEAE"/>
              <w:right w:val="single" w:sz="8" w:space="0" w:color="E0E0E0"/>
            </w:tcBorders>
            <w:shd w:val="clear" w:color="auto" w:fill="FFFFFF"/>
          </w:tcPr>
          <w:p w14:paraId="37EF231A"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C226CC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.095</w:t>
            </w:r>
          </w:p>
        </w:tc>
        <w:tc>
          <w:tcPr>
            <w:tcW w:w="1134" w:type="dxa"/>
            <w:gridSpan w:val="2"/>
            <w:tcBorders>
              <w:top w:val="single" w:sz="8" w:space="0" w:color="AEAEAE"/>
              <w:left w:val="single" w:sz="8" w:space="0" w:color="E0E0E0"/>
              <w:bottom w:val="single" w:sz="8" w:space="0" w:color="AEAEAE"/>
              <w:right w:val="nil"/>
            </w:tcBorders>
            <w:shd w:val="clear" w:color="auto" w:fill="FFFFFF"/>
          </w:tcPr>
          <w:p w14:paraId="7FB3909D"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1.483</w:t>
            </w:r>
          </w:p>
        </w:tc>
      </w:tr>
      <w:tr w:rsidR="00CB7A50" w:rsidRPr="00B26EE3" w14:paraId="06E861E3" w14:textId="77777777" w:rsidTr="0004213B">
        <w:trPr>
          <w:cantSplit/>
        </w:trPr>
        <w:tc>
          <w:tcPr>
            <w:tcW w:w="851" w:type="dxa"/>
            <w:gridSpan w:val="2"/>
            <w:vMerge/>
            <w:tcBorders>
              <w:top w:val="single" w:sz="8" w:space="0" w:color="AEAEAE"/>
              <w:left w:val="nil"/>
              <w:bottom w:val="single" w:sz="8" w:space="0" w:color="152935"/>
              <w:right w:val="nil"/>
            </w:tcBorders>
            <w:shd w:val="clear" w:color="auto" w:fill="E0E0E0"/>
          </w:tcPr>
          <w:p w14:paraId="2694A939" w14:textId="77777777" w:rsidR="00CB7A50" w:rsidRPr="00B26EE3" w:rsidRDefault="00CB7A50" w:rsidP="00686677">
            <w:pPr>
              <w:autoSpaceDE w:val="0"/>
              <w:autoSpaceDN w:val="0"/>
              <w:adjustRightInd w:val="0"/>
              <w:rPr>
                <w:rFonts w:ascii="Arial" w:hAnsi="Arial" w:cs="Arial"/>
                <w:color w:val="010205"/>
                <w:sz w:val="18"/>
                <w:szCs w:val="18"/>
              </w:rPr>
            </w:pPr>
          </w:p>
        </w:tc>
        <w:tc>
          <w:tcPr>
            <w:tcW w:w="1984" w:type="dxa"/>
            <w:gridSpan w:val="4"/>
            <w:tcBorders>
              <w:top w:val="single" w:sz="8" w:space="0" w:color="AEAEAE"/>
              <w:left w:val="nil"/>
              <w:bottom w:val="single" w:sz="8" w:space="0" w:color="152935"/>
              <w:right w:val="nil"/>
            </w:tcBorders>
            <w:shd w:val="clear" w:color="auto" w:fill="E0E0E0"/>
          </w:tcPr>
          <w:p w14:paraId="302CB132" w14:textId="77777777" w:rsidR="00CB7A50" w:rsidRPr="00B26EE3" w:rsidRDefault="00CB7A50" w:rsidP="00686677">
            <w:pPr>
              <w:autoSpaceDE w:val="0"/>
              <w:autoSpaceDN w:val="0"/>
              <w:adjustRightInd w:val="0"/>
              <w:ind w:left="60" w:right="60"/>
              <w:rPr>
                <w:rFonts w:ascii="Arial" w:hAnsi="Arial" w:cs="Arial"/>
                <w:color w:val="264A60"/>
                <w:sz w:val="18"/>
                <w:szCs w:val="18"/>
              </w:rPr>
            </w:pPr>
            <w:r w:rsidRPr="00B26EE3">
              <w:rPr>
                <w:rFonts w:ascii="Arial" w:hAnsi="Arial" w:cs="Arial"/>
                <w:color w:val="264A60"/>
                <w:sz w:val="18"/>
                <w:szCs w:val="18"/>
              </w:rPr>
              <w:t>Constant</w:t>
            </w:r>
          </w:p>
        </w:tc>
        <w:tc>
          <w:tcPr>
            <w:tcW w:w="851" w:type="dxa"/>
            <w:gridSpan w:val="2"/>
            <w:tcBorders>
              <w:top w:val="single" w:sz="8" w:space="0" w:color="AEAEAE"/>
              <w:left w:val="nil"/>
              <w:bottom w:val="single" w:sz="8" w:space="0" w:color="152935"/>
              <w:right w:val="single" w:sz="8" w:space="0" w:color="E0E0E0"/>
            </w:tcBorders>
            <w:shd w:val="clear" w:color="auto" w:fill="FFFFFF"/>
          </w:tcPr>
          <w:p w14:paraId="3D969B9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-9.522</w:t>
            </w:r>
          </w:p>
        </w:tc>
        <w:tc>
          <w:tcPr>
            <w:tcW w:w="709" w:type="dxa"/>
            <w:gridSpan w:val="3"/>
            <w:tcBorders>
              <w:top w:val="single" w:sz="8" w:space="0" w:color="AEAEAE"/>
              <w:left w:val="single" w:sz="8" w:space="0" w:color="E0E0E0"/>
              <w:bottom w:val="single" w:sz="8" w:space="0" w:color="152935"/>
              <w:right w:val="single" w:sz="8" w:space="0" w:color="E0E0E0"/>
            </w:tcBorders>
            <w:shd w:val="clear" w:color="auto" w:fill="FFFFFF"/>
          </w:tcPr>
          <w:p w14:paraId="55DAB95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1.832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4304B970"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27.018</w:t>
            </w:r>
          </w:p>
        </w:tc>
        <w:tc>
          <w:tcPr>
            <w:tcW w:w="567" w:type="dxa"/>
            <w:gridSpan w:val="3"/>
            <w:tcBorders>
              <w:top w:val="single" w:sz="8" w:space="0" w:color="AEAEAE"/>
              <w:left w:val="single" w:sz="8" w:space="0" w:color="E0E0E0"/>
              <w:bottom w:val="single" w:sz="8" w:space="0" w:color="152935"/>
              <w:right w:val="single" w:sz="8" w:space="0" w:color="E0E0E0"/>
            </w:tcBorders>
            <w:shd w:val="clear" w:color="auto" w:fill="FFFFFF"/>
          </w:tcPr>
          <w:p w14:paraId="274AC313"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1</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A2A6B04"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c>
          <w:tcPr>
            <w:tcW w:w="1134" w:type="dxa"/>
            <w:gridSpan w:val="2"/>
            <w:tcBorders>
              <w:top w:val="single" w:sz="8" w:space="0" w:color="AEAEAE"/>
              <w:left w:val="single" w:sz="8" w:space="0" w:color="E0E0E0"/>
              <w:bottom w:val="single" w:sz="8" w:space="0" w:color="152935"/>
              <w:right w:val="nil"/>
            </w:tcBorders>
            <w:shd w:val="clear" w:color="auto" w:fill="FFFFFF"/>
          </w:tcPr>
          <w:p w14:paraId="485884B8" w14:textId="77777777" w:rsidR="00CB7A50" w:rsidRPr="00B26EE3" w:rsidRDefault="00CB7A50" w:rsidP="00686677">
            <w:pPr>
              <w:autoSpaceDE w:val="0"/>
              <w:autoSpaceDN w:val="0"/>
              <w:adjustRightInd w:val="0"/>
              <w:ind w:left="60" w:right="60"/>
              <w:jc w:val="right"/>
              <w:rPr>
                <w:rFonts w:ascii="Arial" w:hAnsi="Arial" w:cs="Arial"/>
                <w:color w:val="010205"/>
                <w:sz w:val="18"/>
                <w:szCs w:val="18"/>
              </w:rPr>
            </w:pPr>
            <w:r w:rsidRPr="00B26EE3">
              <w:rPr>
                <w:rFonts w:ascii="Arial" w:hAnsi="Arial" w:cs="Arial"/>
                <w:color w:val="010205"/>
                <w:sz w:val="18"/>
                <w:szCs w:val="18"/>
              </w:rPr>
              <w:t>.000</w:t>
            </w:r>
          </w:p>
        </w:tc>
      </w:tr>
    </w:tbl>
    <w:p w14:paraId="1D41DA44" w14:textId="77777777" w:rsidR="00CB7A50" w:rsidRPr="00B10D6D" w:rsidRDefault="00CB7A50" w:rsidP="00CB7A50">
      <w:pPr>
        <w:jc w:val="both"/>
        <w:rPr>
          <w:sz w:val="20"/>
          <w:szCs w:val="20"/>
          <w:lang w:eastAsia="zh-CN"/>
        </w:rPr>
      </w:pPr>
      <w:r w:rsidRPr="00B10D6D">
        <w:rPr>
          <w:sz w:val="20"/>
          <w:szCs w:val="20"/>
          <w:lang w:eastAsia="zh-CN"/>
        </w:rPr>
        <w:t>Note: The outputs from step 2 to step 9 are not all displayed</w:t>
      </w:r>
    </w:p>
    <w:p w14:paraId="025F1C7A" w14:textId="77777777" w:rsidR="00CB7A50" w:rsidRDefault="00CB7A50" w:rsidP="00CB7A50">
      <w:pPr>
        <w:spacing w:after="120"/>
        <w:ind w:firstLine="720"/>
        <w:jc w:val="both"/>
        <w:rPr>
          <w:lang w:eastAsia="zh-CN"/>
        </w:rPr>
      </w:pPr>
    </w:p>
    <w:p w14:paraId="15D42986" w14:textId="77777777" w:rsidR="00CB7A50" w:rsidRPr="00716CA1" w:rsidRDefault="00CB7A50" w:rsidP="0004213B">
      <w:pPr>
        <w:spacing w:after="120"/>
        <w:ind w:firstLine="284"/>
        <w:jc w:val="both"/>
        <w:rPr>
          <w:lang w:eastAsia="zh-CN"/>
        </w:rPr>
      </w:pPr>
      <w:r w:rsidRPr="00716CA1">
        <w:rPr>
          <w:lang w:eastAsia="zh-CN"/>
        </w:rPr>
        <w:lastRenderedPageBreak/>
        <w:t>Based on Table 11, using the backward step method (as many as 11 steps), obtained 3 independent variables that have a significant effect on net income, namely gross income, land productivity, and TKW-L. The overall accuracy of predictions is 86.6%. This percentage is the same as the accuracy of the model using the forward method, but lower than the model generated by the enter method.</w:t>
      </w:r>
    </w:p>
    <w:p w14:paraId="0749ABD0" w14:textId="77777777" w:rsidR="00CB7A50" w:rsidRPr="00716CA1" w:rsidRDefault="00CB7A50" w:rsidP="0004213B">
      <w:pPr>
        <w:spacing w:after="120"/>
        <w:ind w:firstLine="284"/>
        <w:jc w:val="both"/>
        <w:rPr>
          <w:lang w:eastAsia="zh-CN"/>
        </w:rPr>
      </w:pPr>
      <w:r w:rsidRPr="00716CA1">
        <w:rPr>
          <w:lang w:eastAsia="zh-CN"/>
        </w:rPr>
        <w:t xml:space="preserve">The following </w:t>
      </w:r>
      <w:r>
        <w:rPr>
          <w:lang w:eastAsia="zh-CN"/>
        </w:rPr>
        <w:t>T</w:t>
      </w:r>
      <w:r w:rsidRPr="00716CA1">
        <w:rPr>
          <w:lang w:eastAsia="zh-CN"/>
        </w:rPr>
        <w:t>able 12 shows a recapitulation of data processing results based on 3 methods.</w:t>
      </w:r>
    </w:p>
    <w:p w14:paraId="30510289" w14:textId="77777777" w:rsidR="00CB7A50" w:rsidRDefault="00CB7A50" w:rsidP="00CB7A50">
      <w:pPr>
        <w:spacing w:after="120"/>
        <w:jc w:val="both"/>
        <w:rPr>
          <w:lang w:eastAsia="zh-CN"/>
        </w:rPr>
      </w:pPr>
      <w:r w:rsidRPr="00716CA1">
        <w:rPr>
          <w:lang w:eastAsia="zh-CN"/>
        </w:rPr>
        <w:t>Table 12. Recapitulation of results from all three methods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001"/>
        <w:gridCol w:w="1211"/>
        <w:gridCol w:w="5368"/>
      </w:tblGrid>
      <w:tr w:rsidR="00CB7A50" w:rsidRPr="00DE49EB" w14:paraId="7E3300A3" w14:textId="77777777" w:rsidTr="00686677">
        <w:tc>
          <w:tcPr>
            <w:tcW w:w="988" w:type="dxa"/>
          </w:tcPr>
          <w:p w14:paraId="2EDB0F8C" w14:textId="77777777" w:rsidR="00CB7A50" w:rsidRPr="00DE49EB" w:rsidRDefault="00CB7A50" w:rsidP="00686677">
            <w:pPr>
              <w:jc w:val="center"/>
              <w:rPr>
                <w:b/>
                <w:bCs/>
                <w:lang w:val="en-US" w:eastAsia="zh-CN"/>
              </w:rPr>
            </w:pPr>
            <w:r w:rsidRPr="00DE49EB">
              <w:rPr>
                <w:b/>
                <w:bCs/>
                <w:lang w:val="en-US" w:eastAsia="zh-CN"/>
              </w:rPr>
              <w:t>Me</w:t>
            </w:r>
            <w:r>
              <w:rPr>
                <w:b/>
                <w:bCs/>
                <w:lang w:val="en-US" w:eastAsia="zh-CN"/>
              </w:rPr>
              <w:t>thod</w:t>
            </w:r>
          </w:p>
        </w:tc>
        <w:tc>
          <w:tcPr>
            <w:tcW w:w="1134" w:type="dxa"/>
          </w:tcPr>
          <w:p w14:paraId="24F0362B" w14:textId="77777777" w:rsidR="00CB7A50" w:rsidRPr="00DE49EB" w:rsidRDefault="00CB7A50" w:rsidP="00686677">
            <w:pPr>
              <w:jc w:val="center"/>
              <w:rPr>
                <w:b/>
                <w:bCs/>
                <w:lang w:val="en-US" w:eastAsia="zh-CN"/>
              </w:rPr>
            </w:pPr>
            <w:r>
              <w:rPr>
                <w:b/>
                <w:bCs/>
                <w:lang w:val="en-US" w:eastAsia="zh-CN"/>
              </w:rPr>
              <w:t xml:space="preserve">Accuracy of </w:t>
            </w:r>
          </w:p>
          <w:p w14:paraId="2E5ACDF6" w14:textId="77777777" w:rsidR="00CB7A50" w:rsidRPr="00DE49EB" w:rsidRDefault="00CB7A50" w:rsidP="00686677">
            <w:pPr>
              <w:jc w:val="center"/>
              <w:rPr>
                <w:b/>
                <w:bCs/>
                <w:lang w:val="en-US" w:eastAsia="zh-CN"/>
              </w:rPr>
            </w:pPr>
            <w:r w:rsidRPr="00DE49EB">
              <w:rPr>
                <w:b/>
                <w:bCs/>
                <w:lang w:val="en-US" w:eastAsia="zh-CN"/>
              </w:rPr>
              <w:t>Model (%)</w:t>
            </w:r>
          </w:p>
        </w:tc>
        <w:tc>
          <w:tcPr>
            <w:tcW w:w="1417" w:type="dxa"/>
          </w:tcPr>
          <w:p w14:paraId="6C9C3500" w14:textId="77777777" w:rsidR="00CB7A50" w:rsidRPr="00DE49EB" w:rsidRDefault="00CB7A50" w:rsidP="00686677">
            <w:pPr>
              <w:jc w:val="center"/>
              <w:rPr>
                <w:b/>
                <w:bCs/>
                <w:lang w:val="en-US" w:eastAsia="zh-CN"/>
              </w:rPr>
            </w:pPr>
            <w:r>
              <w:rPr>
                <w:b/>
                <w:bCs/>
                <w:lang w:val="en-US" w:eastAsia="zh-CN"/>
              </w:rPr>
              <w:t xml:space="preserve">Significant </w:t>
            </w:r>
            <w:r w:rsidRPr="00DE49EB">
              <w:rPr>
                <w:b/>
                <w:bCs/>
                <w:lang w:val="en-US" w:eastAsia="zh-CN"/>
              </w:rPr>
              <w:t>Variabl</w:t>
            </w:r>
            <w:r>
              <w:rPr>
                <w:b/>
                <w:bCs/>
                <w:lang w:val="en-US" w:eastAsia="zh-CN"/>
              </w:rPr>
              <w:t>es</w:t>
            </w:r>
          </w:p>
        </w:tc>
        <w:tc>
          <w:tcPr>
            <w:tcW w:w="5811" w:type="dxa"/>
          </w:tcPr>
          <w:p w14:paraId="3FAA2AA6" w14:textId="77777777" w:rsidR="00CB7A50" w:rsidRPr="00DE49EB" w:rsidRDefault="00CB7A50" w:rsidP="00686677">
            <w:pPr>
              <w:jc w:val="center"/>
              <w:rPr>
                <w:b/>
                <w:bCs/>
                <w:lang w:val="en-US" w:eastAsia="zh-CN"/>
              </w:rPr>
            </w:pPr>
            <w:r w:rsidRPr="00DE49EB">
              <w:rPr>
                <w:b/>
                <w:bCs/>
                <w:lang w:val="en-US" w:eastAsia="zh-CN"/>
              </w:rPr>
              <w:t>Model</w:t>
            </w:r>
          </w:p>
        </w:tc>
      </w:tr>
      <w:tr w:rsidR="00CB7A50" w:rsidRPr="00DE49EB" w14:paraId="6870DE20" w14:textId="77777777" w:rsidTr="00686677">
        <w:trPr>
          <w:trHeight w:val="694"/>
        </w:trPr>
        <w:tc>
          <w:tcPr>
            <w:tcW w:w="988" w:type="dxa"/>
          </w:tcPr>
          <w:p w14:paraId="05AC615C" w14:textId="77777777" w:rsidR="00CB7A50" w:rsidRPr="00DE49EB" w:rsidRDefault="00CB7A50" w:rsidP="00686677">
            <w:pPr>
              <w:jc w:val="both"/>
              <w:rPr>
                <w:lang w:val="en-US" w:eastAsia="zh-CN"/>
              </w:rPr>
            </w:pPr>
            <w:r>
              <w:rPr>
                <w:lang w:val="en-US" w:eastAsia="zh-CN"/>
              </w:rPr>
              <w:t>Enter</w:t>
            </w:r>
          </w:p>
        </w:tc>
        <w:tc>
          <w:tcPr>
            <w:tcW w:w="1134" w:type="dxa"/>
          </w:tcPr>
          <w:p w14:paraId="411FA884" w14:textId="77777777" w:rsidR="00CB7A50" w:rsidRPr="00DE49EB" w:rsidRDefault="00CB7A50" w:rsidP="00686677">
            <w:pPr>
              <w:jc w:val="both"/>
              <w:rPr>
                <w:lang w:val="en-US" w:eastAsia="zh-CN"/>
              </w:rPr>
            </w:pPr>
            <w:r>
              <w:rPr>
                <w:lang w:val="en-US" w:eastAsia="zh-CN"/>
              </w:rPr>
              <w:t>87.7</w:t>
            </w:r>
          </w:p>
        </w:tc>
        <w:tc>
          <w:tcPr>
            <w:tcW w:w="1417" w:type="dxa"/>
          </w:tcPr>
          <w:p w14:paraId="76909C3A" w14:textId="77777777" w:rsidR="00CB7A50" w:rsidRPr="00DE49EB" w:rsidRDefault="00CB7A50" w:rsidP="00686677">
            <w:pPr>
              <w:jc w:val="both"/>
              <w:rPr>
                <w:lang w:val="en-US" w:eastAsia="zh-CN"/>
              </w:rPr>
            </w:pPr>
            <w:r w:rsidRPr="00CC0EB6">
              <w:rPr>
                <w:rFonts w:asciiTheme="majorBidi" w:eastAsia="DengXian" w:hAnsiTheme="majorBidi" w:cstheme="majorBidi"/>
                <w:i/>
                <w:iCs/>
                <w:lang w:val="en-US"/>
              </w:rPr>
              <w:t>X</w:t>
            </w:r>
            <w:r>
              <w:rPr>
                <w:rFonts w:asciiTheme="majorBidi" w:eastAsia="DengXian" w:hAnsiTheme="majorBidi" w:cstheme="majorBidi"/>
                <w:vertAlign w:val="subscript"/>
                <w:lang w:val="en-US"/>
              </w:rPr>
              <w:t>9</w:t>
            </w:r>
            <w:r>
              <w:rPr>
                <w:rFonts w:asciiTheme="majorBidi" w:eastAsia="DengXian" w:hAnsiTheme="majorBidi" w:cstheme="majorBidi"/>
                <w:lang w:val="en-US"/>
              </w:rPr>
              <w:t xml:space="preserve">, </w:t>
            </w:r>
            <w:r w:rsidRPr="00CC0EB6">
              <w:rPr>
                <w:rFonts w:asciiTheme="majorBidi" w:eastAsia="DengXian" w:hAnsiTheme="majorBidi" w:cstheme="majorBidi"/>
                <w:i/>
                <w:iCs/>
                <w:lang w:val="en-US"/>
              </w:rPr>
              <w:t>X</w:t>
            </w:r>
            <w:r w:rsidRPr="00CC0EB6">
              <w:rPr>
                <w:rFonts w:asciiTheme="majorBidi" w:eastAsia="DengXian" w:hAnsiTheme="majorBidi" w:cstheme="majorBidi"/>
                <w:vertAlign w:val="subscript"/>
                <w:lang w:val="en-US"/>
              </w:rPr>
              <w:t>12</w:t>
            </w:r>
            <w:r>
              <w:rPr>
                <w:rFonts w:asciiTheme="majorBidi" w:eastAsia="DengXian" w:hAnsiTheme="majorBidi" w:cstheme="majorBidi"/>
                <w:lang w:val="en-US"/>
              </w:rPr>
              <w:t xml:space="preserve">, </w:t>
            </w:r>
            <w:r w:rsidRPr="00DE49EB">
              <w:rPr>
                <w:lang w:val="en-US" w:eastAsia="zh-CN"/>
              </w:rPr>
              <w:t>an</w:t>
            </w:r>
            <w:r>
              <w:rPr>
                <w:lang w:val="en-US" w:eastAsia="zh-CN"/>
              </w:rPr>
              <w:t>d</w:t>
            </w:r>
            <w:r w:rsidRPr="00DE49EB">
              <w:rPr>
                <w:lang w:val="en-US" w:eastAsia="zh-CN"/>
              </w:rPr>
              <w:t xml:space="preserve"> </w:t>
            </w:r>
            <w:r w:rsidRPr="00CC0EB6">
              <w:rPr>
                <w:rFonts w:asciiTheme="majorBidi" w:eastAsia="DengXian" w:hAnsiTheme="majorBidi" w:cstheme="majorBidi"/>
                <w:i/>
                <w:iCs/>
                <w:lang w:val="en-US"/>
              </w:rPr>
              <w:t>X</w:t>
            </w:r>
            <w:r w:rsidRPr="00CC0EB6">
              <w:rPr>
                <w:rFonts w:asciiTheme="majorBidi" w:eastAsia="DengXian" w:hAnsiTheme="majorBidi" w:cstheme="majorBidi"/>
                <w:vertAlign w:val="subscript"/>
                <w:lang w:val="en-US"/>
              </w:rPr>
              <w:t>1</w:t>
            </w:r>
            <w:r>
              <w:rPr>
                <w:rFonts w:asciiTheme="majorBidi" w:eastAsia="DengXian" w:hAnsiTheme="majorBidi" w:cstheme="majorBidi"/>
                <w:vertAlign w:val="subscript"/>
                <w:lang w:val="en-US"/>
              </w:rPr>
              <w:t>3</w:t>
            </w:r>
          </w:p>
        </w:tc>
        <w:tc>
          <w:tcPr>
            <w:tcW w:w="5811" w:type="dxa"/>
          </w:tcPr>
          <w:p w14:paraId="24C659D4" w14:textId="77777777" w:rsidR="00CB7A50" w:rsidRPr="00DE49EB" w:rsidRDefault="00CB7A50" w:rsidP="00686677">
            <w:pPr>
              <w:jc w:val="both"/>
              <w:rPr>
                <w:lang w:val="en-US" w:eastAsia="zh-CN"/>
              </w:rPr>
            </w:pPr>
            <m:oMathPara>
              <m:oMath>
                <m:r>
                  <w:rPr>
                    <w:rFonts w:ascii="Cambria Math" w:hAnsi="Cambria Math"/>
                    <w:lang w:val="en-US" w:eastAsia="zh-CN"/>
                  </w:rPr>
                  <m:t>π</m:t>
                </m:r>
                <m:d>
                  <m:dPr>
                    <m:ctrlPr>
                      <w:rPr>
                        <w:rFonts w:ascii="Cambria Math" w:hAnsi="Cambria Math"/>
                        <w:i/>
                        <w:lang w:val="en-US" w:eastAsia="zh-CN"/>
                      </w:rPr>
                    </m:ctrlPr>
                  </m:dPr>
                  <m:e>
                    <m:r>
                      <w:rPr>
                        <w:rFonts w:ascii="Cambria Math" w:hAnsi="Cambria Math"/>
                        <w:lang w:val="en-US" w:eastAsia="zh-CN"/>
                      </w:rPr>
                      <m:t>x</m:t>
                    </m:r>
                  </m:e>
                </m:d>
                <m:r>
                  <w:rPr>
                    <w:rFonts w:ascii="Cambria Math" w:hAnsi="Cambria Math"/>
                    <w:lang w:val="en-US" w:eastAsia="zh-CN"/>
                  </w:rPr>
                  <m:t>=</m:t>
                </m:r>
                <m:f>
                  <m:fPr>
                    <m:ctrlPr>
                      <w:rPr>
                        <w:rFonts w:ascii="Cambria Math" w:hAnsi="Cambria Math"/>
                        <w:i/>
                        <w:lang w:val="en-US" w:eastAsia="zh-CN"/>
                      </w:rPr>
                    </m:ctrlPr>
                  </m:fPr>
                  <m:num>
                    <m:r>
                      <m:rPr>
                        <m:sty m:val="p"/>
                      </m:rPr>
                      <w:rPr>
                        <w:rFonts w:ascii="Cambria Math" w:hAnsi="Cambria Math"/>
                        <w:lang w:val="en-US" w:eastAsia="zh-CN"/>
                      </w:rPr>
                      <m:t>exp⁡</m:t>
                    </m:r>
                    <m:r>
                      <w:rPr>
                        <w:rFonts w:ascii="Cambria Math" w:hAnsi="Cambria Math"/>
                        <w:lang w:val="en-US" w:eastAsia="zh-CN"/>
                      </w:rPr>
                      <m:t>(-11.799+0.779</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+4.663</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+0.914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13</m:t>
                        </m:r>
                      </m:sub>
                    </m:sSub>
                    <m:r>
                      <w:rPr>
                        <w:rFonts w:ascii="Cambria Math" w:hAnsi="Cambria Math"/>
                        <w:lang w:val="en-US" w:eastAsia="zh-CN"/>
                      </w:rPr>
                      <m:t>)</m:t>
                    </m:r>
                  </m:num>
                  <m:den>
                    <m:r>
                      <w:rPr>
                        <w:rFonts w:ascii="Cambria Math" w:hAnsi="Cambria Math"/>
                        <w:lang w:val="en-US" w:eastAsia="zh-CN"/>
                      </w:rPr>
                      <m:t>1+</m:t>
                    </m:r>
                    <m:r>
                      <m:rPr>
                        <m:sty m:val="p"/>
                      </m:rPr>
                      <w:rPr>
                        <w:rFonts w:ascii="Cambria Math" w:hAnsi="Cambria Math"/>
                        <w:lang w:val="en-US" w:eastAsia="zh-CN"/>
                      </w:rPr>
                      <m:t>exp⁡</m:t>
                    </m:r>
                    <m:r>
                      <w:rPr>
                        <w:rFonts w:ascii="Cambria Math" w:hAnsi="Cambria Math"/>
                        <w:lang w:val="en-US" w:eastAsia="zh-CN"/>
                      </w:rPr>
                      <m:t>(-11.799+0.779</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+4.663</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+0.914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13</m:t>
                        </m:r>
                      </m:sub>
                    </m:sSub>
                    <m:r>
                      <w:rPr>
                        <w:rFonts w:ascii="Cambria Math" w:hAnsi="Cambria Math"/>
                        <w:lang w:val="en-US" w:eastAsia="zh-CN"/>
                      </w:rPr>
                      <m:t>)</m:t>
                    </m:r>
                  </m:den>
                </m:f>
              </m:oMath>
            </m:oMathPara>
          </w:p>
        </w:tc>
      </w:tr>
      <w:tr w:rsidR="00CB7A50" w:rsidRPr="00DE49EB" w14:paraId="5704BFE2" w14:textId="77777777" w:rsidTr="00686677">
        <w:tc>
          <w:tcPr>
            <w:tcW w:w="988" w:type="dxa"/>
          </w:tcPr>
          <w:p w14:paraId="4D064FBC" w14:textId="77777777" w:rsidR="00CB7A50" w:rsidRPr="00DE49EB" w:rsidRDefault="00CB7A50" w:rsidP="00686677">
            <w:pPr>
              <w:jc w:val="both"/>
              <w:rPr>
                <w:lang w:val="en-US" w:eastAsia="zh-CN"/>
              </w:rPr>
            </w:pPr>
            <w:r>
              <w:rPr>
                <w:lang w:val="en-US" w:eastAsia="zh-CN"/>
              </w:rPr>
              <w:t>Forward</w:t>
            </w:r>
          </w:p>
        </w:tc>
        <w:tc>
          <w:tcPr>
            <w:tcW w:w="1134" w:type="dxa"/>
          </w:tcPr>
          <w:p w14:paraId="062DBE89" w14:textId="77777777" w:rsidR="00CB7A50" w:rsidRPr="00DE49EB" w:rsidRDefault="00CB7A50" w:rsidP="00686677">
            <w:pPr>
              <w:jc w:val="both"/>
              <w:rPr>
                <w:lang w:val="en-US" w:eastAsia="zh-CN"/>
              </w:rPr>
            </w:pPr>
            <w:r>
              <w:rPr>
                <w:lang w:val="en-US" w:eastAsia="zh-CN"/>
              </w:rPr>
              <w:t>86.6</w:t>
            </w:r>
          </w:p>
        </w:tc>
        <w:tc>
          <w:tcPr>
            <w:tcW w:w="1417" w:type="dxa"/>
          </w:tcPr>
          <w:p w14:paraId="23F33C14" w14:textId="77777777" w:rsidR="00CB7A50" w:rsidRPr="00DE49EB" w:rsidRDefault="00CB7A50" w:rsidP="00686677">
            <w:pPr>
              <w:jc w:val="both"/>
              <w:rPr>
                <w:lang w:val="en-US" w:eastAsia="zh-CN"/>
              </w:rPr>
            </w:pPr>
            <w:r w:rsidRPr="00CC0EB6">
              <w:rPr>
                <w:rFonts w:asciiTheme="majorBidi" w:eastAsia="DengXian" w:hAnsiTheme="majorBidi" w:cstheme="majorBidi"/>
                <w:i/>
                <w:iCs/>
                <w:lang w:val="en-US"/>
              </w:rPr>
              <w:t>X</w:t>
            </w:r>
            <w:r>
              <w:rPr>
                <w:rFonts w:asciiTheme="majorBidi" w:eastAsia="DengXian" w:hAnsiTheme="majorBidi" w:cstheme="majorBidi"/>
                <w:vertAlign w:val="subscript"/>
                <w:lang w:val="en-US"/>
              </w:rPr>
              <w:t>9</w:t>
            </w:r>
            <w:r>
              <w:rPr>
                <w:lang w:val="en-US" w:eastAsia="zh-CN"/>
              </w:rPr>
              <w:t xml:space="preserve"> and</w:t>
            </w:r>
            <w:r w:rsidRPr="00DE49EB">
              <w:rPr>
                <w:lang w:val="en-US" w:eastAsia="zh-CN"/>
              </w:rPr>
              <w:t xml:space="preserve"> </w:t>
            </w:r>
            <w:r w:rsidRPr="00CC0EB6">
              <w:rPr>
                <w:rFonts w:asciiTheme="majorBidi" w:eastAsia="DengXian" w:hAnsiTheme="majorBidi" w:cstheme="majorBidi"/>
                <w:i/>
                <w:iCs/>
                <w:lang w:val="en-US"/>
              </w:rPr>
              <w:t>X</w:t>
            </w:r>
            <w:r w:rsidRPr="00CC0EB6">
              <w:rPr>
                <w:rFonts w:asciiTheme="majorBidi" w:eastAsia="DengXian" w:hAnsiTheme="majorBidi" w:cstheme="majorBidi"/>
                <w:vertAlign w:val="subscript"/>
                <w:lang w:val="en-US"/>
              </w:rPr>
              <w:t>1</w:t>
            </w:r>
            <w:r>
              <w:rPr>
                <w:rFonts w:asciiTheme="majorBidi" w:eastAsia="DengXian" w:hAnsiTheme="majorBidi" w:cstheme="majorBidi"/>
                <w:vertAlign w:val="subscript"/>
                <w:lang w:val="en-US"/>
              </w:rPr>
              <w:t>2</w:t>
            </w:r>
          </w:p>
        </w:tc>
        <w:tc>
          <w:tcPr>
            <w:tcW w:w="5811" w:type="dxa"/>
          </w:tcPr>
          <w:p w14:paraId="4554887B" w14:textId="77777777" w:rsidR="00CB7A50" w:rsidRPr="00DE49EB" w:rsidRDefault="00CB7A50" w:rsidP="00686677">
            <w:pPr>
              <w:jc w:val="both"/>
              <w:rPr>
                <w:lang w:val="en-US" w:eastAsia="zh-CN"/>
              </w:rPr>
            </w:pPr>
            <m:oMathPara>
              <m:oMath>
                <m:r>
                  <w:rPr>
                    <w:rFonts w:ascii="Cambria Math" w:hAnsi="Cambria Math"/>
                    <w:lang w:val="en-US" w:eastAsia="zh-CN"/>
                  </w:rPr>
                  <m:t>π</m:t>
                </m:r>
                <m:d>
                  <m:dPr>
                    <m:ctrlPr>
                      <w:rPr>
                        <w:rFonts w:ascii="Cambria Math" w:hAnsi="Cambria Math"/>
                        <w:i/>
                        <w:lang w:val="en-US" w:eastAsia="zh-CN"/>
                      </w:rPr>
                    </m:ctrlPr>
                  </m:dPr>
                  <m:e>
                    <m:r>
                      <w:rPr>
                        <w:rFonts w:ascii="Cambria Math" w:hAnsi="Cambria Math"/>
                        <w:lang w:val="en-US" w:eastAsia="zh-CN"/>
                      </w:rPr>
                      <m:t>x</m:t>
                    </m:r>
                  </m:e>
                </m:d>
                <m:r>
                  <w:rPr>
                    <w:rFonts w:ascii="Cambria Math" w:hAnsi="Cambria Math"/>
                    <w:lang w:val="en-US" w:eastAsia="zh-CN"/>
                  </w:rPr>
                  <m:t>=</m:t>
                </m:r>
                <m:f>
                  <m:fPr>
                    <m:ctrlPr>
                      <w:rPr>
                        <w:rFonts w:ascii="Cambria Math" w:hAnsi="Cambria Math"/>
                        <w:i/>
                        <w:lang w:val="en-US" w:eastAsia="zh-CN"/>
                      </w:rPr>
                    </m:ctrlPr>
                  </m:fPr>
                  <m:num>
                    <m:r>
                      <m:rPr>
                        <m:sty m:val="p"/>
                      </m:rPr>
                      <w:rPr>
                        <w:rFonts w:ascii="Cambria Math" w:hAnsi="Cambria Math"/>
                        <w:lang w:val="en-US" w:eastAsia="zh-CN"/>
                      </w:rPr>
                      <m:t>exp⁡</m:t>
                    </m:r>
                    <m:r>
                      <w:rPr>
                        <w:rFonts w:ascii="Cambria Math" w:hAnsi="Cambria Math"/>
                        <w:lang w:val="en-US" w:eastAsia="zh-CN"/>
                      </w:rPr>
                      <m:t>(-8.818+0.624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+4.554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m:t>
                    </m:r>
                  </m:num>
                  <m:den>
                    <m:r>
                      <w:rPr>
                        <w:rFonts w:ascii="Cambria Math" w:hAnsi="Cambria Math"/>
                        <w:lang w:val="en-US" w:eastAsia="zh-CN"/>
                      </w:rPr>
                      <m:t>1+</m:t>
                    </m:r>
                    <m:r>
                      <m:rPr>
                        <m:sty m:val="p"/>
                      </m:rPr>
                      <w:rPr>
                        <w:rFonts w:ascii="Cambria Math" w:hAnsi="Cambria Math"/>
                        <w:lang w:val="en-US" w:eastAsia="zh-CN"/>
                      </w:rPr>
                      <m:t>exp⁡</m:t>
                    </m:r>
                    <m:r>
                      <w:rPr>
                        <w:rFonts w:ascii="Cambria Math" w:hAnsi="Cambria Math"/>
                        <w:lang w:val="en-US" w:eastAsia="zh-CN"/>
                      </w:rPr>
                      <m:t>(-8.818+0.624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+4.554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m:t>
                    </m:r>
                  </m:den>
                </m:f>
              </m:oMath>
            </m:oMathPara>
          </w:p>
        </w:tc>
      </w:tr>
      <w:tr w:rsidR="00CB7A50" w:rsidRPr="00DE49EB" w14:paraId="35DA30A9" w14:textId="77777777" w:rsidTr="00686677">
        <w:tc>
          <w:tcPr>
            <w:tcW w:w="988" w:type="dxa"/>
          </w:tcPr>
          <w:p w14:paraId="6C421BD6" w14:textId="77777777" w:rsidR="00CB7A50" w:rsidRPr="00DE49EB" w:rsidRDefault="00CB7A50" w:rsidP="00686677">
            <w:pPr>
              <w:jc w:val="both"/>
              <w:rPr>
                <w:lang w:val="en-US" w:eastAsia="zh-CN"/>
              </w:rPr>
            </w:pPr>
            <w:r>
              <w:rPr>
                <w:lang w:val="en-US" w:eastAsia="zh-CN"/>
              </w:rPr>
              <w:t>Backward</w:t>
            </w:r>
          </w:p>
        </w:tc>
        <w:tc>
          <w:tcPr>
            <w:tcW w:w="1134" w:type="dxa"/>
          </w:tcPr>
          <w:p w14:paraId="3F32DFAC" w14:textId="77777777" w:rsidR="00CB7A50" w:rsidRPr="00DE49EB" w:rsidRDefault="00CB7A50" w:rsidP="00686677">
            <w:pPr>
              <w:jc w:val="both"/>
              <w:rPr>
                <w:lang w:val="en-US" w:eastAsia="zh-CN"/>
              </w:rPr>
            </w:pPr>
            <w:r>
              <w:rPr>
                <w:lang w:val="en-US" w:eastAsia="zh-CN"/>
              </w:rPr>
              <w:t>86.6</w:t>
            </w:r>
          </w:p>
        </w:tc>
        <w:tc>
          <w:tcPr>
            <w:tcW w:w="1417" w:type="dxa"/>
          </w:tcPr>
          <w:p w14:paraId="1DBB97F0" w14:textId="77777777" w:rsidR="00CB7A50" w:rsidRPr="00DE49EB" w:rsidRDefault="00CB7A50" w:rsidP="00686677">
            <w:pPr>
              <w:jc w:val="both"/>
              <w:rPr>
                <w:lang w:val="en-US" w:eastAsia="zh-CN"/>
              </w:rPr>
            </w:pPr>
            <w:r w:rsidRPr="00CC0EB6">
              <w:rPr>
                <w:rFonts w:asciiTheme="majorBidi" w:eastAsia="DengXian" w:hAnsiTheme="majorBidi" w:cstheme="majorBidi"/>
                <w:i/>
                <w:iCs/>
                <w:lang w:val="en-US"/>
              </w:rPr>
              <w:t>X</w:t>
            </w:r>
            <w:r>
              <w:rPr>
                <w:rFonts w:asciiTheme="majorBidi" w:eastAsia="DengXian" w:hAnsiTheme="majorBidi" w:cstheme="majorBidi"/>
                <w:vertAlign w:val="subscript"/>
                <w:lang w:val="en-US"/>
              </w:rPr>
              <w:t>9</w:t>
            </w:r>
            <w:r>
              <w:rPr>
                <w:rFonts w:asciiTheme="majorBidi" w:eastAsia="DengXian" w:hAnsiTheme="majorBidi" w:cstheme="majorBidi"/>
                <w:lang w:val="en-US"/>
              </w:rPr>
              <w:t xml:space="preserve">, </w:t>
            </w:r>
            <w:r w:rsidRPr="00CC0EB6">
              <w:rPr>
                <w:rFonts w:asciiTheme="majorBidi" w:eastAsia="DengXian" w:hAnsiTheme="majorBidi" w:cstheme="majorBidi"/>
                <w:i/>
                <w:iCs/>
                <w:lang w:val="en-US"/>
              </w:rPr>
              <w:t>X</w:t>
            </w:r>
            <w:r w:rsidRPr="00CC0EB6">
              <w:rPr>
                <w:rFonts w:asciiTheme="majorBidi" w:eastAsia="DengXian" w:hAnsiTheme="majorBidi" w:cstheme="majorBidi"/>
                <w:vertAlign w:val="subscript"/>
                <w:lang w:val="en-US"/>
              </w:rPr>
              <w:t>12</w:t>
            </w:r>
            <w:r>
              <w:rPr>
                <w:rFonts w:asciiTheme="majorBidi" w:eastAsia="DengXian" w:hAnsiTheme="majorBidi" w:cstheme="majorBidi"/>
                <w:lang w:val="en-US"/>
              </w:rPr>
              <w:t xml:space="preserve">, </w:t>
            </w:r>
            <w:r w:rsidRPr="00DE49EB">
              <w:rPr>
                <w:lang w:val="en-US" w:eastAsia="zh-CN"/>
              </w:rPr>
              <w:t>an</w:t>
            </w:r>
            <w:r>
              <w:rPr>
                <w:lang w:val="en-US" w:eastAsia="zh-CN"/>
              </w:rPr>
              <w:t>d</w:t>
            </w:r>
            <w:r w:rsidRPr="00DE49EB">
              <w:rPr>
                <w:lang w:val="en-US" w:eastAsia="zh-CN"/>
              </w:rPr>
              <w:t xml:space="preserve"> </w:t>
            </w:r>
            <w:r w:rsidRPr="00CC0EB6">
              <w:rPr>
                <w:rFonts w:asciiTheme="majorBidi" w:eastAsia="DengXian" w:hAnsiTheme="majorBidi" w:cstheme="majorBidi"/>
                <w:i/>
                <w:iCs/>
                <w:lang w:val="en-US"/>
              </w:rPr>
              <w:t>X</w:t>
            </w:r>
            <w:r w:rsidRPr="00CC0EB6">
              <w:rPr>
                <w:rFonts w:asciiTheme="majorBidi" w:eastAsia="DengXian" w:hAnsiTheme="majorBidi" w:cstheme="majorBidi"/>
                <w:vertAlign w:val="subscript"/>
                <w:lang w:val="en-US"/>
              </w:rPr>
              <w:t>1</w:t>
            </w:r>
            <w:r>
              <w:rPr>
                <w:rFonts w:asciiTheme="majorBidi" w:eastAsia="DengXian" w:hAnsiTheme="majorBidi" w:cstheme="majorBidi"/>
                <w:vertAlign w:val="subscript"/>
                <w:lang w:val="en-US"/>
              </w:rPr>
              <w:t>3</w:t>
            </w:r>
          </w:p>
        </w:tc>
        <w:tc>
          <w:tcPr>
            <w:tcW w:w="5811" w:type="dxa"/>
          </w:tcPr>
          <w:p w14:paraId="40C08C7B" w14:textId="77777777" w:rsidR="00CB7A50" w:rsidRPr="00DE49EB" w:rsidRDefault="00CB7A50" w:rsidP="00686677">
            <w:pPr>
              <w:jc w:val="both"/>
              <w:rPr>
                <w:lang w:val="en-US" w:eastAsia="zh-CN"/>
              </w:rPr>
            </w:pPr>
            <m:oMathPara>
              <m:oMath>
                <m:r>
                  <w:rPr>
                    <w:rFonts w:ascii="Cambria Math" w:hAnsi="Cambria Math"/>
                    <w:lang w:val="en-US" w:eastAsia="zh-CN"/>
                  </w:rPr>
                  <m:t>π</m:t>
                </m:r>
                <m:d>
                  <m:dPr>
                    <m:ctrlPr>
                      <w:rPr>
                        <w:rFonts w:ascii="Cambria Math" w:hAnsi="Cambria Math"/>
                        <w:i/>
                        <w:lang w:val="en-US" w:eastAsia="zh-CN"/>
                      </w:rPr>
                    </m:ctrlPr>
                  </m:dPr>
                  <m:e>
                    <m:r>
                      <w:rPr>
                        <w:rFonts w:ascii="Cambria Math" w:hAnsi="Cambria Math"/>
                        <w:lang w:val="en-US" w:eastAsia="zh-CN"/>
                      </w:rPr>
                      <m:t>x</m:t>
                    </m:r>
                  </m:e>
                </m:d>
                <m:r>
                  <w:rPr>
                    <w:rFonts w:ascii="Cambria Math" w:hAnsi="Cambria Math"/>
                    <w:lang w:val="en-US" w:eastAsia="zh-CN"/>
                  </w:rPr>
                  <m:t>=</m:t>
                </m:r>
                <m:f>
                  <m:fPr>
                    <m:ctrlPr>
                      <w:rPr>
                        <w:rFonts w:ascii="Cambria Math" w:hAnsi="Cambria Math"/>
                        <w:i/>
                        <w:lang w:val="en-US" w:eastAsia="zh-CN"/>
                      </w:rPr>
                    </m:ctrlPr>
                  </m:fPr>
                  <m:num>
                    <m:r>
                      <m:rPr>
                        <m:sty m:val="p"/>
                      </m:rPr>
                      <w:rPr>
                        <w:rFonts w:ascii="Cambria Math" w:hAnsi="Cambria Math"/>
                        <w:lang w:val="en-US" w:eastAsia="zh-CN"/>
                      </w:rPr>
                      <m:t>exp⁡</m:t>
                    </m:r>
                    <m:r>
                      <w:rPr>
                        <w:rFonts w:ascii="Cambria Math" w:hAnsi="Cambria Math"/>
                        <w:lang w:val="en-US" w:eastAsia="zh-CN"/>
                      </w:rPr>
                      <m:t>(-9.522+0.618</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+4.451</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+0.394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13</m:t>
                        </m:r>
                      </m:sub>
                    </m:sSub>
                    <m:r>
                      <w:rPr>
                        <w:rFonts w:ascii="Cambria Math" w:hAnsi="Cambria Math"/>
                        <w:lang w:val="en-US" w:eastAsia="zh-CN"/>
                      </w:rPr>
                      <m:t>)</m:t>
                    </m:r>
                  </m:num>
                  <m:den>
                    <m:r>
                      <w:rPr>
                        <w:rFonts w:ascii="Cambria Math" w:hAnsi="Cambria Math"/>
                        <w:lang w:val="en-US" w:eastAsia="zh-CN"/>
                      </w:rPr>
                      <m:t>1+</m:t>
                    </m:r>
                    <m:r>
                      <m:rPr>
                        <m:sty m:val="p"/>
                      </m:rPr>
                      <w:rPr>
                        <w:rFonts w:ascii="Cambria Math" w:hAnsi="Cambria Math"/>
                        <w:lang w:val="en-US" w:eastAsia="zh-CN"/>
                      </w:rPr>
                      <m:t>exp⁡</m:t>
                    </m:r>
                    <m:r>
                      <w:rPr>
                        <w:rFonts w:ascii="Cambria Math" w:hAnsi="Cambria Math"/>
                        <w:lang w:val="en-US" w:eastAsia="zh-CN"/>
                      </w:rPr>
                      <m:t>(-9.522+0.618</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9</m:t>
                        </m:r>
                      </m:sub>
                    </m:sSub>
                    <m:r>
                      <w:rPr>
                        <w:rFonts w:ascii="Cambria Math" w:hAnsi="Cambria Math"/>
                        <w:lang w:val="en-US" w:eastAsia="zh-CN"/>
                      </w:rPr>
                      <m:t>+4.451</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12</m:t>
                        </m:r>
                      </m:sub>
                    </m:sSub>
                    <m:r>
                      <w:rPr>
                        <w:rFonts w:ascii="Cambria Math" w:hAnsi="Cambria Math"/>
                        <w:lang w:val="en-US" w:eastAsia="zh-CN"/>
                      </w:rPr>
                      <m:t>+0.394</m:t>
                    </m:r>
                    <m:sSub>
                      <m:sSubPr>
                        <m:ctrlPr>
                          <w:rPr>
                            <w:rFonts w:ascii="Cambria Math" w:hAnsi="Cambria Math"/>
                            <w:i/>
                            <w:lang w:val="en-US" w:eastAsia="zh-CN"/>
                          </w:rPr>
                        </m:ctrlPr>
                      </m:sSubPr>
                      <m:e>
                        <m:r>
                          <w:rPr>
                            <w:rFonts w:ascii="Cambria Math" w:hAnsi="Cambria Math"/>
                            <w:lang w:val="en-US" w:eastAsia="zh-CN"/>
                          </w:rPr>
                          <m:t>X</m:t>
                        </m:r>
                      </m:e>
                      <m:sub>
                        <m:r>
                          <w:rPr>
                            <w:rFonts w:ascii="Cambria Math" w:hAnsi="Cambria Math"/>
                            <w:lang w:val="en-US" w:eastAsia="zh-CN"/>
                          </w:rPr>
                          <m:t>13</m:t>
                        </m:r>
                      </m:sub>
                    </m:sSub>
                    <m:r>
                      <w:rPr>
                        <w:rFonts w:ascii="Cambria Math" w:hAnsi="Cambria Math"/>
                        <w:lang w:val="en-US" w:eastAsia="zh-CN"/>
                      </w:rPr>
                      <m:t>)</m:t>
                    </m:r>
                  </m:den>
                </m:f>
              </m:oMath>
            </m:oMathPara>
          </w:p>
        </w:tc>
      </w:tr>
    </w:tbl>
    <w:p w14:paraId="0E89A567" w14:textId="77777777" w:rsidR="00CB7A50" w:rsidRPr="00516CDF" w:rsidRDefault="00CB7A50" w:rsidP="00CB7A50">
      <w:pPr>
        <w:jc w:val="both"/>
        <w:rPr>
          <w:rFonts w:eastAsia="Calibri"/>
          <w:sz w:val="20"/>
          <w:szCs w:val="20"/>
          <w:lang w:eastAsia="zh-CN"/>
        </w:rPr>
      </w:pPr>
      <w:r w:rsidRPr="00516CDF">
        <w:rPr>
          <w:rFonts w:eastAsia="Calibri"/>
          <w:sz w:val="20"/>
          <w:szCs w:val="20"/>
          <w:lang w:eastAsia="zh-CN"/>
        </w:rPr>
        <w:t xml:space="preserve">Note: </w:t>
      </w:r>
      <w:proofErr w:type="gramStart"/>
      <w:r w:rsidRPr="00CC0EB6">
        <w:rPr>
          <w:rFonts w:asciiTheme="majorBidi" w:eastAsia="DengXian" w:hAnsiTheme="majorBidi" w:cstheme="majorBidi"/>
          <w:i/>
          <w:iCs/>
          <w:sz w:val="20"/>
          <w:szCs w:val="20"/>
        </w:rPr>
        <w:t>X</w:t>
      </w:r>
      <w:r>
        <w:rPr>
          <w:rFonts w:asciiTheme="majorBidi" w:eastAsia="DengXian" w:hAnsiTheme="majorBidi" w:cstheme="majorBidi"/>
          <w:sz w:val="20"/>
          <w:szCs w:val="20"/>
          <w:vertAlign w:val="subscript"/>
        </w:rPr>
        <w:t xml:space="preserve">9 </w:t>
      </w:r>
      <w:r w:rsidRPr="00516CDF">
        <w:rPr>
          <w:rFonts w:eastAsia="Calibri"/>
          <w:sz w:val="20"/>
          <w:szCs w:val="20"/>
          <w:lang w:eastAsia="zh-CN"/>
        </w:rPr>
        <w:t>:</w:t>
      </w:r>
      <w:proofErr w:type="gramEnd"/>
      <w:r w:rsidRPr="00516CDF">
        <w:rPr>
          <w:rFonts w:eastAsia="Calibri"/>
          <w:sz w:val="20"/>
          <w:szCs w:val="20"/>
          <w:lang w:eastAsia="zh-CN"/>
        </w:rPr>
        <w:t xml:space="preserve"> TKWL, </w:t>
      </w:r>
      <w:r w:rsidRPr="00CC0EB6">
        <w:rPr>
          <w:rFonts w:asciiTheme="majorBidi" w:eastAsia="DengXian" w:hAnsiTheme="majorBidi" w:cstheme="majorBidi"/>
          <w:i/>
          <w:iCs/>
          <w:sz w:val="20"/>
          <w:szCs w:val="20"/>
        </w:rPr>
        <w:t>X</w:t>
      </w:r>
      <w:r w:rsidRPr="00CC0EB6">
        <w:rPr>
          <w:rFonts w:asciiTheme="majorBidi" w:eastAsia="DengXian" w:hAnsiTheme="majorBidi" w:cstheme="majorBidi"/>
          <w:sz w:val="20"/>
          <w:szCs w:val="20"/>
          <w:vertAlign w:val="subscript"/>
        </w:rPr>
        <w:t>12</w:t>
      </w:r>
      <w:r w:rsidRPr="00516CDF">
        <w:rPr>
          <w:rFonts w:eastAsia="Calibri"/>
          <w:sz w:val="20"/>
          <w:szCs w:val="20"/>
          <w:lang w:eastAsia="zh-CN"/>
        </w:rPr>
        <w:t xml:space="preserve">: Gross income, and </w:t>
      </w:r>
      <w:r w:rsidRPr="00CC0EB6">
        <w:rPr>
          <w:rFonts w:asciiTheme="majorBidi" w:eastAsia="DengXian" w:hAnsiTheme="majorBidi" w:cstheme="majorBidi"/>
          <w:i/>
          <w:iCs/>
          <w:sz w:val="20"/>
          <w:szCs w:val="20"/>
        </w:rPr>
        <w:t>X</w:t>
      </w:r>
      <w:r w:rsidRPr="00CC0EB6">
        <w:rPr>
          <w:rFonts w:asciiTheme="majorBidi" w:eastAsia="DengXian" w:hAnsiTheme="majorBidi" w:cstheme="majorBidi"/>
          <w:sz w:val="20"/>
          <w:szCs w:val="20"/>
          <w:vertAlign w:val="subscript"/>
        </w:rPr>
        <w:t>1</w:t>
      </w:r>
      <w:r>
        <w:rPr>
          <w:rFonts w:asciiTheme="majorBidi" w:eastAsia="DengXian" w:hAnsiTheme="majorBidi" w:cstheme="majorBidi"/>
          <w:sz w:val="20"/>
          <w:szCs w:val="20"/>
          <w:vertAlign w:val="subscript"/>
        </w:rPr>
        <w:t>3</w:t>
      </w:r>
      <w:r w:rsidRPr="00516CDF">
        <w:rPr>
          <w:rFonts w:eastAsia="Calibri"/>
          <w:sz w:val="20"/>
          <w:szCs w:val="20"/>
          <w:lang w:eastAsia="zh-CN"/>
        </w:rPr>
        <w:t>: Land productivity</w:t>
      </w:r>
    </w:p>
    <w:p w14:paraId="6E60FCA9" w14:textId="77777777" w:rsidR="0004213B" w:rsidRDefault="0004213B" w:rsidP="00CB7A50">
      <w:pPr>
        <w:ind w:firstLine="720"/>
        <w:jc w:val="both"/>
        <w:rPr>
          <w:rFonts w:eastAsia="Calibri"/>
          <w:lang w:eastAsia="zh-CN"/>
        </w:rPr>
      </w:pPr>
    </w:p>
    <w:p w14:paraId="519B2A5F" w14:textId="050A11FE" w:rsidR="00CB7A50" w:rsidRDefault="00CB7A50" w:rsidP="0004213B">
      <w:pPr>
        <w:ind w:firstLine="284"/>
        <w:jc w:val="both"/>
        <w:rPr>
          <w:rFonts w:eastAsia="Calibri"/>
          <w:lang w:eastAsia="zh-CN"/>
        </w:rPr>
      </w:pPr>
      <w:r w:rsidRPr="00716CA1">
        <w:rPr>
          <w:rFonts w:eastAsia="Calibri"/>
          <w:lang w:eastAsia="zh-CN"/>
        </w:rPr>
        <w:t>Based on Table 12, the accuracy of the model resulting from the enter method is greatest</w:t>
      </w:r>
      <w:r>
        <w:rPr>
          <w:rFonts w:eastAsia="Calibri"/>
          <w:lang w:eastAsia="zh-CN"/>
        </w:rPr>
        <w:t>. T</w:t>
      </w:r>
      <w:r w:rsidRPr="00716CA1">
        <w:rPr>
          <w:rFonts w:eastAsia="Calibri"/>
          <w:lang w:eastAsia="zh-CN"/>
        </w:rPr>
        <w:t xml:space="preserve">he coefficients of the independent variables on the model </w:t>
      </w:r>
      <w:r>
        <w:rPr>
          <w:rFonts w:eastAsia="Calibri"/>
          <w:lang w:eastAsia="zh-CN"/>
        </w:rPr>
        <w:t xml:space="preserve">are </w:t>
      </w:r>
      <w:r w:rsidRPr="00716CA1">
        <w:rPr>
          <w:rFonts w:eastAsia="Calibri"/>
          <w:lang w:eastAsia="zh-CN"/>
        </w:rPr>
        <w:t>also highest</w:t>
      </w:r>
      <w:r>
        <w:rPr>
          <w:rFonts w:eastAsia="Calibri"/>
          <w:lang w:eastAsia="zh-CN"/>
        </w:rPr>
        <w:t xml:space="preserve"> among three models</w:t>
      </w:r>
      <w:r w:rsidRPr="00716CA1">
        <w:rPr>
          <w:rFonts w:eastAsia="Calibri"/>
          <w:lang w:eastAsia="zh-CN"/>
        </w:rPr>
        <w:t>.</w:t>
      </w:r>
    </w:p>
    <w:p w14:paraId="48B56311" w14:textId="77777777" w:rsidR="00CB7A50" w:rsidRDefault="00CB7A50" w:rsidP="0004213B">
      <w:pPr>
        <w:ind w:firstLine="284"/>
        <w:jc w:val="both"/>
        <w:rPr>
          <w:rFonts w:eastAsia="Calibri"/>
          <w:lang w:eastAsia="zh-CN"/>
        </w:rPr>
      </w:pPr>
      <w:r w:rsidRPr="00FC2336">
        <w:rPr>
          <w:rFonts w:eastAsia="Calibri"/>
          <w:lang w:eastAsia="zh-CN"/>
        </w:rPr>
        <w:t xml:space="preserve">The resulting model contains the gross income variable which has the </w:t>
      </w:r>
      <w:r>
        <w:rPr>
          <w:rFonts w:eastAsia="Calibri"/>
          <w:lang w:eastAsia="zh-CN"/>
        </w:rPr>
        <w:t>highe</w:t>
      </w:r>
      <w:r w:rsidRPr="00FC2336">
        <w:rPr>
          <w:rFonts w:eastAsia="Calibri"/>
          <w:lang w:eastAsia="zh-CN"/>
        </w:rPr>
        <w:t xml:space="preserve">st effect on net income. Net income is </w:t>
      </w:r>
      <w:r>
        <w:rPr>
          <w:rFonts w:eastAsia="Calibri"/>
          <w:lang w:eastAsia="zh-CN"/>
        </w:rPr>
        <w:t>g</w:t>
      </w:r>
      <w:r w:rsidRPr="00FC2336">
        <w:rPr>
          <w:rFonts w:eastAsia="Calibri"/>
          <w:lang w:eastAsia="zh-CN"/>
        </w:rPr>
        <w:t>ross income which has been reduced by production costs incurred by farmers</w:t>
      </w:r>
      <w:r>
        <w:rPr>
          <w:rFonts w:eastAsia="Calibri"/>
          <w:lang w:eastAsia="zh-CN"/>
        </w:rPr>
        <w:t xml:space="preserve">. Production costs include </w:t>
      </w:r>
      <w:r w:rsidRPr="00FC2336">
        <w:rPr>
          <w:rFonts w:eastAsia="Calibri"/>
          <w:lang w:eastAsia="zh-CN"/>
        </w:rPr>
        <w:t xml:space="preserve">land management, crop maintenance, labor costs, and other costs. Labor wages are usually issued for workers from outside the family, both men and women. Women workers are paid for picking coffee fruit. Plant maintenance includes the provision of fertilizers and </w:t>
      </w:r>
      <w:r>
        <w:rPr>
          <w:rFonts w:eastAsia="Calibri"/>
          <w:lang w:eastAsia="zh-CN"/>
        </w:rPr>
        <w:t>weed control by herbicide</w:t>
      </w:r>
      <w:r w:rsidRPr="00FC2336">
        <w:rPr>
          <w:rFonts w:eastAsia="Calibri"/>
          <w:lang w:eastAsia="zh-CN"/>
        </w:rPr>
        <w:t xml:space="preserve">s. Tillage also supports crop maintenance. </w:t>
      </w:r>
      <w:r>
        <w:rPr>
          <w:rFonts w:eastAsia="Calibri"/>
          <w:lang w:eastAsia="zh-CN"/>
        </w:rPr>
        <w:t>Crop</w:t>
      </w:r>
      <w:r w:rsidRPr="00FC2336">
        <w:rPr>
          <w:rFonts w:eastAsia="Calibri"/>
          <w:lang w:eastAsia="zh-CN"/>
        </w:rPr>
        <w:t xml:space="preserve"> maintenance costs also relate to the age of the tree and the number of trees. Older trees need better maintenance, so that the roots remain sturdy and also need to be rejuvenated. The more trees, the greater the maintenance costs. Plant spacing that is too tight can reduce production. In this case, the frequency of fertilizer use, frequency of pesticide use, number of trees, and age of trees variable</w:t>
      </w:r>
      <w:r>
        <w:rPr>
          <w:rFonts w:eastAsia="Calibri"/>
          <w:lang w:eastAsia="zh-CN"/>
        </w:rPr>
        <w:t>s</w:t>
      </w:r>
      <w:r w:rsidRPr="00FC2336">
        <w:rPr>
          <w:rFonts w:eastAsia="Calibri"/>
          <w:lang w:eastAsia="zh-CN"/>
        </w:rPr>
        <w:t xml:space="preserve"> are related to production costs. Production costs are contained in the variable gross income.</w:t>
      </w:r>
    </w:p>
    <w:p w14:paraId="7DBB98C5" w14:textId="77777777" w:rsidR="001111ED" w:rsidRPr="004C77EE" w:rsidRDefault="00F52F43" w:rsidP="00F304EF">
      <w:pPr>
        <w:numPr>
          <w:ilvl w:val="0"/>
          <w:numId w:val="3"/>
        </w:numPr>
        <w:pBdr>
          <w:top w:val="nil"/>
          <w:left w:val="nil"/>
          <w:bottom w:val="nil"/>
          <w:right w:val="nil"/>
          <w:between w:val="nil"/>
        </w:pBdr>
        <w:spacing w:before="240" w:line="360" w:lineRule="auto"/>
        <w:ind w:left="567" w:hanging="567"/>
        <w:rPr>
          <w:b/>
          <w:color w:val="000000"/>
          <w:sz w:val="34"/>
          <w:szCs w:val="34"/>
        </w:rPr>
      </w:pPr>
      <w:r w:rsidRPr="004C77EE">
        <w:rPr>
          <w:b/>
          <w:color w:val="000000"/>
          <w:sz w:val="34"/>
          <w:szCs w:val="34"/>
          <w:lang w:val="id-ID"/>
        </w:rPr>
        <w:t>Conclusions</w:t>
      </w:r>
    </w:p>
    <w:p w14:paraId="3309AF0D" w14:textId="77777777" w:rsidR="001524D5" w:rsidRPr="00716CA1" w:rsidRDefault="001524D5" w:rsidP="001524D5">
      <w:pPr>
        <w:spacing w:after="120"/>
        <w:ind w:firstLine="284"/>
        <w:jc w:val="both"/>
        <w:rPr>
          <w:lang w:eastAsia="zh-CN"/>
        </w:rPr>
      </w:pPr>
      <w:r w:rsidRPr="00716CA1">
        <w:rPr>
          <w:lang w:eastAsia="zh-CN"/>
        </w:rPr>
        <w:t xml:space="preserve">The conclusions obtained from this study are the factors that have a significant influence on the net income of </w:t>
      </w:r>
      <w:proofErr w:type="spellStart"/>
      <w:r w:rsidRPr="00716CA1">
        <w:rPr>
          <w:lang w:eastAsia="zh-CN"/>
        </w:rPr>
        <w:t>Pagar</w:t>
      </w:r>
      <w:proofErr w:type="spellEnd"/>
      <w:r w:rsidRPr="00716CA1">
        <w:rPr>
          <w:lang w:eastAsia="zh-CN"/>
        </w:rPr>
        <w:t xml:space="preserve"> </w:t>
      </w:r>
      <w:proofErr w:type="spellStart"/>
      <w:r w:rsidRPr="00716CA1">
        <w:rPr>
          <w:lang w:eastAsia="zh-CN"/>
        </w:rPr>
        <w:t>Alam</w:t>
      </w:r>
      <w:proofErr w:type="spellEnd"/>
      <w:r w:rsidRPr="00716CA1">
        <w:rPr>
          <w:lang w:eastAsia="zh-CN"/>
        </w:rPr>
        <w:t xml:space="preserve"> coffee farmers are gross income, land productivity, and the number of women workers from outside the family.</w:t>
      </w:r>
    </w:p>
    <w:p w14:paraId="158D5A18" w14:textId="77777777" w:rsidR="001524D5" w:rsidRDefault="001524D5" w:rsidP="001524D5">
      <w:pPr>
        <w:spacing w:after="120"/>
        <w:ind w:firstLine="284"/>
        <w:jc w:val="both"/>
        <w:rPr>
          <w:lang w:eastAsia="zh-CN"/>
        </w:rPr>
      </w:pPr>
      <w:r w:rsidRPr="00716CA1">
        <w:rPr>
          <w:lang w:eastAsia="zh-CN"/>
        </w:rPr>
        <w:t>Simultaneously, the gross income (</w:t>
      </w:r>
      <w:r w:rsidRPr="001628E4">
        <w:rPr>
          <w:rFonts w:eastAsia="Calibri"/>
          <w:i/>
          <w:iCs/>
          <w:lang w:eastAsia="zh-CN"/>
        </w:rPr>
        <w:t>X</w:t>
      </w:r>
      <w:r>
        <w:rPr>
          <w:rFonts w:eastAsia="Calibri"/>
          <w:vertAlign w:val="subscript"/>
          <w:lang w:eastAsia="zh-CN"/>
        </w:rPr>
        <w:t>12</w:t>
      </w:r>
      <w:r w:rsidRPr="00716CA1">
        <w:rPr>
          <w:lang w:eastAsia="zh-CN"/>
        </w:rPr>
        <w:t>), land productivity (</w:t>
      </w:r>
      <w:r w:rsidRPr="001628E4">
        <w:rPr>
          <w:rFonts w:eastAsia="Calibri"/>
          <w:i/>
          <w:iCs/>
          <w:lang w:eastAsia="zh-CN"/>
        </w:rPr>
        <w:t>X</w:t>
      </w:r>
      <w:r>
        <w:rPr>
          <w:rFonts w:eastAsia="Calibri"/>
          <w:vertAlign w:val="subscript"/>
          <w:lang w:eastAsia="zh-CN"/>
        </w:rPr>
        <w:t>13</w:t>
      </w:r>
      <w:r w:rsidRPr="00716CA1">
        <w:rPr>
          <w:lang w:eastAsia="zh-CN"/>
        </w:rPr>
        <w:t xml:space="preserve">), and the number of </w:t>
      </w:r>
      <w:r>
        <w:rPr>
          <w:lang w:eastAsia="zh-CN"/>
        </w:rPr>
        <w:t>women</w:t>
      </w:r>
      <w:r w:rsidRPr="00716CA1">
        <w:rPr>
          <w:lang w:eastAsia="zh-CN"/>
        </w:rPr>
        <w:t xml:space="preserve"> workers from outside the family (</w:t>
      </w:r>
      <w:r w:rsidRPr="001628E4">
        <w:rPr>
          <w:rFonts w:eastAsia="Calibri"/>
          <w:i/>
          <w:iCs/>
          <w:lang w:eastAsia="zh-CN"/>
        </w:rPr>
        <w:t>X</w:t>
      </w:r>
      <w:r>
        <w:rPr>
          <w:rFonts w:eastAsia="Calibri"/>
          <w:vertAlign w:val="subscript"/>
          <w:lang w:eastAsia="zh-CN"/>
        </w:rPr>
        <w:t>9</w:t>
      </w:r>
      <w:r w:rsidRPr="00716CA1">
        <w:rPr>
          <w:lang w:eastAsia="zh-CN"/>
        </w:rPr>
        <w:t>) variable</w:t>
      </w:r>
      <w:r>
        <w:rPr>
          <w:lang w:eastAsia="zh-CN"/>
        </w:rPr>
        <w:t>s</w:t>
      </w:r>
      <w:r w:rsidRPr="00716CA1">
        <w:rPr>
          <w:lang w:eastAsia="zh-CN"/>
        </w:rPr>
        <w:t xml:space="preserve"> affect net income with the </w:t>
      </w:r>
      <w:r>
        <w:rPr>
          <w:lang w:eastAsia="zh-CN"/>
        </w:rPr>
        <w:t>probability</w:t>
      </w:r>
      <w:r w:rsidRPr="00716CA1">
        <w:rPr>
          <w:lang w:eastAsia="zh-CN"/>
        </w:rPr>
        <w:t xml:space="preserve"> model:</w:t>
      </w:r>
    </w:p>
    <w:p w14:paraId="6AC6126C" w14:textId="77777777" w:rsidR="001524D5" w:rsidRDefault="001524D5" w:rsidP="001524D5">
      <w:pPr>
        <w:ind w:firstLine="284"/>
        <w:jc w:val="both"/>
        <w:rPr>
          <w:lang w:eastAsia="zh-CN"/>
        </w:rPr>
      </w:pPr>
      <w:r>
        <w:rPr>
          <w:rFonts w:eastAsia="Calibri"/>
        </w:rPr>
        <w:tab/>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r>
          <w:rPr>
            <w:rFonts w:ascii="Cambria Math" w:hAnsi="Cambria Math"/>
            <w:lang w:eastAsia="zh-CN"/>
          </w:rPr>
          <m:t>=</m:t>
        </m:r>
        <m:f>
          <m:fPr>
            <m:ctrlPr>
              <w:rPr>
                <w:rFonts w:ascii="Cambria Math" w:hAnsi="Cambria Math"/>
                <w:i/>
                <w:lang w:eastAsia="zh-CN"/>
              </w:rPr>
            </m:ctrlPr>
          </m:fPr>
          <m:num>
            <m:r>
              <m:rPr>
                <m:sty m:val="p"/>
              </m:rPr>
              <w:rPr>
                <w:rFonts w:ascii="Cambria Math" w:hAnsi="Cambria Math"/>
                <w:lang w:eastAsia="zh-CN"/>
              </w:rPr>
              <m:t>exp⁡</m:t>
            </m:r>
            <m:r>
              <w:rPr>
                <w:rFonts w:ascii="Cambria Math" w:hAnsi="Cambria Math"/>
                <w:lang w:eastAsia="zh-CN"/>
              </w:rPr>
              <m:t>(-11.799+0.779</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9</m:t>
                </m:r>
              </m:sub>
            </m:sSub>
            <m:r>
              <w:rPr>
                <w:rFonts w:ascii="Cambria Math" w:hAnsi="Cambria Math"/>
                <w:lang w:eastAsia="zh-CN"/>
              </w:rPr>
              <m:t>+4.663</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12</m:t>
                </m:r>
              </m:sub>
            </m:sSub>
            <m:r>
              <w:rPr>
                <w:rFonts w:ascii="Cambria Math" w:hAnsi="Cambria Math"/>
                <w:lang w:eastAsia="zh-CN"/>
              </w:rPr>
              <m:t>+0.914</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13</m:t>
                </m:r>
              </m:sub>
            </m:sSub>
            <m:r>
              <w:rPr>
                <w:rFonts w:ascii="Cambria Math" w:hAnsi="Cambria Math"/>
                <w:lang w:eastAsia="zh-CN"/>
              </w:rPr>
              <m:t>)</m:t>
            </m:r>
          </m:num>
          <m:den>
            <m:r>
              <w:rPr>
                <w:rFonts w:ascii="Cambria Math" w:hAnsi="Cambria Math"/>
                <w:lang w:eastAsia="zh-CN"/>
              </w:rPr>
              <m:t>1+</m:t>
            </m:r>
            <m:r>
              <m:rPr>
                <m:sty m:val="p"/>
              </m:rPr>
              <w:rPr>
                <w:rFonts w:ascii="Cambria Math" w:hAnsi="Cambria Math"/>
                <w:lang w:eastAsia="zh-CN"/>
              </w:rPr>
              <m:t>exp⁡</m:t>
            </m:r>
            <m:r>
              <w:rPr>
                <w:rFonts w:ascii="Cambria Math" w:hAnsi="Cambria Math"/>
                <w:lang w:eastAsia="zh-CN"/>
              </w:rPr>
              <m:t>(-11.799+0.779</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9</m:t>
                </m:r>
              </m:sub>
            </m:sSub>
            <m:r>
              <w:rPr>
                <w:rFonts w:ascii="Cambria Math" w:hAnsi="Cambria Math"/>
                <w:lang w:eastAsia="zh-CN"/>
              </w:rPr>
              <m:t>+4.663</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12</m:t>
                </m:r>
              </m:sub>
            </m:sSub>
            <m:r>
              <w:rPr>
                <w:rFonts w:ascii="Cambria Math" w:hAnsi="Cambria Math"/>
                <w:lang w:eastAsia="zh-CN"/>
              </w:rPr>
              <m:t>+0.914</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13</m:t>
                </m:r>
              </m:sub>
            </m:sSub>
            <m:r>
              <w:rPr>
                <w:rFonts w:ascii="Cambria Math" w:hAnsi="Cambria Math"/>
                <w:lang w:eastAsia="zh-CN"/>
              </w:rPr>
              <m:t>)</m:t>
            </m:r>
          </m:den>
        </m:f>
      </m:oMath>
    </w:p>
    <w:p w14:paraId="4BBDB2EB" w14:textId="77777777" w:rsidR="001524D5" w:rsidRDefault="001524D5" w:rsidP="001524D5">
      <w:pPr>
        <w:spacing w:after="120"/>
        <w:ind w:firstLine="284"/>
        <w:jc w:val="both"/>
        <w:rPr>
          <w:lang w:eastAsia="zh-CN"/>
        </w:rPr>
      </w:pPr>
      <w:r w:rsidRPr="00716CA1">
        <w:rPr>
          <w:lang w:eastAsia="zh-CN"/>
        </w:rPr>
        <w:lastRenderedPageBreak/>
        <w:t xml:space="preserve">All the coefficients of the variables that have a significant effect are positive, then these variables can increase the probability value </w:t>
      </w:r>
      <m:oMath>
        <m:r>
          <w:rPr>
            <w:rFonts w:ascii="Cambria Math" w:hAnsi="Cambria Math"/>
            <w:lang w:eastAsia="zh-CN"/>
          </w:rPr>
          <m:t>π</m:t>
        </m:r>
        <m:d>
          <m:dPr>
            <m:ctrlPr>
              <w:rPr>
                <w:rFonts w:ascii="Cambria Math" w:hAnsi="Cambria Math"/>
                <w:i/>
                <w:lang w:eastAsia="zh-CN"/>
              </w:rPr>
            </m:ctrlPr>
          </m:dPr>
          <m:e>
            <m:r>
              <w:rPr>
                <w:rFonts w:ascii="Cambria Math" w:hAnsi="Cambria Math"/>
                <w:lang w:eastAsia="zh-CN"/>
              </w:rPr>
              <m:t>x</m:t>
            </m:r>
          </m:e>
        </m:d>
      </m:oMath>
      <w:r>
        <w:rPr>
          <w:rFonts w:eastAsia="Calibri"/>
          <w:lang w:eastAsia="zh-CN"/>
        </w:rPr>
        <w:t xml:space="preserve"> </w:t>
      </w:r>
      <w:r w:rsidRPr="00716CA1">
        <w:rPr>
          <w:lang w:eastAsia="zh-CN"/>
        </w:rPr>
        <w:t xml:space="preserve">of the model. If each variable category gets higher, the </w:t>
      </w:r>
      <w:r>
        <w:rPr>
          <w:lang w:eastAsia="zh-CN"/>
        </w:rPr>
        <w:t xml:space="preserve">probability </w:t>
      </w:r>
      <w:r w:rsidRPr="00716CA1">
        <w:rPr>
          <w:lang w:eastAsia="zh-CN"/>
        </w:rPr>
        <w:t>value of the farmer</w:t>
      </w:r>
      <w:r>
        <w:rPr>
          <w:lang w:eastAsia="zh-CN"/>
        </w:rPr>
        <w:t>s’</w:t>
      </w:r>
      <w:r w:rsidRPr="00716CA1">
        <w:rPr>
          <w:lang w:eastAsia="zh-CN"/>
        </w:rPr>
        <w:t xml:space="preserve"> net income is higher. In each TKWL category, if the gross income category is 4 (</w:t>
      </w:r>
      <w:r w:rsidRPr="001628E4">
        <w:rPr>
          <w:rFonts w:eastAsia="Calibri"/>
          <w:i/>
          <w:iCs/>
          <w:lang w:eastAsia="zh-CN"/>
        </w:rPr>
        <w:t>X</w:t>
      </w:r>
      <w:r>
        <w:rPr>
          <w:rFonts w:eastAsia="Calibri"/>
          <w:vertAlign w:val="subscript"/>
          <w:lang w:eastAsia="zh-CN"/>
        </w:rPr>
        <w:t>12(4)</w:t>
      </w:r>
      <w:r>
        <w:rPr>
          <w:rFonts w:eastAsia="Calibri"/>
          <w:lang w:eastAsia="zh-CN"/>
        </w:rPr>
        <w:t>) and</w:t>
      </w:r>
      <w:r w:rsidRPr="00716CA1">
        <w:rPr>
          <w:lang w:eastAsia="zh-CN"/>
        </w:rPr>
        <w:t xml:space="preserve"> land productivity category </w:t>
      </w:r>
      <w:r>
        <w:rPr>
          <w:lang w:eastAsia="zh-CN"/>
        </w:rPr>
        <w:t xml:space="preserve">is starting from </w:t>
      </w:r>
      <w:r w:rsidRPr="00716CA1">
        <w:rPr>
          <w:lang w:eastAsia="zh-CN"/>
        </w:rPr>
        <w:t>1 (</w:t>
      </w:r>
      <w:r w:rsidRPr="001628E4">
        <w:rPr>
          <w:rFonts w:eastAsia="Calibri"/>
          <w:i/>
          <w:iCs/>
          <w:lang w:eastAsia="zh-CN"/>
        </w:rPr>
        <w:t>X</w:t>
      </w:r>
      <w:r>
        <w:rPr>
          <w:rFonts w:eastAsia="Calibri"/>
          <w:vertAlign w:val="subscript"/>
          <w:lang w:eastAsia="zh-CN"/>
        </w:rPr>
        <w:t>13(1)</w:t>
      </w:r>
      <w:r>
        <w:rPr>
          <w:rFonts w:eastAsia="Calibri"/>
          <w:lang w:eastAsia="zh-CN"/>
        </w:rPr>
        <w:t xml:space="preserve">), then </w:t>
      </w:r>
      <w:r w:rsidRPr="00716CA1">
        <w:rPr>
          <w:lang w:eastAsia="zh-CN"/>
        </w:rPr>
        <w:t>the value π (x) = 1.</w:t>
      </w:r>
    </w:p>
    <w:p w14:paraId="4785BA9C" w14:textId="77777777" w:rsidR="001524D5" w:rsidRPr="00B5100A" w:rsidRDefault="001524D5" w:rsidP="001524D5">
      <w:pPr>
        <w:spacing w:after="120"/>
        <w:ind w:firstLine="284"/>
        <w:jc w:val="both"/>
        <w:rPr>
          <w:rFonts w:asciiTheme="majorBidi" w:hAnsiTheme="majorBidi" w:cstheme="majorBidi"/>
          <w:highlight w:val="lightGray"/>
          <w:lang w:eastAsia="zh-CN"/>
        </w:rPr>
      </w:pPr>
      <w:r w:rsidRPr="00716CA1">
        <w:rPr>
          <w:lang w:eastAsia="zh-CN"/>
        </w:rPr>
        <w:t xml:space="preserve">This study does not describe variables related to land productivity. Because in this study it was found that land productivity has a significant effect on the binary logistic regression model, it is necessary to examine the indirect relationship between variables that have no significant effect on the model on farmer's </w:t>
      </w:r>
      <w:r>
        <w:rPr>
          <w:lang w:eastAsia="zh-CN"/>
        </w:rPr>
        <w:t xml:space="preserve">net </w:t>
      </w:r>
      <w:r w:rsidRPr="00716CA1">
        <w:rPr>
          <w:lang w:eastAsia="zh-CN"/>
        </w:rPr>
        <w:t xml:space="preserve">income. In this case, it needs to be further analyzed by path analysis </w:t>
      </w:r>
      <w:r w:rsidRPr="00B5100A">
        <w:rPr>
          <w:rFonts w:asciiTheme="majorBidi" w:hAnsiTheme="majorBidi" w:cstheme="majorBidi"/>
          <w:lang w:eastAsia="zh-CN"/>
        </w:rPr>
        <w:t>regarding the indirect effects of the number of trees, frequency of fertilizer use</w:t>
      </w:r>
      <w:r>
        <w:rPr>
          <w:rFonts w:asciiTheme="majorBidi" w:hAnsiTheme="majorBidi" w:cstheme="majorBidi"/>
          <w:lang w:eastAsia="zh-CN"/>
        </w:rPr>
        <w:t>d</w:t>
      </w:r>
      <w:r w:rsidRPr="00B5100A">
        <w:rPr>
          <w:rFonts w:asciiTheme="majorBidi" w:hAnsiTheme="majorBidi" w:cstheme="majorBidi"/>
          <w:lang w:eastAsia="zh-CN"/>
        </w:rPr>
        <w:t>, frequency of pesticides used, crop production, land area, area of ​​1 tree, and length of time of harvest.</w:t>
      </w:r>
    </w:p>
    <w:p w14:paraId="5BCF4EBB" w14:textId="77777777" w:rsidR="001111ED" w:rsidRPr="004C77EE" w:rsidRDefault="00CC1FEB" w:rsidP="00F304EF">
      <w:pPr>
        <w:pBdr>
          <w:top w:val="nil"/>
          <w:left w:val="nil"/>
          <w:bottom w:val="nil"/>
          <w:right w:val="nil"/>
          <w:between w:val="nil"/>
        </w:pBdr>
        <w:spacing w:before="240" w:line="360" w:lineRule="auto"/>
        <w:rPr>
          <w:b/>
          <w:color w:val="000000"/>
          <w:sz w:val="34"/>
          <w:szCs w:val="34"/>
          <w:lang w:val="id-ID"/>
        </w:rPr>
      </w:pPr>
      <w:r w:rsidRPr="004C77EE">
        <w:rPr>
          <w:b/>
          <w:color w:val="000000"/>
          <w:sz w:val="34"/>
          <w:szCs w:val="34"/>
          <w:lang w:val="id-ID"/>
        </w:rPr>
        <w:t>Acknowledgements</w:t>
      </w:r>
    </w:p>
    <w:p w14:paraId="0760481F" w14:textId="77777777" w:rsidR="00292E82" w:rsidRPr="00292E82" w:rsidRDefault="00292E82" w:rsidP="00292E82">
      <w:pPr>
        <w:shd w:val="clear" w:color="auto" w:fill="FFFFFF"/>
        <w:ind w:firstLine="284"/>
        <w:jc w:val="both"/>
        <w:rPr>
          <w:rFonts w:asciiTheme="majorBidi" w:hAnsiTheme="majorBidi" w:cstheme="majorBidi"/>
        </w:rPr>
      </w:pPr>
      <w:r w:rsidRPr="00292E82">
        <w:rPr>
          <w:rFonts w:asciiTheme="majorBidi" w:hAnsiTheme="majorBidi" w:cstheme="majorBidi"/>
        </w:rPr>
        <w:t xml:space="preserve">The research leading to this study was financially supported by </w:t>
      </w:r>
      <w:proofErr w:type="spellStart"/>
      <w:r w:rsidRPr="00292E82">
        <w:rPr>
          <w:rFonts w:asciiTheme="majorBidi" w:hAnsiTheme="majorBidi" w:cstheme="majorBidi"/>
        </w:rPr>
        <w:t>Lembaga</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Penelitian</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dan</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Pengabdian</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kepada</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Masyarakat</w:t>
      </w:r>
      <w:proofErr w:type="spellEnd"/>
      <w:r w:rsidRPr="00292E82">
        <w:rPr>
          <w:rFonts w:asciiTheme="majorBidi" w:hAnsiTheme="majorBidi" w:cstheme="majorBidi"/>
        </w:rPr>
        <w:t xml:space="preserve"> (LPPM) </w:t>
      </w:r>
      <w:proofErr w:type="spellStart"/>
      <w:r w:rsidRPr="00292E82">
        <w:rPr>
          <w:rFonts w:asciiTheme="majorBidi" w:hAnsiTheme="majorBidi" w:cstheme="majorBidi"/>
        </w:rPr>
        <w:t>Universitas</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Sriwijaya</w:t>
      </w:r>
      <w:proofErr w:type="spellEnd"/>
      <w:r w:rsidRPr="00292E82">
        <w:rPr>
          <w:rFonts w:asciiTheme="majorBidi" w:hAnsiTheme="majorBidi" w:cstheme="majorBidi"/>
        </w:rPr>
        <w:t xml:space="preserve"> for support through “</w:t>
      </w:r>
      <w:proofErr w:type="spellStart"/>
      <w:r w:rsidRPr="00292E82">
        <w:rPr>
          <w:rFonts w:asciiTheme="majorBidi" w:hAnsiTheme="majorBidi" w:cstheme="majorBidi"/>
        </w:rPr>
        <w:t>Penelitian</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Unggulan</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Kompetitif</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Universitas</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Sriwijaya</w:t>
      </w:r>
      <w:proofErr w:type="spellEnd"/>
      <w:r w:rsidRPr="00292E82">
        <w:rPr>
          <w:rFonts w:asciiTheme="majorBidi" w:hAnsiTheme="majorBidi" w:cstheme="majorBidi"/>
        </w:rPr>
        <w:t xml:space="preserve"> </w:t>
      </w:r>
      <w:proofErr w:type="spellStart"/>
      <w:r w:rsidRPr="00292E82">
        <w:rPr>
          <w:rFonts w:asciiTheme="majorBidi" w:hAnsiTheme="majorBidi" w:cstheme="majorBidi"/>
        </w:rPr>
        <w:t>tahun</w:t>
      </w:r>
      <w:proofErr w:type="spellEnd"/>
      <w:r w:rsidRPr="00292E82">
        <w:rPr>
          <w:rFonts w:asciiTheme="majorBidi" w:hAnsiTheme="majorBidi" w:cstheme="majorBidi"/>
        </w:rPr>
        <w:t xml:space="preserve"> 2019.”</w:t>
      </w:r>
    </w:p>
    <w:p w14:paraId="625A5D51" w14:textId="55051BDF" w:rsidR="001111ED" w:rsidRPr="004C77EE" w:rsidRDefault="00C51D59" w:rsidP="00F304EF">
      <w:pPr>
        <w:pBdr>
          <w:top w:val="nil"/>
          <w:left w:val="nil"/>
          <w:bottom w:val="nil"/>
          <w:right w:val="nil"/>
          <w:between w:val="nil"/>
        </w:pBdr>
        <w:spacing w:before="240" w:line="360" w:lineRule="auto"/>
        <w:rPr>
          <w:b/>
          <w:color w:val="000000"/>
          <w:sz w:val="34"/>
          <w:szCs w:val="34"/>
        </w:rPr>
      </w:pPr>
      <w:r>
        <w:rPr>
          <w:b/>
          <w:noProof/>
          <w:color w:val="000000"/>
          <w:sz w:val="34"/>
          <w:szCs w:val="34"/>
          <w:lang w:val="id-ID"/>
        </w:rPr>
        <mc:AlternateContent>
          <mc:Choice Requires="wps">
            <w:drawing>
              <wp:anchor distT="0" distB="0" distL="114300" distR="114300" simplePos="0" relativeHeight="251664384" behindDoc="0" locked="0" layoutInCell="1" allowOverlap="1" wp14:anchorId="400B1D4B" wp14:editId="1D210CD1">
                <wp:simplePos x="0" y="0"/>
                <wp:positionH relativeFrom="column">
                  <wp:posOffset>1358265</wp:posOffset>
                </wp:positionH>
                <wp:positionV relativeFrom="paragraph">
                  <wp:posOffset>107315</wp:posOffset>
                </wp:positionV>
                <wp:extent cx="2924175" cy="457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924175"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2246867" w14:textId="0795D0EB" w:rsidR="00C51D59" w:rsidRDefault="00C51D59">
                            <w:r>
                              <w:t xml:space="preserve">Please recheck references’ format! </w:t>
                            </w:r>
                            <w:r w:rsidR="00945A01">
                              <w:t>F</w:t>
                            </w:r>
                            <w:r>
                              <w:t xml:space="preserve">ormat </w:t>
                            </w:r>
                            <w:r w:rsidR="00945A01">
                              <w:t>in</w:t>
                            </w:r>
                            <w:r>
                              <w:t xml:space="preserve"> page 14 and 15</w:t>
                            </w:r>
                            <w:r w:rsidR="00945A01">
                              <w:t xml:space="preserve"> is </w:t>
                            </w:r>
                            <w:r w:rsidR="00945A01">
                              <w:t>different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1D4B" id="Text Box 6" o:spid="_x0000_s1030" type="#_x0000_t202" style="position:absolute;margin-left:106.95pt;margin-top:8.45pt;width:23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" fillcolor="white [3201]" strokecolor="#c0504d [3205]" strokeweight="2pt">
                <v:textbox>
                  <w:txbxContent>
                    <w:p w14:paraId="72246867" w14:textId="0795D0EB" w:rsidR="00C51D59" w:rsidRDefault="00C51D59">
                      <w:r>
                        <w:t xml:space="preserve">Please recheck references’ format! </w:t>
                      </w:r>
                      <w:r w:rsidR="00945A01">
                        <w:t>F</w:t>
                      </w:r>
                      <w:r>
                        <w:t xml:space="preserve">ormat </w:t>
                      </w:r>
                      <w:r w:rsidR="00945A01">
                        <w:t>in</w:t>
                      </w:r>
                      <w:r>
                        <w:t xml:space="preserve"> page 14 and 15</w:t>
                      </w:r>
                      <w:r w:rsidR="00945A01">
                        <w:t xml:space="preserve"> is </w:t>
                      </w:r>
                      <w:r w:rsidR="00945A01">
                        <w:t>different</w:t>
                      </w:r>
                    </w:p>
                  </w:txbxContent>
                </v:textbox>
              </v:shape>
            </w:pict>
          </mc:Fallback>
        </mc:AlternateContent>
      </w:r>
      <w:r w:rsidR="00CC1FEB" w:rsidRPr="004C77EE">
        <w:rPr>
          <w:b/>
          <w:color w:val="000000"/>
          <w:sz w:val="34"/>
          <w:szCs w:val="34"/>
        </w:rPr>
        <w:t>References</w:t>
      </w:r>
    </w:p>
    <w:p w14:paraId="6B601BFB" w14:textId="5C7154F9" w:rsidR="00292E82" w:rsidRDefault="00292E82" w:rsidP="00292E82">
      <w:pPr>
        <w:tabs>
          <w:tab w:val="left" w:pos="426"/>
        </w:tabs>
        <w:spacing w:after="120"/>
        <w:ind w:left="426" w:hanging="426"/>
        <w:jc w:val="both"/>
        <w:rPr>
          <w:rFonts w:asciiTheme="majorBidi" w:hAnsiTheme="majorBidi" w:cstheme="majorBidi"/>
          <w:lang w:eastAsia="zh-CN"/>
        </w:rPr>
      </w:pPr>
      <w:r>
        <w:rPr>
          <w:rFonts w:asciiTheme="majorBidi" w:hAnsiTheme="majorBidi" w:cstheme="majorBidi"/>
          <w:lang w:eastAsia="zh-CN"/>
        </w:rPr>
        <w:t xml:space="preserve"> [1]</w:t>
      </w:r>
      <w:r>
        <w:rPr>
          <w:rFonts w:asciiTheme="majorBidi" w:hAnsiTheme="majorBidi" w:cstheme="majorBidi"/>
          <w:lang w:eastAsia="zh-CN"/>
        </w:rPr>
        <w:tab/>
        <w:t>Halim, D. B., “</w:t>
      </w:r>
      <w:proofErr w:type="spellStart"/>
      <w:r>
        <w:rPr>
          <w:rFonts w:asciiTheme="majorBidi" w:hAnsiTheme="majorBidi" w:cstheme="majorBidi"/>
          <w:lang w:eastAsia="zh-CN"/>
        </w:rPr>
        <w:t>Analisis</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Kebijakan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Perdagangan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Internasional</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Pertanian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dan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Manufaktur</w:t>
      </w:r>
      <w:proofErr w:type="spellEnd"/>
      <w:r>
        <w:rPr>
          <w:rFonts w:asciiTheme="majorBidi" w:hAnsiTheme="majorBidi" w:cstheme="majorBidi"/>
          <w:lang w:eastAsia="zh-CN"/>
        </w:rPr>
        <w:t xml:space="preserve">,” Webinar </w:t>
      </w:r>
      <w:proofErr w:type="spellStart"/>
      <w:r>
        <w:rPr>
          <w:rFonts w:asciiTheme="majorBidi" w:hAnsiTheme="majorBidi" w:cstheme="majorBidi"/>
          <w:lang w:eastAsia="zh-CN"/>
        </w:rPr>
        <w:t>Berseri</w:t>
      </w:r>
      <w:proofErr w:type="spellEnd"/>
      <w:r>
        <w:rPr>
          <w:rFonts w:asciiTheme="majorBidi" w:hAnsiTheme="majorBidi" w:cstheme="majorBidi"/>
          <w:lang w:eastAsia="zh-CN"/>
        </w:rPr>
        <w:t xml:space="preserve"> WTO </w:t>
      </w:r>
      <w:proofErr w:type="spellStart"/>
      <w:r>
        <w:rPr>
          <w:rFonts w:asciiTheme="majorBidi" w:hAnsiTheme="majorBidi" w:cstheme="majorBidi"/>
          <w:lang w:eastAsia="zh-CN"/>
        </w:rPr>
        <w:t>dan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Analisis</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Kebijakan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Perdagangan</w:t>
      </w:r>
      <w:proofErr w:type="spellEnd"/>
      <w:r>
        <w:rPr>
          <w:rFonts w:asciiTheme="majorBidi" w:hAnsiTheme="majorBidi" w:cstheme="majorBidi"/>
          <w:lang w:eastAsia="zh-CN"/>
        </w:rPr>
        <w:t xml:space="preserve">, 8-14 </w:t>
      </w:r>
      <w:proofErr w:type="spellStart"/>
      <w:r>
        <w:rPr>
          <w:rFonts w:asciiTheme="majorBidi" w:hAnsiTheme="majorBidi" w:cstheme="majorBidi"/>
          <w:lang w:eastAsia="zh-CN"/>
        </w:rPr>
        <w:t>Juni</w:t>
      </w:r>
      <w:proofErr w:type="spellEnd"/>
      <w:r>
        <w:rPr>
          <w:rFonts w:asciiTheme="majorBidi" w:hAnsiTheme="majorBidi" w:cstheme="majorBidi"/>
          <w:lang w:eastAsia="zh-CN"/>
        </w:rPr>
        <w:t xml:space="preserve"> 2020, </w:t>
      </w:r>
      <w:proofErr w:type="spellStart"/>
      <w:r>
        <w:rPr>
          <w:rFonts w:asciiTheme="majorBidi" w:hAnsiTheme="majorBidi" w:cstheme="majorBidi"/>
          <w:lang w:eastAsia="zh-CN"/>
        </w:rPr>
        <w:t>Kerjasama</w:t>
      </w:r>
      <w:proofErr w:type="spellEnd"/>
      <w:r>
        <w:rPr>
          <w:rFonts w:asciiTheme="majorBidi" w:hAnsiTheme="majorBidi" w:cstheme="majorBidi"/>
          <w:lang w:eastAsia="zh-CN"/>
        </w:rPr>
        <w:t xml:space="preserve"> ITABS, Dept. IE FEM IPB, ISEI Bogor Raya, </w:t>
      </w:r>
      <w:proofErr w:type="spellStart"/>
      <w:r>
        <w:rPr>
          <w:rFonts w:asciiTheme="majorBidi" w:hAnsiTheme="majorBidi" w:cstheme="majorBidi"/>
          <w:lang w:eastAsia="zh-CN"/>
        </w:rPr>
        <w:t>Kementerian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Perdagangan</w:t>
      </w:r>
      <w:proofErr w:type="spellEnd"/>
      <w:r>
        <w:rPr>
          <w:rFonts w:asciiTheme="majorBidi" w:hAnsiTheme="majorBidi" w:cstheme="majorBidi"/>
          <w:lang w:eastAsia="zh-CN"/>
        </w:rPr>
        <w:t xml:space="preserve">, </w:t>
      </w:r>
      <w:proofErr w:type="spellStart"/>
      <w:r>
        <w:rPr>
          <w:rFonts w:asciiTheme="majorBidi" w:hAnsiTheme="majorBidi" w:cstheme="majorBidi"/>
          <w:lang w:eastAsia="zh-CN"/>
        </w:rPr>
        <w:t>dan</w:t>
      </w:r>
      <w:proofErr w:type="spellEnd"/>
      <w:r>
        <w:rPr>
          <w:rFonts w:asciiTheme="majorBidi" w:hAnsiTheme="majorBidi" w:cstheme="majorBidi"/>
          <w:lang w:eastAsia="zh-CN"/>
        </w:rPr>
        <w:t xml:space="preserve"> UNIED. </w:t>
      </w:r>
    </w:p>
    <w:p w14:paraId="611E5442" w14:textId="77777777" w:rsidR="00292E82" w:rsidRPr="004010D1" w:rsidRDefault="00292E82" w:rsidP="00292E82">
      <w:pPr>
        <w:tabs>
          <w:tab w:val="left" w:pos="426"/>
        </w:tabs>
        <w:spacing w:after="120"/>
        <w:ind w:left="426" w:hanging="426"/>
        <w:jc w:val="both"/>
        <w:rPr>
          <w:rFonts w:asciiTheme="majorBidi" w:hAnsiTheme="majorBidi" w:cstheme="majorBidi"/>
          <w:highlight w:val="lightGray"/>
          <w:lang w:eastAsia="zh-CN"/>
        </w:rPr>
      </w:pPr>
      <w:r w:rsidRPr="00A25520">
        <w:rPr>
          <w:rFonts w:asciiTheme="majorBidi" w:hAnsiTheme="majorBidi" w:cstheme="majorBidi" w:hint="eastAsia"/>
          <w:lang w:eastAsia="zh-CN"/>
        </w:rPr>
        <w:t xml:space="preserve"> [</w:t>
      </w:r>
      <w:r w:rsidRPr="00A25520">
        <w:rPr>
          <w:rFonts w:asciiTheme="majorBidi" w:hAnsiTheme="majorBidi" w:cstheme="majorBidi"/>
          <w:lang w:eastAsia="zh-CN"/>
        </w:rPr>
        <w:t>2]</w:t>
      </w:r>
      <w:r w:rsidRPr="00A25520">
        <w:rPr>
          <w:rFonts w:asciiTheme="majorBidi" w:hAnsiTheme="majorBidi" w:cstheme="majorBidi"/>
          <w:lang w:eastAsia="zh-CN"/>
        </w:rPr>
        <w:tab/>
      </w:r>
      <w:proofErr w:type="spellStart"/>
      <w:r w:rsidRPr="00A25520">
        <w:rPr>
          <w:rFonts w:asciiTheme="majorBidi" w:hAnsiTheme="majorBidi" w:cstheme="majorBidi"/>
        </w:rPr>
        <w:t>Irmeilyana</w:t>
      </w:r>
      <w:proofErr w:type="spellEnd"/>
      <w:r w:rsidRPr="00A25520">
        <w:rPr>
          <w:rFonts w:asciiTheme="majorBidi" w:hAnsiTheme="majorBidi" w:cstheme="majorBidi"/>
        </w:rPr>
        <w:t xml:space="preserve">, </w:t>
      </w:r>
      <w:proofErr w:type="spellStart"/>
      <w:r w:rsidRPr="00A25520">
        <w:rPr>
          <w:rFonts w:asciiTheme="majorBidi" w:hAnsiTheme="majorBidi" w:cstheme="majorBidi"/>
        </w:rPr>
        <w:t>Ngudiantoro</w:t>
      </w:r>
      <w:proofErr w:type="spellEnd"/>
      <w:r w:rsidRPr="00A25520">
        <w:rPr>
          <w:rFonts w:asciiTheme="majorBidi" w:hAnsiTheme="majorBidi" w:cstheme="majorBidi"/>
        </w:rPr>
        <w:t xml:space="preserve">, A. </w:t>
      </w:r>
      <w:proofErr w:type="spellStart"/>
      <w:r w:rsidRPr="00A25520">
        <w:rPr>
          <w:rFonts w:asciiTheme="majorBidi" w:hAnsiTheme="majorBidi" w:cstheme="majorBidi"/>
        </w:rPr>
        <w:t>Desiani</w:t>
      </w:r>
      <w:proofErr w:type="spellEnd"/>
      <w:r w:rsidRPr="00A25520">
        <w:rPr>
          <w:rFonts w:asciiTheme="majorBidi" w:hAnsiTheme="majorBidi" w:cstheme="majorBidi"/>
        </w:rPr>
        <w:t xml:space="preserve">, and D. </w:t>
      </w:r>
      <w:proofErr w:type="spellStart"/>
      <w:r w:rsidRPr="00A25520">
        <w:rPr>
          <w:rFonts w:asciiTheme="majorBidi" w:hAnsiTheme="majorBidi" w:cstheme="majorBidi"/>
        </w:rPr>
        <w:t>Rodiah</w:t>
      </w:r>
      <w:proofErr w:type="spellEnd"/>
      <w:r w:rsidRPr="00A25520">
        <w:rPr>
          <w:rFonts w:asciiTheme="majorBidi" w:hAnsiTheme="majorBidi" w:cstheme="majorBidi"/>
        </w:rPr>
        <w:t>, “</w:t>
      </w:r>
      <w:proofErr w:type="spellStart"/>
      <w:r w:rsidRPr="00A25520">
        <w:rPr>
          <w:rFonts w:asciiTheme="majorBidi" w:hAnsiTheme="majorBidi" w:cstheme="majorBidi"/>
        </w:rPr>
        <w:t>Deskripsi</w:t>
      </w:r>
      <w:proofErr w:type="spellEnd"/>
      <w:r w:rsidRPr="00A25520">
        <w:rPr>
          <w:rFonts w:asciiTheme="majorBidi" w:hAnsiTheme="majorBidi" w:cstheme="majorBidi"/>
        </w:rPr>
        <w:t xml:space="preserve"> </w:t>
      </w:r>
      <w:proofErr w:type="spellStart"/>
      <w:r w:rsidRPr="00A25520">
        <w:rPr>
          <w:rFonts w:asciiTheme="majorBidi" w:hAnsiTheme="majorBidi" w:cstheme="majorBidi"/>
        </w:rPr>
        <w:t>hubungan</w:t>
      </w:r>
      <w:proofErr w:type="spellEnd"/>
      <w:r w:rsidRPr="00A25520">
        <w:rPr>
          <w:rFonts w:asciiTheme="majorBidi" w:hAnsiTheme="majorBidi" w:cstheme="majorBidi"/>
        </w:rPr>
        <w:t xml:space="preserve"> </w:t>
      </w:r>
      <w:proofErr w:type="spellStart"/>
      <w:r w:rsidRPr="00A25520">
        <w:rPr>
          <w:rFonts w:asciiTheme="majorBidi" w:hAnsiTheme="majorBidi" w:cstheme="majorBidi"/>
        </w:rPr>
        <w:t>luas</w:t>
      </w:r>
      <w:proofErr w:type="spellEnd"/>
      <w:r w:rsidRPr="00A25520">
        <w:rPr>
          <w:rFonts w:asciiTheme="majorBidi" w:hAnsiTheme="majorBidi" w:cstheme="majorBidi"/>
        </w:rPr>
        <w:t xml:space="preserve"> areal </w:t>
      </w:r>
      <w:proofErr w:type="spellStart"/>
      <w:r w:rsidRPr="00A25520">
        <w:rPr>
          <w:rFonts w:asciiTheme="majorBidi" w:hAnsiTheme="majorBidi" w:cstheme="majorBidi"/>
        </w:rPr>
        <w:t>dan</w:t>
      </w:r>
      <w:proofErr w:type="spellEnd"/>
      <w:r w:rsidRPr="00A25520">
        <w:rPr>
          <w:rFonts w:asciiTheme="majorBidi" w:hAnsiTheme="majorBidi" w:cstheme="majorBidi"/>
        </w:rPr>
        <w:t xml:space="preserve"> </w:t>
      </w:r>
      <w:proofErr w:type="spellStart"/>
      <w:r w:rsidRPr="00A25520">
        <w:rPr>
          <w:rFonts w:asciiTheme="majorBidi" w:hAnsiTheme="majorBidi" w:cstheme="majorBidi"/>
        </w:rPr>
        <w:t>produksi</w:t>
      </w:r>
      <w:proofErr w:type="spellEnd"/>
      <w:r w:rsidRPr="00A25520">
        <w:rPr>
          <w:rFonts w:asciiTheme="majorBidi" w:hAnsiTheme="majorBidi" w:cstheme="majorBidi"/>
        </w:rPr>
        <w:t xml:space="preserve"> </w:t>
      </w:r>
      <w:proofErr w:type="spellStart"/>
      <w:r w:rsidRPr="00A25520">
        <w:rPr>
          <w:rFonts w:asciiTheme="majorBidi" w:hAnsiTheme="majorBidi" w:cstheme="majorBidi"/>
        </w:rPr>
        <w:t>perkebunan</w:t>
      </w:r>
      <w:proofErr w:type="spellEnd"/>
      <w:r w:rsidRPr="00A25520">
        <w:rPr>
          <w:rFonts w:asciiTheme="majorBidi" w:hAnsiTheme="majorBidi" w:cstheme="majorBidi"/>
        </w:rPr>
        <w:t xml:space="preserve"> </w:t>
      </w:r>
      <w:r w:rsidRPr="004010D1">
        <w:rPr>
          <w:rFonts w:asciiTheme="majorBidi" w:hAnsiTheme="majorBidi" w:cstheme="majorBidi"/>
        </w:rPr>
        <w:t xml:space="preserve">kopi di Indonesia </w:t>
      </w:r>
      <w:proofErr w:type="spellStart"/>
      <w:r w:rsidRPr="004010D1">
        <w:rPr>
          <w:rFonts w:asciiTheme="majorBidi" w:hAnsiTheme="majorBidi" w:cstheme="majorBidi"/>
        </w:rPr>
        <w:t>menggunakan</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analisis</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bivariat</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dan</w:t>
      </w:r>
      <w:proofErr w:type="spellEnd"/>
      <w:r w:rsidRPr="004010D1">
        <w:rPr>
          <w:rFonts w:asciiTheme="majorBidi" w:hAnsiTheme="majorBidi" w:cstheme="majorBidi"/>
        </w:rPr>
        <w:t xml:space="preserve"> </w:t>
      </w:r>
      <w:bookmarkStart w:id="0" w:name="_GoBack"/>
      <w:bookmarkEnd w:id="0"/>
      <w:proofErr w:type="spellStart"/>
      <w:r w:rsidRPr="004010D1">
        <w:rPr>
          <w:rFonts w:asciiTheme="majorBidi" w:hAnsiTheme="majorBidi" w:cstheme="majorBidi"/>
        </w:rPr>
        <w:t>analisis</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klaster</w:t>
      </w:r>
      <w:proofErr w:type="spellEnd"/>
      <w:r w:rsidRPr="004010D1">
        <w:rPr>
          <w:rFonts w:asciiTheme="majorBidi" w:hAnsiTheme="majorBidi" w:cstheme="majorBidi"/>
        </w:rPr>
        <w:t xml:space="preserve">,” </w:t>
      </w:r>
      <w:proofErr w:type="spellStart"/>
      <w:r w:rsidRPr="004010D1">
        <w:rPr>
          <w:rFonts w:asciiTheme="majorBidi" w:hAnsiTheme="majorBidi" w:cstheme="majorBidi"/>
          <w:i/>
          <w:iCs/>
        </w:rPr>
        <w:t>Infomedia</w:t>
      </w:r>
      <w:proofErr w:type="spellEnd"/>
      <w:r w:rsidRPr="004010D1">
        <w:rPr>
          <w:rFonts w:asciiTheme="majorBidi" w:hAnsiTheme="majorBidi" w:cstheme="majorBidi"/>
        </w:rPr>
        <w:t>, vol. 4, no. 1, pp. 21–27, 2019.</w:t>
      </w:r>
    </w:p>
    <w:p w14:paraId="63934D5A" w14:textId="77777777" w:rsidR="00292E82" w:rsidRDefault="00292E82" w:rsidP="00292E82">
      <w:pPr>
        <w:tabs>
          <w:tab w:val="left" w:pos="426"/>
        </w:tabs>
        <w:spacing w:after="120"/>
        <w:ind w:left="426" w:hanging="426"/>
        <w:jc w:val="both"/>
        <w:rPr>
          <w:rFonts w:asciiTheme="majorBidi" w:hAnsiTheme="majorBidi" w:cstheme="majorBidi"/>
          <w:lang w:eastAsia="zh-CN"/>
        </w:rPr>
      </w:pPr>
      <w:r w:rsidRPr="004010D1">
        <w:rPr>
          <w:rFonts w:asciiTheme="majorBidi" w:hAnsiTheme="majorBidi" w:cstheme="majorBidi"/>
          <w:lang w:eastAsia="zh-CN"/>
        </w:rPr>
        <w:t>[3]</w:t>
      </w:r>
      <w:r w:rsidRPr="004010D1">
        <w:rPr>
          <w:rFonts w:asciiTheme="majorBidi" w:hAnsiTheme="majorBidi" w:cstheme="majorBidi"/>
          <w:lang w:eastAsia="zh-CN"/>
        </w:rPr>
        <w:tab/>
      </w:r>
      <w:proofErr w:type="spellStart"/>
      <w:r w:rsidRPr="004010D1">
        <w:rPr>
          <w:rFonts w:asciiTheme="majorBidi" w:hAnsiTheme="majorBidi" w:cstheme="majorBidi"/>
        </w:rPr>
        <w:t>Irmeilyana</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Ngudiantoro</w:t>
      </w:r>
      <w:proofErr w:type="spellEnd"/>
      <w:r w:rsidRPr="004010D1">
        <w:rPr>
          <w:rFonts w:asciiTheme="majorBidi" w:hAnsiTheme="majorBidi" w:cstheme="majorBidi"/>
        </w:rPr>
        <w:t xml:space="preserve">, A. </w:t>
      </w:r>
      <w:proofErr w:type="spellStart"/>
      <w:r w:rsidRPr="004010D1">
        <w:rPr>
          <w:rFonts w:asciiTheme="majorBidi" w:hAnsiTheme="majorBidi" w:cstheme="majorBidi"/>
        </w:rPr>
        <w:t>Desiani</w:t>
      </w:r>
      <w:proofErr w:type="spellEnd"/>
      <w:r w:rsidRPr="004010D1">
        <w:rPr>
          <w:rFonts w:asciiTheme="majorBidi" w:hAnsiTheme="majorBidi" w:cstheme="majorBidi"/>
        </w:rPr>
        <w:t xml:space="preserve">, and D. </w:t>
      </w:r>
      <w:proofErr w:type="spellStart"/>
      <w:r w:rsidRPr="004010D1">
        <w:rPr>
          <w:rFonts w:asciiTheme="majorBidi" w:hAnsiTheme="majorBidi" w:cstheme="majorBidi"/>
        </w:rPr>
        <w:t>Rodiah</w:t>
      </w:r>
      <w:proofErr w:type="spellEnd"/>
      <w:r w:rsidRPr="004010D1">
        <w:rPr>
          <w:rFonts w:asciiTheme="majorBidi" w:hAnsiTheme="majorBidi" w:cstheme="majorBidi"/>
        </w:rPr>
        <w:t>, “</w:t>
      </w:r>
      <w:proofErr w:type="spellStart"/>
      <w:r w:rsidRPr="004010D1">
        <w:rPr>
          <w:rFonts w:asciiTheme="majorBidi" w:hAnsiTheme="majorBidi" w:cstheme="majorBidi"/>
        </w:rPr>
        <w:t>Deskripsi</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hubungan</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luas</w:t>
      </w:r>
      <w:proofErr w:type="spellEnd"/>
      <w:r w:rsidRPr="004010D1">
        <w:rPr>
          <w:rFonts w:asciiTheme="majorBidi" w:hAnsiTheme="majorBidi" w:cstheme="majorBidi"/>
        </w:rPr>
        <w:t xml:space="preserve"> areal </w:t>
      </w:r>
      <w:proofErr w:type="spellStart"/>
      <w:r w:rsidRPr="004010D1">
        <w:rPr>
          <w:rFonts w:asciiTheme="majorBidi" w:hAnsiTheme="majorBidi" w:cstheme="majorBidi"/>
        </w:rPr>
        <w:t>dan</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produksi</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perkebunan</w:t>
      </w:r>
      <w:proofErr w:type="spellEnd"/>
      <w:r w:rsidRPr="004010D1">
        <w:rPr>
          <w:rFonts w:asciiTheme="majorBidi" w:hAnsiTheme="majorBidi" w:cstheme="majorBidi"/>
        </w:rPr>
        <w:t xml:space="preserve"> kopi di </w:t>
      </w:r>
      <w:proofErr w:type="spellStart"/>
      <w:r w:rsidRPr="004010D1">
        <w:rPr>
          <w:rFonts w:asciiTheme="majorBidi" w:hAnsiTheme="majorBidi" w:cstheme="majorBidi"/>
        </w:rPr>
        <w:t>provinsi</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sumatra</w:t>
      </w:r>
      <w:proofErr w:type="spellEnd"/>
      <w:r w:rsidRPr="004010D1">
        <w:rPr>
          <w:rFonts w:asciiTheme="majorBidi" w:hAnsiTheme="majorBidi" w:cstheme="majorBidi"/>
        </w:rPr>
        <w:t xml:space="preserve"> </w:t>
      </w:r>
      <w:proofErr w:type="spellStart"/>
      <w:r w:rsidRPr="004010D1">
        <w:rPr>
          <w:rFonts w:asciiTheme="majorBidi" w:hAnsiTheme="majorBidi" w:cstheme="majorBidi"/>
        </w:rPr>
        <w:t>selatan</w:t>
      </w:r>
      <w:proofErr w:type="spellEnd"/>
      <w:r w:rsidRPr="004010D1">
        <w:rPr>
          <w:rFonts w:asciiTheme="majorBidi" w:hAnsiTheme="majorBidi" w:cstheme="majorBidi"/>
        </w:rPr>
        <w:t xml:space="preserve">,” in </w:t>
      </w:r>
      <w:proofErr w:type="spellStart"/>
      <w:r w:rsidRPr="004010D1">
        <w:rPr>
          <w:rFonts w:asciiTheme="majorBidi" w:hAnsiTheme="majorBidi" w:cstheme="majorBidi"/>
          <w:i/>
          <w:iCs/>
        </w:rPr>
        <w:t>Proseding</w:t>
      </w:r>
      <w:proofErr w:type="spellEnd"/>
      <w:r w:rsidRPr="004010D1">
        <w:rPr>
          <w:rFonts w:asciiTheme="majorBidi" w:hAnsiTheme="majorBidi" w:cstheme="majorBidi"/>
          <w:i/>
          <w:iCs/>
        </w:rPr>
        <w:t xml:space="preserve"> SEMIRATA BKS PTN Indonesia Barat</w:t>
      </w:r>
      <w:r w:rsidRPr="004010D1">
        <w:rPr>
          <w:rFonts w:asciiTheme="majorBidi" w:hAnsiTheme="majorBidi" w:cstheme="majorBidi"/>
        </w:rPr>
        <w:t>, 2019, pp. 74–86.</w:t>
      </w:r>
    </w:p>
    <w:p w14:paraId="250B6CAF" w14:textId="77777777" w:rsidR="00292E82" w:rsidRDefault="00292E82" w:rsidP="00292E82">
      <w:pPr>
        <w:tabs>
          <w:tab w:val="left" w:pos="426"/>
        </w:tabs>
        <w:spacing w:after="240"/>
        <w:ind w:left="426" w:hanging="426"/>
        <w:jc w:val="both"/>
        <w:rPr>
          <w:rStyle w:val="Hyperlink"/>
          <w:rFonts w:asciiTheme="majorBidi" w:hAnsiTheme="majorBidi" w:cstheme="majorBidi"/>
          <w:color w:val="000000" w:themeColor="text1"/>
          <w:lang w:eastAsia="zh-CN"/>
        </w:rPr>
      </w:pPr>
      <w:r>
        <w:rPr>
          <w:rFonts w:asciiTheme="majorBidi" w:hAnsiTheme="majorBidi" w:cstheme="majorBidi"/>
          <w:lang w:eastAsia="zh-CN"/>
        </w:rPr>
        <w:t xml:space="preserve">[4] </w:t>
      </w:r>
      <w:r>
        <w:rPr>
          <w:rFonts w:asciiTheme="majorBidi" w:hAnsiTheme="majorBidi" w:cstheme="majorBidi"/>
          <w:lang w:eastAsia="zh-CN"/>
        </w:rPr>
        <w:tab/>
      </w:r>
      <w:r w:rsidRPr="00680F4D">
        <w:rPr>
          <w:rFonts w:asciiTheme="majorBidi" w:hAnsiTheme="majorBidi" w:cstheme="majorBidi"/>
        </w:rPr>
        <w:t xml:space="preserve">   ___________. Kopi Robusta </w:t>
      </w:r>
      <w:proofErr w:type="spellStart"/>
      <w:r w:rsidRPr="00680F4D">
        <w:rPr>
          <w:rFonts w:asciiTheme="majorBidi" w:hAnsiTheme="majorBidi" w:cstheme="majorBidi"/>
        </w:rPr>
        <w:t>Besemah</w:t>
      </w:r>
      <w:proofErr w:type="spellEnd"/>
      <w:r w:rsidRPr="00680F4D">
        <w:rPr>
          <w:rFonts w:asciiTheme="majorBidi" w:hAnsiTheme="majorBidi" w:cstheme="majorBidi"/>
        </w:rPr>
        <w:t xml:space="preserve"> Sumatera Selatan, 2017.  [Online]. Available: </w:t>
      </w:r>
      <w:hyperlink r:id="rId8" w:history="1">
        <w:r w:rsidRPr="00680F4D">
          <w:rPr>
            <w:rStyle w:val="Hyperlink"/>
            <w:rFonts w:asciiTheme="majorBidi" w:hAnsiTheme="majorBidi" w:cstheme="majorBidi"/>
            <w:color w:val="000000" w:themeColor="text1"/>
          </w:rPr>
          <w:t>http://www.lintaskopi.com/kopi-robusta-besemah-sumatera-selatan/</w:t>
        </w:r>
      </w:hyperlink>
    </w:p>
    <w:p w14:paraId="42553A22" w14:textId="77777777" w:rsidR="00292E82" w:rsidRPr="00F97066" w:rsidRDefault="00292E82" w:rsidP="00292E82">
      <w:pPr>
        <w:tabs>
          <w:tab w:val="left" w:pos="426"/>
        </w:tabs>
        <w:spacing w:after="240"/>
        <w:ind w:left="426" w:hanging="426"/>
        <w:jc w:val="both"/>
        <w:rPr>
          <w:rFonts w:asciiTheme="majorBidi" w:hAnsiTheme="majorBidi" w:cstheme="majorBidi"/>
          <w:highlight w:val="lightGray"/>
          <w:lang w:eastAsia="zh-CN"/>
        </w:rPr>
      </w:pPr>
      <w:r>
        <w:rPr>
          <w:rFonts w:asciiTheme="majorBidi" w:hAnsiTheme="majorBidi" w:cstheme="majorBidi"/>
          <w:color w:val="000000" w:themeColor="text1"/>
          <w:lang w:eastAsia="zh-CN"/>
        </w:rPr>
        <w:t xml:space="preserve">[5] </w:t>
      </w:r>
      <w:r>
        <w:rPr>
          <w:rFonts w:asciiTheme="majorBidi" w:hAnsiTheme="majorBidi" w:cstheme="majorBidi"/>
          <w:color w:val="000000" w:themeColor="text1"/>
          <w:lang w:eastAsia="zh-CN"/>
        </w:rPr>
        <w:tab/>
      </w:r>
      <w:proofErr w:type="spellStart"/>
      <w:r w:rsidRPr="00F97066">
        <w:rPr>
          <w:rFonts w:asciiTheme="majorBidi" w:hAnsiTheme="majorBidi" w:cstheme="majorBidi"/>
        </w:rPr>
        <w:t>Irmeilyana</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Ngudiantoro</w:t>
      </w:r>
      <w:proofErr w:type="spellEnd"/>
      <w:r w:rsidRPr="00F97066">
        <w:rPr>
          <w:rFonts w:asciiTheme="majorBidi" w:hAnsiTheme="majorBidi" w:cstheme="majorBidi"/>
        </w:rPr>
        <w:t xml:space="preserve">, and D. </w:t>
      </w:r>
      <w:proofErr w:type="spellStart"/>
      <w:r w:rsidRPr="00F97066">
        <w:rPr>
          <w:rFonts w:asciiTheme="majorBidi" w:hAnsiTheme="majorBidi" w:cstheme="majorBidi"/>
        </w:rPr>
        <w:t>Rodiah</w:t>
      </w:r>
      <w:proofErr w:type="spellEnd"/>
      <w:r w:rsidRPr="00F97066">
        <w:rPr>
          <w:rFonts w:asciiTheme="majorBidi" w:hAnsiTheme="majorBidi" w:cstheme="majorBidi"/>
        </w:rPr>
        <w:t>, “</w:t>
      </w:r>
      <w:proofErr w:type="spellStart"/>
      <w:r w:rsidRPr="00F97066">
        <w:rPr>
          <w:rFonts w:asciiTheme="majorBidi" w:hAnsiTheme="majorBidi" w:cstheme="majorBidi"/>
        </w:rPr>
        <w:t>Deskripsi</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Profil</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dan</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Karakter</w:t>
      </w:r>
      <w:proofErr w:type="spellEnd"/>
      <w:r w:rsidRPr="00F97066">
        <w:rPr>
          <w:rFonts w:asciiTheme="majorBidi" w:hAnsiTheme="majorBidi" w:cstheme="majorBidi"/>
        </w:rPr>
        <w:t xml:space="preserve"> Usaha </w:t>
      </w:r>
      <w:proofErr w:type="spellStart"/>
      <w:r w:rsidRPr="00F97066">
        <w:rPr>
          <w:rFonts w:asciiTheme="majorBidi" w:hAnsiTheme="majorBidi" w:cstheme="majorBidi"/>
        </w:rPr>
        <w:t>Tani</w:t>
      </w:r>
      <w:proofErr w:type="spellEnd"/>
      <w:r w:rsidRPr="00F97066">
        <w:rPr>
          <w:rFonts w:asciiTheme="majorBidi" w:hAnsiTheme="majorBidi" w:cstheme="majorBidi"/>
        </w:rPr>
        <w:t xml:space="preserve"> Kopi </w:t>
      </w:r>
      <w:proofErr w:type="spellStart"/>
      <w:r w:rsidRPr="00F97066">
        <w:rPr>
          <w:rFonts w:asciiTheme="majorBidi" w:hAnsiTheme="majorBidi" w:cstheme="majorBidi"/>
        </w:rPr>
        <w:t>Pagar</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Alam</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Berdasarkan</w:t>
      </w:r>
      <w:proofErr w:type="spellEnd"/>
      <w:r w:rsidRPr="00F97066">
        <w:rPr>
          <w:rFonts w:asciiTheme="majorBidi" w:hAnsiTheme="majorBidi" w:cstheme="majorBidi"/>
        </w:rPr>
        <w:t xml:space="preserve"> Descriptive Statistics </w:t>
      </w:r>
      <w:proofErr w:type="spellStart"/>
      <w:r w:rsidRPr="00F97066">
        <w:rPr>
          <w:rFonts w:asciiTheme="majorBidi" w:hAnsiTheme="majorBidi" w:cstheme="majorBidi"/>
        </w:rPr>
        <w:t>dan</w:t>
      </w:r>
      <w:proofErr w:type="spellEnd"/>
      <w:r w:rsidRPr="00F97066">
        <w:rPr>
          <w:rFonts w:asciiTheme="majorBidi" w:hAnsiTheme="majorBidi" w:cstheme="majorBidi"/>
        </w:rPr>
        <w:t xml:space="preserve"> </w:t>
      </w:r>
      <w:proofErr w:type="spellStart"/>
      <w:r w:rsidRPr="00F97066">
        <w:rPr>
          <w:rFonts w:asciiTheme="majorBidi" w:hAnsiTheme="majorBidi" w:cstheme="majorBidi"/>
        </w:rPr>
        <w:t>Korelasi</w:t>
      </w:r>
      <w:proofErr w:type="spellEnd"/>
      <w:r w:rsidRPr="00F97066">
        <w:rPr>
          <w:rFonts w:asciiTheme="majorBidi" w:hAnsiTheme="majorBidi" w:cstheme="majorBidi"/>
        </w:rPr>
        <w:t xml:space="preserve">,” </w:t>
      </w:r>
      <w:proofErr w:type="spellStart"/>
      <w:r w:rsidRPr="00F97066">
        <w:rPr>
          <w:rFonts w:asciiTheme="majorBidi" w:hAnsiTheme="majorBidi" w:cstheme="majorBidi"/>
          <w:i/>
          <w:iCs/>
        </w:rPr>
        <w:t>Infomedia</w:t>
      </w:r>
      <w:proofErr w:type="spellEnd"/>
      <w:r w:rsidRPr="00F97066">
        <w:rPr>
          <w:rFonts w:asciiTheme="majorBidi" w:hAnsiTheme="majorBidi" w:cstheme="majorBidi"/>
        </w:rPr>
        <w:t>, vol. 4, no. 2, pp. 60–68, 2019.</w:t>
      </w:r>
    </w:p>
    <w:p w14:paraId="5AA40BE8" w14:textId="77777777" w:rsidR="00292E82" w:rsidRDefault="00292E82" w:rsidP="00292E82">
      <w:pPr>
        <w:pStyle w:val="Reference"/>
        <w:tabs>
          <w:tab w:val="clear" w:pos="709"/>
          <w:tab w:val="left" w:pos="426"/>
          <w:tab w:val="left" w:pos="851"/>
        </w:tabs>
        <w:ind w:left="426" w:hanging="426"/>
      </w:pPr>
      <w:r>
        <w:t>[6]</w:t>
      </w:r>
      <w:r>
        <w:tab/>
      </w:r>
      <w:proofErr w:type="spellStart"/>
      <w:r>
        <w:t>Irmeilyana</w:t>
      </w:r>
      <w:proofErr w:type="spellEnd"/>
      <w:r>
        <w:t xml:space="preserve">, </w:t>
      </w:r>
      <w:proofErr w:type="spellStart"/>
      <w:r>
        <w:t>Ngudiantoro</w:t>
      </w:r>
      <w:proofErr w:type="spellEnd"/>
      <w:r>
        <w:t xml:space="preserve">, and D. </w:t>
      </w:r>
      <w:proofErr w:type="spellStart"/>
      <w:r>
        <w:t>Rodiah</w:t>
      </w:r>
      <w:proofErr w:type="spellEnd"/>
      <w:r>
        <w:t>, “</w:t>
      </w:r>
      <w:proofErr w:type="spellStart"/>
      <w:r>
        <w:t>Laporan</w:t>
      </w:r>
      <w:proofErr w:type="spellEnd"/>
      <w:r>
        <w:t xml:space="preserve"> </w:t>
      </w:r>
      <w:proofErr w:type="spellStart"/>
      <w:r>
        <w:t>Penelitian</w:t>
      </w:r>
      <w:proofErr w:type="spellEnd"/>
      <w:r>
        <w:t xml:space="preserve"> </w:t>
      </w:r>
      <w:proofErr w:type="spellStart"/>
      <w:r>
        <w:t>Hibah</w:t>
      </w:r>
      <w:proofErr w:type="spellEnd"/>
      <w:r>
        <w:t xml:space="preserve"> </w:t>
      </w:r>
      <w:proofErr w:type="spellStart"/>
      <w:r>
        <w:t>Kompetitif</w:t>
      </w:r>
      <w:proofErr w:type="spellEnd"/>
      <w:r>
        <w:t xml:space="preserve">: </w:t>
      </w:r>
      <w:proofErr w:type="spellStart"/>
      <w:r>
        <w:t>Analisis</w:t>
      </w:r>
      <w:proofErr w:type="spellEnd"/>
      <w:r>
        <w:t xml:space="preserve"> </w:t>
      </w:r>
      <w:proofErr w:type="spellStart"/>
      <w:r>
        <w:t>Pengaruh</w:t>
      </w:r>
      <w:proofErr w:type="spellEnd"/>
      <w:r>
        <w:t xml:space="preserve"> </w:t>
      </w:r>
      <w:proofErr w:type="spellStart"/>
      <w:r>
        <w:t>Faktor-faktor</w:t>
      </w:r>
      <w:proofErr w:type="spellEnd"/>
      <w:r>
        <w:t xml:space="preserve"> Internal </w:t>
      </w:r>
      <w:proofErr w:type="spellStart"/>
      <w:r>
        <w:t>dan</w:t>
      </w:r>
      <w:proofErr w:type="spellEnd"/>
      <w:r>
        <w:t xml:space="preserve"> </w:t>
      </w:r>
      <w:proofErr w:type="spellStart"/>
      <w:r>
        <w:t>Eksternal</w:t>
      </w:r>
      <w:proofErr w:type="spellEnd"/>
      <w:r>
        <w:t xml:space="preserve"> </w:t>
      </w:r>
      <w:proofErr w:type="spellStart"/>
      <w:r>
        <w:t>Terhadap</w:t>
      </w:r>
      <w:proofErr w:type="spellEnd"/>
      <w:r>
        <w:t xml:space="preserve"> </w:t>
      </w:r>
      <w:proofErr w:type="spellStart"/>
      <w:r>
        <w:t>Produktivitas</w:t>
      </w:r>
      <w:proofErr w:type="spellEnd"/>
      <w:r>
        <w:t xml:space="preserve"> </w:t>
      </w:r>
      <w:proofErr w:type="spellStart"/>
      <w:r>
        <w:t>Petani</w:t>
      </w:r>
      <w:proofErr w:type="spellEnd"/>
      <w:r>
        <w:t xml:space="preserve"> Kopi </w:t>
      </w:r>
      <w:proofErr w:type="spellStart"/>
      <w:r>
        <w:t>dan</w:t>
      </w:r>
      <w:proofErr w:type="spellEnd"/>
      <w:r>
        <w:t xml:space="preserve"> Usaha </w:t>
      </w:r>
      <w:proofErr w:type="spellStart"/>
      <w:r>
        <w:t>Optimalisasi</w:t>
      </w:r>
      <w:proofErr w:type="spellEnd"/>
      <w:r>
        <w:t xml:space="preserve"> </w:t>
      </w:r>
      <w:proofErr w:type="spellStart"/>
      <w:r>
        <w:t>Produksi</w:t>
      </w:r>
      <w:proofErr w:type="spellEnd"/>
      <w:r>
        <w:t xml:space="preserve"> Kopi,” </w:t>
      </w:r>
      <w:proofErr w:type="spellStart"/>
      <w:r>
        <w:t>Indralaya</w:t>
      </w:r>
      <w:proofErr w:type="spellEnd"/>
      <w:r>
        <w:t>, 2019.</w:t>
      </w:r>
    </w:p>
    <w:p w14:paraId="6269B026" w14:textId="77777777" w:rsidR="00292E82" w:rsidRDefault="00292E82" w:rsidP="00292E82">
      <w:pPr>
        <w:pStyle w:val="Reference"/>
        <w:tabs>
          <w:tab w:val="clear" w:pos="709"/>
          <w:tab w:val="left" w:pos="426"/>
          <w:tab w:val="left" w:pos="851"/>
        </w:tabs>
        <w:ind w:left="426" w:hanging="426"/>
      </w:pPr>
    </w:p>
    <w:p w14:paraId="0B979F17" w14:textId="77777777" w:rsidR="00292E82" w:rsidRDefault="00292E82" w:rsidP="00292E82">
      <w:pPr>
        <w:pStyle w:val="Reference"/>
        <w:tabs>
          <w:tab w:val="clear" w:pos="709"/>
          <w:tab w:val="left" w:pos="426"/>
          <w:tab w:val="left" w:pos="851"/>
        </w:tabs>
        <w:ind w:left="426" w:hanging="426"/>
      </w:pPr>
      <w:r>
        <w:rPr>
          <w:rFonts w:ascii="Times New Roman" w:hAnsi="Times New Roman"/>
          <w:lang w:val="en-US"/>
        </w:rPr>
        <w:t xml:space="preserve">[7] </w:t>
      </w:r>
      <w:r>
        <w:rPr>
          <w:rFonts w:ascii="Times New Roman" w:hAnsi="Times New Roman"/>
          <w:lang w:val="en-US"/>
        </w:rPr>
        <w:tab/>
      </w:r>
      <w:proofErr w:type="spellStart"/>
      <w:r>
        <w:t>Irmeilyana</w:t>
      </w:r>
      <w:proofErr w:type="spellEnd"/>
      <w:r>
        <w:t xml:space="preserve">, </w:t>
      </w:r>
      <w:proofErr w:type="spellStart"/>
      <w:r>
        <w:t>Ngudiantoro</w:t>
      </w:r>
      <w:proofErr w:type="spellEnd"/>
      <w:r>
        <w:t xml:space="preserve">, and D. </w:t>
      </w:r>
      <w:proofErr w:type="spellStart"/>
      <w:r>
        <w:t>Rodiah</w:t>
      </w:r>
      <w:proofErr w:type="spellEnd"/>
      <w:r>
        <w:t xml:space="preserve">, “Application of Simple Correspondence Analysis to </w:t>
      </w:r>
      <w:proofErr w:type="spellStart"/>
      <w:r>
        <w:t>Analyze</w:t>
      </w:r>
      <w:proofErr w:type="spellEnd"/>
      <w:r>
        <w:t xml:space="preserve"> Factors that Influence Land Productivity of </w:t>
      </w:r>
      <w:proofErr w:type="spellStart"/>
      <w:r>
        <w:t>Pagar</w:t>
      </w:r>
      <w:proofErr w:type="spellEnd"/>
      <w:r>
        <w:t xml:space="preserve"> </w:t>
      </w:r>
      <w:proofErr w:type="spellStart"/>
      <w:r>
        <w:t>Alam</w:t>
      </w:r>
      <w:proofErr w:type="spellEnd"/>
      <w:r>
        <w:t xml:space="preserve"> Coffee Farming,” in </w:t>
      </w:r>
      <w:r>
        <w:rPr>
          <w:i/>
          <w:iCs/>
        </w:rPr>
        <w:lastRenderedPageBreak/>
        <w:t>International Conference on Mathematics, Statistics, and Their Applications (ICMSA) 2019</w:t>
      </w:r>
      <w:r>
        <w:t>, 2019.</w:t>
      </w:r>
    </w:p>
    <w:p w14:paraId="52BEDD71" w14:textId="77777777" w:rsidR="00292E82" w:rsidRDefault="00292E82" w:rsidP="00292E82">
      <w:pPr>
        <w:pStyle w:val="Reference"/>
        <w:tabs>
          <w:tab w:val="clear" w:pos="709"/>
          <w:tab w:val="left" w:pos="426"/>
          <w:tab w:val="left" w:pos="851"/>
        </w:tabs>
        <w:ind w:left="426" w:hanging="426"/>
      </w:pPr>
      <w:r>
        <w:t xml:space="preserve">[8] </w:t>
      </w:r>
      <w:r>
        <w:tab/>
        <w:t xml:space="preserve">A. </w:t>
      </w:r>
      <w:proofErr w:type="spellStart"/>
      <w:r>
        <w:t>Agresti</w:t>
      </w:r>
      <w:proofErr w:type="spellEnd"/>
      <w:r>
        <w:t xml:space="preserve">, </w:t>
      </w:r>
      <w:proofErr w:type="spellStart"/>
      <w:r>
        <w:rPr>
          <w:i/>
          <w:iCs/>
        </w:rPr>
        <w:t>Categorial</w:t>
      </w:r>
      <w:proofErr w:type="spellEnd"/>
      <w:r>
        <w:rPr>
          <w:i/>
          <w:iCs/>
        </w:rPr>
        <w:t xml:space="preserve"> Data Analysis</w:t>
      </w:r>
      <w:r>
        <w:t xml:space="preserve">. New York: </w:t>
      </w:r>
      <w:proofErr w:type="spellStart"/>
      <w:r>
        <w:t>Jhon</w:t>
      </w:r>
      <w:proofErr w:type="spellEnd"/>
      <w:r>
        <w:t xml:space="preserve"> Wiley &amp; Sons Inc., 2009.</w:t>
      </w:r>
    </w:p>
    <w:p w14:paraId="7F4218B4" w14:textId="77777777" w:rsidR="00292E82" w:rsidRDefault="00292E82" w:rsidP="00292E82">
      <w:pPr>
        <w:pStyle w:val="Reference"/>
        <w:tabs>
          <w:tab w:val="clear" w:pos="709"/>
          <w:tab w:val="left" w:pos="426"/>
          <w:tab w:val="left" w:pos="851"/>
        </w:tabs>
        <w:ind w:left="426" w:hanging="426"/>
      </w:pPr>
      <w:r>
        <w:rPr>
          <w:rFonts w:ascii="Times New Roman" w:hAnsi="Times New Roman"/>
          <w:lang w:val="en-US"/>
        </w:rPr>
        <w:t xml:space="preserve">[9] </w:t>
      </w:r>
      <w:r>
        <w:tab/>
        <w:t xml:space="preserve">D. W. Hosmer and S. </w:t>
      </w:r>
      <w:proofErr w:type="spellStart"/>
      <w:r>
        <w:t>Lemeshow</w:t>
      </w:r>
      <w:proofErr w:type="spellEnd"/>
      <w:r>
        <w:t xml:space="preserve">, </w:t>
      </w:r>
      <w:r>
        <w:rPr>
          <w:i/>
          <w:iCs/>
        </w:rPr>
        <w:t>Applied Logistic Regression</w:t>
      </w:r>
      <w:r>
        <w:t xml:space="preserve">, 2nd ed. New York: </w:t>
      </w:r>
      <w:proofErr w:type="spellStart"/>
      <w:r>
        <w:t>Jhon</w:t>
      </w:r>
      <w:proofErr w:type="spellEnd"/>
      <w:r>
        <w:t xml:space="preserve"> Wiley &amp; Sons Inc., 2000.</w:t>
      </w:r>
    </w:p>
    <w:p w14:paraId="25BABDBC" w14:textId="77777777" w:rsidR="00292E82" w:rsidRDefault="00292E82" w:rsidP="00292E82">
      <w:pPr>
        <w:pStyle w:val="Reference"/>
        <w:tabs>
          <w:tab w:val="clear" w:pos="709"/>
          <w:tab w:val="left" w:pos="426"/>
          <w:tab w:val="left" w:pos="851"/>
        </w:tabs>
        <w:ind w:left="426" w:hanging="426"/>
        <w:rPr>
          <w:rFonts w:ascii="Times New Roman" w:hAnsi="Times New Roman"/>
          <w:lang w:val="en-US"/>
        </w:rPr>
      </w:pPr>
      <w:r>
        <w:t>[10]</w:t>
      </w:r>
      <w:r>
        <w:tab/>
        <w:t xml:space="preserve">A. </w:t>
      </w:r>
      <w:proofErr w:type="spellStart"/>
      <w:r>
        <w:t>Widarjono</w:t>
      </w:r>
      <w:proofErr w:type="spellEnd"/>
      <w:r>
        <w:t xml:space="preserve">, </w:t>
      </w:r>
      <w:proofErr w:type="spellStart"/>
      <w:r>
        <w:rPr>
          <w:i/>
          <w:iCs/>
        </w:rPr>
        <w:t>Analisis</w:t>
      </w:r>
      <w:proofErr w:type="spellEnd"/>
      <w:r>
        <w:rPr>
          <w:i/>
          <w:iCs/>
        </w:rPr>
        <w:t xml:space="preserve"> </w:t>
      </w:r>
      <w:proofErr w:type="spellStart"/>
      <w:r>
        <w:rPr>
          <w:i/>
          <w:iCs/>
        </w:rPr>
        <w:t>Multivariat</w:t>
      </w:r>
      <w:proofErr w:type="spellEnd"/>
      <w:r>
        <w:rPr>
          <w:i/>
          <w:iCs/>
        </w:rPr>
        <w:t xml:space="preserve"> </w:t>
      </w:r>
      <w:proofErr w:type="spellStart"/>
      <w:r>
        <w:rPr>
          <w:i/>
          <w:iCs/>
        </w:rPr>
        <w:t>Terapan</w:t>
      </w:r>
      <w:proofErr w:type="spellEnd"/>
      <w:r>
        <w:t xml:space="preserve">, </w:t>
      </w:r>
      <w:proofErr w:type="spellStart"/>
      <w:r>
        <w:t>Kedua</w:t>
      </w:r>
      <w:proofErr w:type="spellEnd"/>
      <w:r>
        <w:t>. Yogyakarta: UPP STIM YKPN, 2015.</w:t>
      </w:r>
    </w:p>
    <w:p w14:paraId="080D9105" w14:textId="77777777" w:rsidR="00292E82" w:rsidRDefault="00292E82" w:rsidP="00292E82">
      <w:pPr>
        <w:pStyle w:val="Reference"/>
        <w:tabs>
          <w:tab w:val="clear" w:pos="709"/>
          <w:tab w:val="left" w:pos="426"/>
          <w:tab w:val="left" w:pos="851"/>
        </w:tabs>
        <w:ind w:left="426" w:hanging="426"/>
        <w:rPr>
          <w:rFonts w:ascii="Times New Roman" w:hAnsi="Times New Roman"/>
          <w:lang w:val="en-US"/>
        </w:rPr>
      </w:pPr>
      <w:r>
        <w:rPr>
          <w:rFonts w:ascii="Times New Roman" w:hAnsi="Times New Roman"/>
          <w:lang w:val="en-US"/>
        </w:rPr>
        <w:t xml:space="preserve">[11] </w:t>
      </w:r>
      <w:r>
        <w:t xml:space="preserve"> </w:t>
      </w:r>
      <w:r>
        <w:tab/>
        <w:t xml:space="preserve">M. N. </w:t>
      </w:r>
      <w:proofErr w:type="spellStart"/>
      <w:r>
        <w:t>Samsuri</w:t>
      </w:r>
      <w:proofErr w:type="spellEnd"/>
      <w:r>
        <w:t xml:space="preserve">, </w:t>
      </w:r>
      <w:proofErr w:type="spellStart"/>
      <w:r>
        <w:t>Ngudiantoro</w:t>
      </w:r>
      <w:proofErr w:type="spellEnd"/>
      <w:r>
        <w:t xml:space="preserve">, and </w:t>
      </w:r>
      <w:proofErr w:type="spellStart"/>
      <w:r>
        <w:t>Irmeilyana</w:t>
      </w:r>
      <w:proofErr w:type="spellEnd"/>
      <w:r>
        <w:t>, “</w:t>
      </w:r>
      <w:proofErr w:type="spellStart"/>
      <w:r>
        <w:t>Pemodelan</w:t>
      </w:r>
      <w:proofErr w:type="spellEnd"/>
      <w:r>
        <w:t xml:space="preserve"> </w:t>
      </w:r>
      <w:proofErr w:type="spellStart"/>
      <w:r>
        <w:t>Regresi</w:t>
      </w:r>
      <w:proofErr w:type="spellEnd"/>
      <w:r>
        <w:t xml:space="preserve"> </w:t>
      </w:r>
      <w:proofErr w:type="spellStart"/>
      <w:r>
        <w:t>Logistik</w:t>
      </w:r>
      <w:proofErr w:type="spellEnd"/>
      <w:r>
        <w:t xml:space="preserve"> </w:t>
      </w:r>
      <w:proofErr w:type="spellStart"/>
      <w:r>
        <w:t>Produktivitas</w:t>
      </w:r>
      <w:proofErr w:type="spellEnd"/>
      <w:r>
        <w:t xml:space="preserve"> </w:t>
      </w:r>
      <w:proofErr w:type="spellStart"/>
      <w:r>
        <w:t>Pengrajin</w:t>
      </w:r>
      <w:proofErr w:type="spellEnd"/>
      <w:r>
        <w:t xml:space="preserve"> </w:t>
      </w:r>
      <w:proofErr w:type="spellStart"/>
      <w:r>
        <w:t>Songket</w:t>
      </w:r>
      <w:proofErr w:type="spellEnd"/>
      <w:r>
        <w:t xml:space="preserve"> di </w:t>
      </w:r>
      <w:proofErr w:type="spellStart"/>
      <w:r>
        <w:t>Kabupaten</w:t>
      </w:r>
      <w:proofErr w:type="spellEnd"/>
      <w:r>
        <w:t xml:space="preserve"> </w:t>
      </w:r>
      <w:proofErr w:type="spellStart"/>
      <w:r>
        <w:t>Ogan</w:t>
      </w:r>
      <w:proofErr w:type="spellEnd"/>
      <w:r>
        <w:t xml:space="preserve"> </w:t>
      </w:r>
      <w:proofErr w:type="spellStart"/>
      <w:r>
        <w:t>Ilir</w:t>
      </w:r>
      <w:proofErr w:type="spellEnd"/>
      <w:r>
        <w:t xml:space="preserve">,” in </w:t>
      </w:r>
      <w:proofErr w:type="gramStart"/>
      <w:r>
        <w:rPr>
          <w:i/>
          <w:iCs/>
        </w:rPr>
        <w:t>Proceeding</w:t>
      </w:r>
      <w:proofErr w:type="gramEnd"/>
      <w:r>
        <w:rPr>
          <w:i/>
          <w:iCs/>
        </w:rPr>
        <w:t xml:space="preserve"> The 5th Annual </w:t>
      </w:r>
      <w:proofErr w:type="spellStart"/>
      <w:r>
        <w:rPr>
          <w:i/>
          <w:iCs/>
        </w:rPr>
        <w:t>Reasearch</w:t>
      </w:r>
      <w:proofErr w:type="spellEnd"/>
      <w:r>
        <w:rPr>
          <w:i/>
          <w:iCs/>
        </w:rPr>
        <w:t xml:space="preserve"> Seminar 2019</w:t>
      </w:r>
      <w:r>
        <w:t>, 2020, pp. 66–71.</w:t>
      </w:r>
    </w:p>
    <w:p w14:paraId="0B811761" w14:textId="77777777" w:rsidR="00292E82" w:rsidRDefault="00292E82" w:rsidP="00292E82">
      <w:pPr>
        <w:pStyle w:val="Reference"/>
        <w:tabs>
          <w:tab w:val="clear" w:pos="709"/>
          <w:tab w:val="left" w:pos="426"/>
          <w:tab w:val="left" w:pos="851"/>
        </w:tabs>
        <w:ind w:left="426" w:hanging="426"/>
        <w:rPr>
          <w:rFonts w:ascii="Times New Roman" w:hAnsi="Times New Roman"/>
          <w:lang w:val="en-US"/>
        </w:rPr>
      </w:pPr>
    </w:p>
    <w:p w14:paraId="726A9E4E" w14:textId="77777777" w:rsidR="00292E82" w:rsidRDefault="00292E82" w:rsidP="00292E82">
      <w:pPr>
        <w:pStyle w:val="Reference"/>
        <w:tabs>
          <w:tab w:val="clear" w:pos="709"/>
          <w:tab w:val="left" w:pos="426"/>
          <w:tab w:val="left" w:pos="851"/>
        </w:tabs>
        <w:ind w:left="426" w:hanging="426"/>
        <w:rPr>
          <w:rFonts w:ascii="Times New Roman" w:hAnsi="Times New Roman"/>
          <w:lang w:val="en-US"/>
        </w:rPr>
      </w:pPr>
    </w:p>
    <w:p w14:paraId="1F67C793" w14:textId="27165F1B" w:rsidR="00292E82" w:rsidRPr="00C0500D" w:rsidRDefault="00292E82" w:rsidP="009E2F1C">
      <w:pPr>
        <w:rPr>
          <w:color w:val="000000"/>
        </w:rPr>
      </w:pPr>
    </w:p>
    <w:sectPr w:rsidR="00292E82" w:rsidRPr="00C0500D" w:rsidSect="00E975FD">
      <w:headerReference w:type="even" r:id="rId9"/>
      <w:headerReference w:type="default" r:id="rId10"/>
      <w:footerReference w:type="even" r:id="rId11"/>
      <w:footerReference w:type="default" r:id="rId12"/>
      <w:pgSz w:w="11909" w:h="16834" w:code="9"/>
      <w:pgMar w:top="1985" w:right="1701" w:bottom="1985"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12104" w14:textId="77777777" w:rsidR="00AE2EB4" w:rsidRDefault="00AE2EB4">
      <w:r>
        <w:separator/>
      </w:r>
    </w:p>
  </w:endnote>
  <w:endnote w:type="continuationSeparator" w:id="0">
    <w:p w14:paraId="1902999E" w14:textId="77777777" w:rsidR="00AE2EB4" w:rsidRDefault="00AE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1338F" w14:textId="77777777" w:rsidR="00686677" w:rsidRDefault="00686677">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153C115" w14:textId="77777777" w:rsidR="00686677" w:rsidRDefault="006866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D597D" w14:textId="77777777" w:rsidR="00686677" w:rsidRDefault="00686677">
    <w:pPr>
      <w:pStyle w:val="Footer"/>
      <w:jc w:val="center"/>
    </w:pPr>
  </w:p>
  <w:p w14:paraId="634ECBEF" w14:textId="77777777" w:rsidR="00686677" w:rsidRDefault="00686677">
    <w:pPr>
      <w:pStyle w:val="Footer"/>
      <w:jc w:val="center"/>
    </w:pPr>
  </w:p>
  <w:p w14:paraId="60F2813A" w14:textId="77777777" w:rsidR="00686677" w:rsidRDefault="0068667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B6868" w14:textId="77777777" w:rsidR="00AE2EB4" w:rsidRDefault="00AE2EB4">
      <w:r>
        <w:separator/>
      </w:r>
    </w:p>
  </w:footnote>
  <w:footnote w:type="continuationSeparator" w:id="0">
    <w:p w14:paraId="2CC3838A" w14:textId="77777777" w:rsidR="00AE2EB4" w:rsidRDefault="00AE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557F" w14:textId="77777777" w:rsidR="00686677" w:rsidRDefault="00686677">
    <w:pPr>
      <w:pBdr>
        <w:top w:val="nil"/>
        <w:left w:val="nil"/>
        <w:bottom w:val="nil"/>
        <w:right w:val="nil"/>
        <w:between w:val="nil"/>
      </w:pBdr>
      <w:tabs>
        <w:tab w:val="center" w:pos="4320"/>
        <w:tab w:val="right" w:pos="8640"/>
      </w:tabs>
      <w:jc w:val="center"/>
      <w:rPr>
        <w:color w:val="000000"/>
        <w:sz w:val="15"/>
        <w:szCs w:val="15"/>
      </w:rPr>
    </w:pPr>
    <w:r>
      <w:rPr>
        <w:i/>
        <w:color w:val="000000"/>
        <w:sz w:val="15"/>
        <w:szCs w:val="15"/>
      </w:rPr>
      <w:t xml:space="preserve">G. Bell et al. / International Journal of Intelligent Technologies and Applied Sciences 00 (2010) 0000~0000 </w:t>
    </w:r>
    <w:r>
      <w:rPr>
        <w:i/>
        <w:color w:val="FF0000"/>
        <w:sz w:val="15"/>
        <w:szCs w:val="15"/>
      </w:rPr>
      <w:t>-please leave blank</w:t>
    </w:r>
  </w:p>
  <w:p w14:paraId="14B4BF15" w14:textId="77777777" w:rsidR="00686677" w:rsidRDefault="00686677">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B2D8" w14:textId="77777777" w:rsidR="00686677" w:rsidRDefault="00686677">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24D7DE5"/>
    <w:multiLevelType w:val="hybridMultilevel"/>
    <w:tmpl w:val="C73A87B4"/>
    <w:lvl w:ilvl="0" w:tplc="04210001">
      <w:start w:val="1"/>
      <w:numFmt w:val="bullet"/>
      <w:lvlText w:val=""/>
      <w:lvlJc w:val="left"/>
      <w:pPr>
        <w:ind w:left="1287" w:hanging="360"/>
      </w:pPr>
      <w:rPr>
        <w:rFonts w:ascii="Symbol" w:hAnsi="Symbol" w:hint="default"/>
      </w:rPr>
    </w:lvl>
    <w:lvl w:ilvl="1" w:tplc="6EFC2C3E">
      <w:start w:val="1"/>
      <w:numFmt w:val="bullet"/>
      <w:lvlText w:val="-"/>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15DF4F83"/>
    <w:multiLevelType w:val="hybridMultilevel"/>
    <w:tmpl w:val="94E6D8F4"/>
    <w:lvl w:ilvl="0" w:tplc="B8D8CA1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E013E42"/>
    <w:multiLevelType w:val="hybridMultilevel"/>
    <w:tmpl w:val="94E6D8F4"/>
    <w:lvl w:ilvl="0" w:tplc="B8D8CA1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419793B"/>
    <w:multiLevelType w:val="hybridMultilevel"/>
    <w:tmpl w:val="B58C4A50"/>
    <w:lvl w:ilvl="0" w:tplc="260266A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B174CBA"/>
    <w:multiLevelType w:val="multilevel"/>
    <w:tmpl w:val="2B174CBA"/>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397E4B4A"/>
    <w:multiLevelType w:val="multilevel"/>
    <w:tmpl w:val="55C288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456616E"/>
    <w:multiLevelType w:val="multilevel"/>
    <w:tmpl w:val="296C79A0"/>
    <w:lvl w:ilvl="0">
      <w:start w:val="1"/>
      <w:numFmt w:val="decimal"/>
      <w:lvlText w:val="2.%1"/>
      <w:lvlJc w:val="left"/>
      <w:pPr>
        <w:ind w:left="1174" w:hanging="360"/>
      </w:pPr>
      <w:rPr>
        <w:vertAlign w:val="baseline"/>
      </w:rPr>
    </w:lvl>
    <w:lvl w:ilvl="1">
      <w:start w:val="1"/>
      <w:numFmt w:val="lowerLetter"/>
      <w:lvlText w:val="%2."/>
      <w:lvlJc w:val="left"/>
      <w:pPr>
        <w:ind w:left="1894" w:hanging="360"/>
      </w:pPr>
      <w:rPr>
        <w:vertAlign w:val="baseline"/>
      </w:rPr>
    </w:lvl>
    <w:lvl w:ilvl="2">
      <w:start w:val="1"/>
      <w:numFmt w:val="lowerRoman"/>
      <w:lvlText w:val="%3."/>
      <w:lvlJc w:val="right"/>
      <w:pPr>
        <w:ind w:left="2614" w:hanging="180"/>
      </w:pPr>
      <w:rPr>
        <w:vertAlign w:val="baseline"/>
      </w:rPr>
    </w:lvl>
    <w:lvl w:ilvl="3">
      <w:start w:val="1"/>
      <w:numFmt w:val="decimal"/>
      <w:lvlText w:val="%4."/>
      <w:lvlJc w:val="left"/>
      <w:pPr>
        <w:ind w:left="3334" w:hanging="360"/>
      </w:pPr>
      <w:rPr>
        <w:vertAlign w:val="baseline"/>
      </w:rPr>
    </w:lvl>
    <w:lvl w:ilvl="4">
      <w:start w:val="1"/>
      <w:numFmt w:val="lowerLetter"/>
      <w:lvlText w:val="%5."/>
      <w:lvlJc w:val="left"/>
      <w:pPr>
        <w:ind w:left="4054" w:hanging="360"/>
      </w:pPr>
      <w:rPr>
        <w:vertAlign w:val="baseline"/>
      </w:rPr>
    </w:lvl>
    <w:lvl w:ilvl="5">
      <w:start w:val="1"/>
      <w:numFmt w:val="lowerRoman"/>
      <w:lvlText w:val="%6."/>
      <w:lvlJc w:val="right"/>
      <w:pPr>
        <w:ind w:left="4774" w:hanging="180"/>
      </w:pPr>
      <w:rPr>
        <w:vertAlign w:val="baseline"/>
      </w:rPr>
    </w:lvl>
    <w:lvl w:ilvl="6">
      <w:start w:val="1"/>
      <w:numFmt w:val="decimal"/>
      <w:lvlText w:val="%7."/>
      <w:lvlJc w:val="left"/>
      <w:pPr>
        <w:ind w:left="5494" w:hanging="360"/>
      </w:pPr>
      <w:rPr>
        <w:vertAlign w:val="baseline"/>
      </w:rPr>
    </w:lvl>
    <w:lvl w:ilvl="7">
      <w:start w:val="1"/>
      <w:numFmt w:val="lowerLetter"/>
      <w:lvlText w:val="%8."/>
      <w:lvlJc w:val="left"/>
      <w:pPr>
        <w:ind w:left="6214" w:hanging="360"/>
      </w:pPr>
      <w:rPr>
        <w:vertAlign w:val="baseline"/>
      </w:rPr>
    </w:lvl>
    <w:lvl w:ilvl="8">
      <w:start w:val="1"/>
      <w:numFmt w:val="lowerRoman"/>
      <w:lvlText w:val="%9."/>
      <w:lvlJc w:val="right"/>
      <w:pPr>
        <w:ind w:left="6934" w:hanging="180"/>
      </w:pPr>
      <w:rPr>
        <w:vertAlign w:val="baseline"/>
      </w:rPr>
    </w:lvl>
  </w:abstractNum>
  <w:abstractNum w:abstractNumId="9">
    <w:nsid w:val="4D6439FC"/>
    <w:multiLevelType w:val="hybridMultilevel"/>
    <w:tmpl w:val="116474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829559D"/>
    <w:multiLevelType w:val="multilevel"/>
    <w:tmpl w:val="2598B2A8"/>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7"/>
  </w:num>
  <w:num w:numId="3">
    <w:abstractNumId w:val="10"/>
  </w:num>
  <w:num w:numId="4">
    <w:abstractNumId w:val="1"/>
  </w:num>
  <w:num w:numId="5">
    <w:abstractNumId w:val="11"/>
  </w:num>
  <w:num w:numId="6">
    <w:abstractNumId w:val="5"/>
  </w:num>
  <w:num w:numId="7">
    <w:abstractNumId w:val="9"/>
  </w:num>
  <w:num w:numId="8">
    <w:abstractNumId w:val="4"/>
  </w:num>
  <w:num w:numId="9">
    <w:abstractNumId w:val="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ED"/>
    <w:rsid w:val="000267BF"/>
    <w:rsid w:val="00035952"/>
    <w:rsid w:val="0004213B"/>
    <w:rsid w:val="000600E8"/>
    <w:rsid w:val="00081A8F"/>
    <w:rsid w:val="00085A16"/>
    <w:rsid w:val="000F0CB4"/>
    <w:rsid w:val="001111ED"/>
    <w:rsid w:val="001467F5"/>
    <w:rsid w:val="0014712B"/>
    <w:rsid w:val="001524D5"/>
    <w:rsid w:val="001A5FB3"/>
    <w:rsid w:val="001F598C"/>
    <w:rsid w:val="002012BC"/>
    <w:rsid w:val="002261F4"/>
    <w:rsid w:val="0024525E"/>
    <w:rsid w:val="0028029D"/>
    <w:rsid w:val="00292E82"/>
    <w:rsid w:val="00293FBE"/>
    <w:rsid w:val="002C669E"/>
    <w:rsid w:val="002D6705"/>
    <w:rsid w:val="00322EAB"/>
    <w:rsid w:val="003340E9"/>
    <w:rsid w:val="00370DF9"/>
    <w:rsid w:val="00391939"/>
    <w:rsid w:val="003E3CAC"/>
    <w:rsid w:val="004146E4"/>
    <w:rsid w:val="004505DE"/>
    <w:rsid w:val="00473BBF"/>
    <w:rsid w:val="004C77EE"/>
    <w:rsid w:val="00516171"/>
    <w:rsid w:val="00530033"/>
    <w:rsid w:val="005327F0"/>
    <w:rsid w:val="00544294"/>
    <w:rsid w:val="005462CA"/>
    <w:rsid w:val="005B7B90"/>
    <w:rsid w:val="005C6E1F"/>
    <w:rsid w:val="005D3518"/>
    <w:rsid w:val="005E37F7"/>
    <w:rsid w:val="005E59F1"/>
    <w:rsid w:val="00644AD5"/>
    <w:rsid w:val="00650E4F"/>
    <w:rsid w:val="00675415"/>
    <w:rsid w:val="0067687B"/>
    <w:rsid w:val="00686677"/>
    <w:rsid w:val="006B63EC"/>
    <w:rsid w:val="006C6DF7"/>
    <w:rsid w:val="006D161F"/>
    <w:rsid w:val="006D2E91"/>
    <w:rsid w:val="006F0014"/>
    <w:rsid w:val="00707D48"/>
    <w:rsid w:val="00712D8A"/>
    <w:rsid w:val="00750C97"/>
    <w:rsid w:val="00750DD4"/>
    <w:rsid w:val="0076243C"/>
    <w:rsid w:val="00786842"/>
    <w:rsid w:val="007925FF"/>
    <w:rsid w:val="007A17FA"/>
    <w:rsid w:val="007E0EB8"/>
    <w:rsid w:val="008023E9"/>
    <w:rsid w:val="00804E80"/>
    <w:rsid w:val="00895706"/>
    <w:rsid w:val="008D7465"/>
    <w:rsid w:val="008E4A4A"/>
    <w:rsid w:val="00927412"/>
    <w:rsid w:val="00932670"/>
    <w:rsid w:val="00945A01"/>
    <w:rsid w:val="00976CFB"/>
    <w:rsid w:val="00977605"/>
    <w:rsid w:val="009D0B09"/>
    <w:rsid w:val="009D1207"/>
    <w:rsid w:val="009E2F1C"/>
    <w:rsid w:val="00A166EA"/>
    <w:rsid w:val="00A40290"/>
    <w:rsid w:val="00A50C04"/>
    <w:rsid w:val="00AC70E7"/>
    <w:rsid w:val="00AE2EB4"/>
    <w:rsid w:val="00B0179E"/>
    <w:rsid w:val="00B3565B"/>
    <w:rsid w:val="00B72EFB"/>
    <w:rsid w:val="00BF41FE"/>
    <w:rsid w:val="00C0500D"/>
    <w:rsid w:val="00C251A1"/>
    <w:rsid w:val="00C4097C"/>
    <w:rsid w:val="00C51D59"/>
    <w:rsid w:val="00C62C76"/>
    <w:rsid w:val="00CA704B"/>
    <w:rsid w:val="00CB7A50"/>
    <w:rsid w:val="00CC1FEB"/>
    <w:rsid w:val="00CC40AF"/>
    <w:rsid w:val="00D84F71"/>
    <w:rsid w:val="00DF15DA"/>
    <w:rsid w:val="00DF67A4"/>
    <w:rsid w:val="00E054C6"/>
    <w:rsid w:val="00E647B2"/>
    <w:rsid w:val="00E77A39"/>
    <w:rsid w:val="00E975FD"/>
    <w:rsid w:val="00EA7147"/>
    <w:rsid w:val="00EE5C57"/>
    <w:rsid w:val="00F304EF"/>
    <w:rsid w:val="00F34DC9"/>
    <w:rsid w:val="00F41AFF"/>
    <w:rsid w:val="00F52F43"/>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65F0"/>
  <w15:docId w15:val="{DF61651E-848E-4380-A64A-03F91425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59F1"/>
  </w:style>
  <w:style w:type="paragraph" w:styleId="Heading1">
    <w:name w:val="heading 1"/>
    <w:basedOn w:val="Normal"/>
    <w:next w:val="Normal"/>
    <w:link w:val="Heading1Char"/>
    <w:uiPriority w:val="9"/>
    <w:qFormat/>
    <w:rsid w:val="005E59F1"/>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5E59F1"/>
    <w:pPr>
      <w:outlineLvl w:val="1"/>
    </w:pPr>
    <w:rPr>
      <w:rFonts w:ascii="Arial" w:eastAsia="Arial" w:hAnsi="Arial" w:cs="Arial"/>
      <w:color w:val="000000"/>
      <w:sz w:val="26"/>
      <w:szCs w:val="26"/>
    </w:rPr>
  </w:style>
  <w:style w:type="paragraph" w:styleId="Heading3">
    <w:name w:val="heading 3"/>
    <w:basedOn w:val="Normal"/>
    <w:next w:val="Normal"/>
    <w:link w:val="Heading3Char"/>
    <w:qFormat/>
    <w:rsid w:val="005E59F1"/>
    <w:pPr>
      <w:keepNext/>
      <w:jc w:val="center"/>
      <w:outlineLvl w:val="2"/>
    </w:pPr>
    <w:rPr>
      <w:b/>
      <w:sz w:val="32"/>
      <w:szCs w:val="32"/>
    </w:rPr>
  </w:style>
  <w:style w:type="paragraph" w:styleId="Heading4">
    <w:name w:val="heading 4"/>
    <w:basedOn w:val="Normal"/>
    <w:next w:val="Normal"/>
    <w:rsid w:val="005E59F1"/>
    <w:pPr>
      <w:keepNext/>
      <w:keepLines/>
      <w:spacing w:before="240" w:after="40"/>
      <w:outlineLvl w:val="3"/>
    </w:pPr>
    <w:rPr>
      <w:b/>
    </w:rPr>
  </w:style>
  <w:style w:type="paragraph" w:styleId="Heading5">
    <w:name w:val="heading 5"/>
    <w:basedOn w:val="Normal"/>
    <w:next w:val="Normal"/>
    <w:rsid w:val="005E59F1"/>
    <w:pPr>
      <w:keepNext/>
      <w:jc w:val="center"/>
      <w:outlineLvl w:val="4"/>
    </w:pPr>
    <w:rPr>
      <w:b/>
      <w:sz w:val="28"/>
      <w:szCs w:val="28"/>
    </w:rPr>
  </w:style>
  <w:style w:type="paragraph" w:styleId="Heading6">
    <w:name w:val="heading 6"/>
    <w:basedOn w:val="Normal"/>
    <w:next w:val="Normal"/>
    <w:rsid w:val="005E59F1"/>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59F1"/>
    <w:pPr>
      <w:keepNext/>
      <w:keepLines/>
      <w:spacing w:before="480" w:after="120"/>
    </w:pPr>
    <w:rPr>
      <w:b/>
      <w:sz w:val="72"/>
      <w:szCs w:val="72"/>
    </w:rPr>
  </w:style>
  <w:style w:type="paragraph" w:styleId="Subtitle">
    <w:name w:val="Subtitle"/>
    <w:basedOn w:val="Normal"/>
    <w:next w:val="Normal"/>
    <w:rsid w:val="005E59F1"/>
    <w:pPr>
      <w:keepNext/>
      <w:keepLines/>
      <w:spacing w:before="360" w:after="80"/>
    </w:pPr>
    <w:rPr>
      <w:rFonts w:ascii="Georgia" w:eastAsia="Georgia" w:hAnsi="Georgia" w:cs="Georgia"/>
      <w:i/>
      <w:color w:val="666666"/>
      <w:sz w:val="48"/>
      <w:szCs w:val="48"/>
    </w:rPr>
  </w:style>
  <w:style w:type="table" w:customStyle="1" w:styleId="a">
    <w:basedOn w:val="TableNormal"/>
    <w:rsid w:val="005E59F1"/>
    <w:tblPr>
      <w:tblStyleRowBandSize w:val="1"/>
      <w:tblStyleColBandSize w:val="1"/>
      <w:tblInd w:w="0" w:type="dxa"/>
      <w:tblCellMar>
        <w:top w:w="0" w:type="dxa"/>
        <w:left w:w="99" w:type="dxa"/>
        <w:bottom w:w="0" w:type="dxa"/>
        <w:right w:w="99" w:type="dxa"/>
      </w:tblCellMar>
    </w:tblPr>
  </w:style>
  <w:style w:type="character" w:styleId="Hyperlink">
    <w:name w:val="Hyperlink"/>
    <w:basedOn w:val="DefaultParagraphFont"/>
    <w:unhideWhenUsed/>
    <w:rsid w:val="00644AD5"/>
    <w:rPr>
      <w:color w:val="0000FF" w:themeColor="hyperlink"/>
      <w:u w:val="single"/>
    </w:rPr>
  </w:style>
  <w:style w:type="paragraph" w:styleId="ListParagraph">
    <w:name w:val="List Paragraph"/>
    <w:basedOn w:val="Normal"/>
    <w:link w:val="ListParagraphChar"/>
    <w:uiPriority w:val="34"/>
    <w:qFormat/>
    <w:rsid w:val="00644AD5"/>
    <w:pPr>
      <w:ind w:left="720"/>
      <w:contextualSpacing/>
    </w:pPr>
  </w:style>
  <w:style w:type="paragraph" w:styleId="Footer">
    <w:name w:val="footer"/>
    <w:basedOn w:val="Normal"/>
    <w:link w:val="FooterChar"/>
    <w:uiPriority w:val="99"/>
    <w:unhideWhenUsed/>
    <w:rsid w:val="00C0500D"/>
    <w:pPr>
      <w:tabs>
        <w:tab w:val="center" w:pos="4680"/>
        <w:tab w:val="right" w:pos="9360"/>
      </w:tabs>
    </w:pPr>
    <w:rPr>
      <w:rFonts w:asciiTheme="minorHAnsi" w:eastAsiaTheme="minorEastAsia" w:hAnsiTheme="minorHAnsi"/>
      <w:sz w:val="22"/>
      <w:szCs w:val="22"/>
      <w:lang w:eastAsia="en-US"/>
    </w:rPr>
  </w:style>
  <w:style w:type="character" w:customStyle="1" w:styleId="FooterChar">
    <w:name w:val="Footer Char"/>
    <w:basedOn w:val="DefaultParagraphFont"/>
    <w:link w:val="Footer"/>
    <w:uiPriority w:val="99"/>
    <w:rsid w:val="00C0500D"/>
    <w:rPr>
      <w:rFonts w:asciiTheme="minorHAnsi" w:eastAsiaTheme="minorEastAsia" w:hAnsiTheme="minorHAnsi"/>
      <w:sz w:val="22"/>
      <w:szCs w:val="22"/>
      <w:lang w:eastAsia="en-US"/>
    </w:rPr>
  </w:style>
  <w:style w:type="paragraph" w:styleId="Header">
    <w:name w:val="header"/>
    <w:basedOn w:val="Normal"/>
    <w:link w:val="HeaderChar"/>
    <w:uiPriority w:val="99"/>
    <w:unhideWhenUsed/>
    <w:rsid w:val="00E975FD"/>
    <w:pPr>
      <w:tabs>
        <w:tab w:val="center" w:pos="4513"/>
        <w:tab w:val="right" w:pos="9026"/>
      </w:tabs>
    </w:pPr>
  </w:style>
  <w:style w:type="character" w:customStyle="1" w:styleId="HeaderChar">
    <w:name w:val="Header Char"/>
    <w:basedOn w:val="DefaultParagraphFont"/>
    <w:link w:val="Header"/>
    <w:uiPriority w:val="99"/>
    <w:rsid w:val="00E975FD"/>
  </w:style>
  <w:style w:type="paragraph" w:customStyle="1" w:styleId="subsection">
    <w:name w:val="subsection"/>
    <w:rsid w:val="00391939"/>
    <w:pPr>
      <w:numPr>
        <w:ilvl w:val="1"/>
        <w:numId w:val="5"/>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rsid w:val="00391939"/>
    <w:pPr>
      <w:numPr>
        <w:numId w:val="5"/>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391939"/>
    <w:pPr>
      <w:numPr>
        <w:ilvl w:val="2"/>
        <w:numId w:val="5"/>
      </w:numPr>
      <w:tabs>
        <w:tab w:val="left" w:pos="567"/>
      </w:tabs>
      <w:spacing w:before="240"/>
      <w:ind w:left="0" w:firstLine="0"/>
      <w:jc w:val="both"/>
    </w:pPr>
    <w:rPr>
      <w:rFonts w:ascii="Times" w:hAnsi="Times"/>
      <w:i/>
      <w:iCs/>
      <w:color w:val="000000"/>
      <w:sz w:val="22"/>
      <w:szCs w:val="22"/>
      <w:lang w:eastAsia="en-US"/>
    </w:rPr>
  </w:style>
  <w:style w:type="character" w:customStyle="1" w:styleId="sectionChar">
    <w:name w:val="section Char"/>
    <w:link w:val="section"/>
    <w:rsid w:val="00391939"/>
    <w:rPr>
      <w:rFonts w:ascii="Times" w:hAnsi="Times"/>
      <w:b/>
      <w:color w:val="000000"/>
      <w:sz w:val="22"/>
      <w:szCs w:val="22"/>
      <w:lang w:val="en-GB" w:eastAsia="en-US"/>
    </w:rPr>
  </w:style>
  <w:style w:type="paragraph" w:styleId="BalloonText">
    <w:name w:val="Balloon Text"/>
    <w:basedOn w:val="Normal"/>
    <w:link w:val="BalloonTextChar"/>
    <w:uiPriority w:val="99"/>
    <w:semiHidden/>
    <w:unhideWhenUsed/>
    <w:qFormat/>
    <w:rsid w:val="00CB7A50"/>
    <w:rPr>
      <w:rFonts w:ascii="Segoe UI" w:eastAsiaTheme="minorHAnsi" w:hAnsi="Segoe UI" w:cs="Segoe UI"/>
      <w:sz w:val="18"/>
      <w:szCs w:val="18"/>
      <w:lang w:val="zh-CN" w:eastAsia="en-US"/>
    </w:rPr>
  </w:style>
  <w:style w:type="character" w:customStyle="1" w:styleId="BalloonTextChar">
    <w:name w:val="Balloon Text Char"/>
    <w:basedOn w:val="DefaultParagraphFont"/>
    <w:link w:val="BalloonText"/>
    <w:uiPriority w:val="99"/>
    <w:semiHidden/>
    <w:qFormat/>
    <w:rsid w:val="00CB7A50"/>
    <w:rPr>
      <w:rFonts w:ascii="Segoe UI" w:eastAsiaTheme="minorHAnsi" w:hAnsi="Segoe UI" w:cs="Segoe UI"/>
      <w:sz w:val="18"/>
      <w:szCs w:val="18"/>
      <w:lang w:val="zh-CN" w:eastAsia="en-US"/>
    </w:rPr>
  </w:style>
  <w:style w:type="character" w:customStyle="1" w:styleId="ListParagraphChar">
    <w:name w:val="List Paragraph Char"/>
    <w:link w:val="ListParagraph"/>
    <w:uiPriority w:val="34"/>
    <w:locked/>
    <w:rsid w:val="00CB7A50"/>
  </w:style>
  <w:style w:type="character" w:styleId="PlaceholderText">
    <w:name w:val="Placeholder Text"/>
    <w:basedOn w:val="DefaultParagraphFont"/>
    <w:uiPriority w:val="99"/>
    <w:semiHidden/>
    <w:rsid w:val="00CB7A50"/>
    <w:rPr>
      <w:color w:val="808080"/>
    </w:rPr>
  </w:style>
  <w:style w:type="table" w:styleId="TableGrid">
    <w:name w:val="Table Grid"/>
    <w:basedOn w:val="TableNormal"/>
    <w:uiPriority w:val="99"/>
    <w:rsid w:val="00CB7A50"/>
    <w:rPr>
      <w:sz w:val="20"/>
      <w:szCs w:val="20"/>
      <w:lang w:val="id-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B7A50"/>
    <w:rPr>
      <w:b/>
      <w:sz w:val="48"/>
      <w:szCs w:val="48"/>
    </w:rPr>
  </w:style>
  <w:style w:type="character" w:customStyle="1" w:styleId="Heading2Char">
    <w:name w:val="Heading 2 Char"/>
    <w:basedOn w:val="DefaultParagraphFont"/>
    <w:link w:val="Heading2"/>
    <w:uiPriority w:val="99"/>
    <w:rsid w:val="00CB7A50"/>
    <w:rPr>
      <w:rFonts w:ascii="Arial" w:eastAsia="Arial" w:hAnsi="Arial" w:cs="Arial"/>
      <w:color w:val="000000"/>
      <w:sz w:val="26"/>
      <w:szCs w:val="26"/>
    </w:rPr>
  </w:style>
  <w:style w:type="character" w:customStyle="1" w:styleId="Heading3Char">
    <w:name w:val="Heading 3 Char"/>
    <w:basedOn w:val="DefaultParagraphFont"/>
    <w:link w:val="Heading3"/>
    <w:rsid w:val="00CB7A50"/>
    <w:rPr>
      <w:b/>
      <w:sz w:val="32"/>
      <w:szCs w:val="32"/>
    </w:rPr>
  </w:style>
  <w:style w:type="paragraph" w:customStyle="1" w:styleId="BodyChar">
    <w:name w:val="Body Char"/>
    <w:link w:val="BodyCharChar"/>
    <w:rsid w:val="00CB7A50"/>
    <w:pPr>
      <w:tabs>
        <w:tab w:val="left" w:pos="567"/>
      </w:tabs>
      <w:jc w:val="both"/>
    </w:pPr>
    <w:rPr>
      <w:rFonts w:ascii="Times" w:hAnsi="Times"/>
      <w:color w:val="000000"/>
      <w:sz w:val="22"/>
      <w:szCs w:val="22"/>
      <w:lang w:val="en-GB" w:eastAsia="en-US"/>
    </w:rPr>
  </w:style>
  <w:style w:type="paragraph" w:styleId="ListBullet4">
    <w:name w:val="List Bullet 4"/>
    <w:basedOn w:val="Normal"/>
    <w:autoRedefine/>
    <w:semiHidden/>
    <w:rsid w:val="00CB7A50"/>
    <w:pPr>
      <w:numPr>
        <w:numId w:val="9"/>
      </w:numPr>
    </w:pPr>
    <w:rPr>
      <w:rFonts w:ascii="Sabon" w:hAnsi="Sabon"/>
      <w:sz w:val="22"/>
      <w:szCs w:val="20"/>
      <w:lang w:val="en-GB" w:eastAsia="en-US"/>
    </w:rPr>
  </w:style>
  <w:style w:type="character" w:customStyle="1" w:styleId="BodyCharChar">
    <w:name w:val="Body Char Char"/>
    <w:link w:val="BodyChar"/>
    <w:rsid w:val="00CB7A50"/>
    <w:rPr>
      <w:rFonts w:ascii="Times" w:hAnsi="Times"/>
      <w:color w:val="000000"/>
      <w:sz w:val="22"/>
      <w:szCs w:val="22"/>
      <w:lang w:val="en-GB" w:eastAsia="en-US"/>
    </w:rPr>
  </w:style>
  <w:style w:type="paragraph" w:customStyle="1" w:styleId="Reference">
    <w:name w:val="Reference"/>
    <w:rsid w:val="00CB7A50"/>
    <w:pPr>
      <w:tabs>
        <w:tab w:val="left" w:pos="709"/>
      </w:tabs>
      <w:ind w:left="567" w:hanging="567"/>
      <w:jc w:val="both"/>
    </w:pPr>
    <w:rPr>
      <w:rFonts w:ascii="Times" w:hAnsi="Times"/>
      <w:color w:val="000000"/>
      <w:sz w:val="22"/>
      <w:szCs w:val="22"/>
      <w:lang w:val="en-GB" w:eastAsia="en-US"/>
    </w:rPr>
  </w:style>
  <w:style w:type="paragraph" w:customStyle="1" w:styleId="IEEEReferenceItem">
    <w:name w:val="IEEE Reference Item"/>
    <w:basedOn w:val="Normal"/>
    <w:rsid w:val="00CB7A50"/>
    <w:pPr>
      <w:tabs>
        <w:tab w:val="num" w:pos="432"/>
      </w:tabs>
      <w:adjustRightInd w:val="0"/>
      <w:snapToGrid w:val="0"/>
      <w:ind w:left="432" w:hanging="432"/>
      <w:jc w:val="both"/>
    </w:pPr>
    <w:rPr>
      <w:rFonts w:eastAsia="SimSun"/>
      <w:sz w:val="16"/>
      <w:lang w:eastAsia="zh-CN"/>
    </w:rPr>
  </w:style>
  <w:style w:type="paragraph" w:styleId="NormalWeb">
    <w:name w:val="Normal (Web)"/>
    <w:basedOn w:val="Normal"/>
    <w:uiPriority w:val="99"/>
    <w:unhideWhenUsed/>
    <w:rsid w:val="00CB7A50"/>
    <w:pPr>
      <w:spacing w:before="100" w:beforeAutospacing="1" w:after="100" w:afterAutospacing="1"/>
    </w:pPr>
    <w:rPr>
      <w:lang w:val="en-ID" w:eastAsia="en-ID"/>
    </w:rPr>
  </w:style>
  <w:style w:type="paragraph" w:styleId="HTMLPreformatted">
    <w:name w:val="HTML Preformatted"/>
    <w:basedOn w:val="Normal"/>
    <w:link w:val="HTMLPreformattedChar"/>
    <w:uiPriority w:val="99"/>
    <w:semiHidden/>
    <w:unhideWhenUsed/>
    <w:rsid w:val="00CB7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B7A50"/>
    <w:rPr>
      <w:rFonts w:ascii="Courier New" w:hAnsi="Courier New" w:cs="Courier New"/>
      <w:sz w:val="20"/>
      <w:szCs w:val="20"/>
      <w:lang w:val="en-ID" w:eastAsia="en-ID"/>
    </w:rPr>
  </w:style>
  <w:style w:type="character" w:customStyle="1" w:styleId="UnresolvedMention">
    <w:name w:val="Unresolved Mention"/>
    <w:basedOn w:val="DefaultParagraphFont"/>
    <w:uiPriority w:val="99"/>
    <w:semiHidden/>
    <w:unhideWhenUsed/>
    <w:rsid w:val="00CB7A50"/>
    <w:rPr>
      <w:color w:val="605E5C"/>
      <w:shd w:val="clear" w:color="auto" w:fill="E1DFDD"/>
    </w:rPr>
  </w:style>
  <w:style w:type="paragraph" w:customStyle="1" w:styleId="Author">
    <w:name w:val="Author"/>
    <w:uiPriority w:val="99"/>
    <w:rsid w:val="00CB7A50"/>
    <w:pPr>
      <w:spacing w:before="360" w:after="40"/>
      <w:jc w:val="center"/>
    </w:pPr>
    <w:rPr>
      <w:rFonts w:eastAsia="SimSun"/>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taskopi.com/kopi-robusta-besemah-sumatera-selat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8ED1-783B-486B-9199-F36D875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15</Pages>
  <Words>5182</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Ayuk</dc:creator>
  <cp:lastModifiedBy>febi</cp:lastModifiedBy>
  <cp:revision>16</cp:revision>
  <cp:lastPrinted>2019-05-06T17:43:00Z</cp:lastPrinted>
  <dcterms:created xsi:type="dcterms:W3CDTF">2020-07-09T04:11:00Z</dcterms:created>
  <dcterms:modified xsi:type="dcterms:W3CDTF">2020-08-05T06:21:00Z</dcterms:modified>
</cp:coreProperties>
</file>