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8B5" w:rsidRPr="001578B5" w:rsidRDefault="001578B5" w:rsidP="001578B5">
      <w:pPr>
        <w:ind w:left="284"/>
        <w:jc w:val="center"/>
        <w:rPr>
          <w:rFonts w:ascii="Times New Roman" w:hAnsi="Times New Roman" w:cs="Times New Roman"/>
          <w:b/>
          <w:color w:val="000000" w:themeColor="text1"/>
          <w:sz w:val="28"/>
          <w:szCs w:val="28"/>
        </w:rPr>
      </w:pPr>
      <w:bookmarkStart w:id="0" w:name="_GoBack"/>
      <w:r w:rsidRPr="001578B5">
        <w:rPr>
          <w:rFonts w:ascii="Times New Roman" w:hAnsi="Times New Roman" w:cs="Times New Roman"/>
          <w:b/>
          <w:color w:val="000000" w:themeColor="text1"/>
          <w:sz w:val="28"/>
          <w:szCs w:val="28"/>
        </w:rPr>
        <w:t>CORRESPONDENCE AUTHOR</w:t>
      </w:r>
    </w:p>
    <w:p w:rsidR="001578B5" w:rsidRDefault="001578B5" w:rsidP="001578B5">
      <w:pPr>
        <w:ind w:left="284"/>
        <w:jc w:val="center"/>
        <w:rPr>
          <w:rFonts w:ascii="Times New Roman" w:hAnsi="Times New Roman" w:cs="Times New Roman"/>
          <w:b/>
          <w:color w:val="000000" w:themeColor="text1"/>
        </w:rPr>
      </w:pPr>
    </w:p>
    <w:p w:rsidR="001578B5" w:rsidRPr="002825A0" w:rsidRDefault="001578B5" w:rsidP="001578B5">
      <w:pPr>
        <w:ind w:left="284"/>
        <w:jc w:val="center"/>
        <w:rPr>
          <w:rFonts w:ascii="Times New Roman" w:hAnsi="Times New Roman" w:cs="Times New Roman"/>
          <w:b/>
          <w:color w:val="000000" w:themeColor="text1"/>
        </w:rPr>
      </w:pPr>
      <w:r w:rsidRPr="002825A0">
        <w:rPr>
          <w:rFonts w:ascii="Times New Roman" w:hAnsi="Times New Roman" w:cs="Times New Roman"/>
          <w:b/>
          <w:color w:val="000000" w:themeColor="text1"/>
        </w:rPr>
        <w:t xml:space="preserve">Curriculum of Elementary Teacher Education: A Study at Kochi University and </w:t>
      </w:r>
      <w:proofErr w:type="spellStart"/>
      <w:r w:rsidRPr="002825A0">
        <w:rPr>
          <w:rFonts w:ascii="Times New Roman" w:hAnsi="Times New Roman" w:cs="Times New Roman"/>
          <w:b/>
          <w:color w:val="000000" w:themeColor="text1"/>
        </w:rPr>
        <w:t>Sriwijaya</w:t>
      </w:r>
      <w:proofErr w:type="spellEnd"/>
      <w:r w:rsidRPr="002825A0">
        <w:rPr>
          <w:rFonts w:ascii="Times New Roman" w:hAnsi="Times New Roman" w:cs="Times New Roman"/>
          <w:b/>
          <w:color w:val="000000" w:themeColor="text1"/>
        </w:rPr>
        <w:t xml:space="preserve"> University</w:t>
      </w:r>
    </w:p>
    <w:bookmarkEnd w:id="0"/>
    <w:p w:rsidR="001578B5" w:rsidRPr="002825A0" w:rsidRDefault="001578B5" w:rsidP="001578B5">
      <w:pPr>
        <w:spacing w:line="276" w:lineRule="auto"/>
        <w:jc w:val="both"/>
        <w:rPr>
          <w:rFonts w:ascii="Times New Roman" w:hAnsi="Times New Roman" w:cs="Times New Roman"/>
          <w:color w:val="000000" w:themeColor="text1"/>
        </w:rPr>
      </w:pP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Yosef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Masayuki Kato (Kochi University)</w:t>
      </w:r>
    </w:p>
    <w:p w:rsidR="001578B5" w:rsidRPr="002825A0" w:rsidRDefault="001578B5" w:rsidP="001578B5">
      <w:pPr>
        <w:spacing w:line="276" w:lineRule="auto"/>
        <w:jc w:val="center"/>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Azizah</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Husin</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 xml:space="preserve">Sri </w:t>
      </w:r>
      <w:proofErr w:type="spellStart"/>
      <w:r w:rsidRPr="002825A0">
        <w:rPr>
          <w:rFonts w:ascii="Times New Roman" w:hAnsi="Times New Roman" w:cs="Times New Roman"/>
          <w:color w:val="000000" w:themeColor="text1"/>
        </w:rPr>
        <w:t>Sumarni</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r>
        <w:rPr>
          <w:rFonts w:ascii="Times New Roman" w:hAnsi="Times New Roman" w:cs="Times New Roman"/>
          <w:color w:val="000000" w:themeColor="text1"/>
        </w:rPr>
        <w:t>)</w:t>
      </w:r>
    </w:p>
    <w:p w:rsidR="001578B5" w:rsidRDefault="001578B5" w:rsidP="001578B5">
      <w:pP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r w:rsidRPr="001578B5">
        <w:rPr>
          <w:rFonts w:ascii="Times New Roman" w:hAnsi="Times New Roman" w:cs="Times New Roman"/>
          <w:b/>
          <w:color w:val="000000" w:themeColor="text1"/>
        </w:rPr>
        <w:drawing>
          <wp:inline distT="0" distB="0" distL="0" distR="0" wp14:anchorId="70B22C7D" wp14:editId="1173C030">
            <wp:extent cx="5036820" cy="48710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6820" cy="4871085"/>
                    </a:xfrm>
                    <a:prstGeom prst="rect">
                      <a:avLst/>
                    </a:prstGeom>
                  </pic:spPr>
                </pic:pic>
              </a:graphicData>
            </a:graphic>
          </wp:inline>
        </w:drawing>
      </w:r>
    </w:p>
    <w:p w:rsidR="001578B5" w:rsidRDefault="001578B5" w:rsidP="001578B5">
      <w:pPr>
        <w:ind w:left="284"/>
        <w:jc w:val="cente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p>
    <w:p w:rsidR="001578B5" w:rsidRDefault="001578B5" w:rsidP="001578B5">
      <w:pPr>
        <w:ind w:left="284"/>
        <w:jc w:val="center"/>
        <w:rPr>
          <w:rFonts w:ascii="Times New Roman" w:hAnsi="Times New Roman" w:cs="Times New Roman"/>
          <w:b/>
          <w:color w:val="000000" w:themeColor="text1"/>
        </w:rPr>
      </w:pPr>
    </w:p>
    <w:p w:rsidR="001578B5" w:rsidRPr="002825A0" w:rsidRDefault="001578B5" w:rsidP="001578B5">
      <w:pPr>
        <w:ind w:left="284"/>
        <w:jc w:val="center"/>
        <w:rPr>
          <w:rFonts w:ascii="Times New Roman" w:hAnsi="Times New Roman" w:cs="Times New Roman"/>
          <w:b/>
          <w:color w:val="000000" w:themeColor="text1"/>
        </w:rPr>
      </w:pPr>
      <w:r w:rsidRPr="002825A0">
        <w:rPr>
          <w:rFonts w:ascii="Times New Roman" w:hAnsi="Times New Roman" w:cs="Times New Roman"/>
          <w:b/>
          <w:color w:val="000000" w:themeColor="text1"/>
        </w:rPr>
        <w:lastRenderedPageBreak/>
        <w:t xml:space="preserve">Curriculum of Elementary Teacher Education: A Study at Kochi University and </w:t>
      </w:r>
      <w:proofErr w:type="spellStart"/>
      <w:r w:rsidRPr="002825A0">
        <w:rPr>
          <w:rFonts w:ascii="Times New Roman" w:hAnsi="Times New Roman" w:cs="Times New Roman"/>
          <w:b/>
          <w:color w:val="000000" w:themeColor="text1"/>
        </w:rPr>
        <w:t>Sriwijaya</w:t>
      </w:r>
      <w:proofErr w:type="spellEnd"/>
      <w:r w:rsidRPr="002825A0">
        <w:rPr>
          <w:rFonts w:ascii="Times New Roman" w:hAnsi="Times New Roman" w:cs="Times New Roman"/>
          <w:b/>
          <w:color w:val="000000" w:themeColor="text1"/>
        </w:rPr>
        <w:t xml:space="preserve"> University</w:t>
      </w:r>
    </w:p>
    <w:p w:rsidR="001578B5" w:rsidRPr="002825A0" w:rsidRDefault="001578B5" w:rsidP="001578B5">
      <w:pPr>
        <w:spacing w:line="276" w:lineRule="auto"/>
        <w:jc w:val="both"/>
        <w:rPr>
          <w:rFonts w:ascii="Times New Roman" w:hAnsi="Times New Roman" w:cs="Times New Roman"/>
          <w:color w:val="000000" w:themeColor="text1"/>
        </w:rPr>
      </w:pP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Yosef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Masayuki Kato (Kochi University)</w:t>
      </w:r>
    </w:p>
    <w:p w:rsidR="001578B5" w:rsidRPr="002825A0" w:rsidRDefault="001578B5" w:rsidP="001578B5">
      <w:pPr>
        <w:spacing w:line="276" w:lineRule="auto"/>
        <w:jc w:val="center"/>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Azizah</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Husin</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p>
    <w:p w:rsidR="001578B5" w:rsidRPr="002825A0" w:rsidRDefault="001578B5" w:rsidP="001578B5">
      <w:pPr>
        <w:spacing w:line="276" w:lineRule="auto"/>
        <w:jc w:val="center"/>
        <w:rPr>
          <w:rFonts w:ascii="Times New Roman" w:hAnsi="Times New Roman" w:cs="Times New Roman"/>
          <w:color w:val="000000" w:themeColor="text1"/>
        </w:rPr>
      </w:pPr>
      <w:r w:rsidRPr="002825A0">
        <w:rPr>
          <w:rFonts w:ascii="Times New Roman" w:hAnsi="Times New Roman" w:cs="Times New Roman"/>
          <w:color w:val="000000" w:themeColor="text1"/>
        </w:rPr>
        <w:t xml:space="preserve">Sri </w:t>
      </w:r>
      <w:proofErr w:type="spellStart"/>
      <w:r w:rsidRPr="002825A0">
        <w:rPr>
          <w:rFonts w:ascii="Times New Roman" w:hAnsi="Times New Roman" w:cs="Times New Roman"/>
          <w:color w:val="000000" w:themeColor="text1"/>
        </w:rPr>
        <w:t>Sumarni</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w:t>
      </w:r>
      <w:r>
        <w:rPr>
          <w:rFonts w:ascii="Times New Roman" w:hAnsi="Times New Roman" w:cs="Times New Roman"/>
          <w:color w:val="000000" w:themeColor="text1"/>
        </w:rPr>
        <w:t>)</w:t>
      </w:r>
    </w:p>
    <w:p w:rsidR="001578B5" w:rsidRPr="002825A0" w:rsidRDefault="001578B5" w:rsidP="001578B5">
      <w:pPr>
        <w:spacing w:line="360" w:lineRule="auto"/>
        <w:jc w:val="both"/>
        <w:rPr>
          <w:rFonts w:ascii="Times New Roman" w:hAnsi="Times New Roman" w:cs="Times New Roman"/>
          <w:color w:val="000000" w:themeColor="text1"/>
        </w:rPr>
      </w:pPr>
    </w:p>
    <w:p w:rsidR="001578B5" w:rsidRPr="002825A0" w:rsidRDefault="001578B5" w:rsidP="001578B5">
      <w:pPr>
        <w:jc w:val="both"/>
        <w:rPr>
          <w:rFonts w:ascii="Times New Roman" w:hAnsi="Times New Roman" w:cs="Times New Roman"/>
          <w:b/>
          <w:color w:val="000000" w:themeColor="text1"/>
        </w:rPr>
      </w:pPr>
      <w:r w:rsidRPr="002825A0">
        <w:rPr>
          <w:rFonts w:ascii="Times New Roman" w:hAnsi="Times New Roman" w:cs="Times New Roman"/>
          <w:b/>
          <w:color w:val="000000" w:themeColor="text1"/>
        </w:rPr>
        <w:t xml:space="preserve">Abstract: </w:t>
      </w:r>
      <w:r w:rsidRPr="002825A0">
        <w:rPr>
          <w:rFonts w:ascii="Times New Roman" w:hAnsi="Times New Roman" w:cs="Times New Roman"/>
          <w:color w:val="000000" w:themeColor="text1"/>
        </w:rPr>
        <w:t xml:space="preserve">This study aims at comparing elementary teacher education curriculum at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To achieve this aim, this study chooses interview, observation, and document analysis as methods of gathering data. Respondents involved in this research are Dean of both faculty, heads of study program, lectures, </w:t>
      </w:r>
      <w:r>
        <w:rPr>
          <w:rFonts w:ascii="Times New Roman" w:hAnsi="Times New Roman" w:cs="Times New Roman"/>
          <w:color w:val="000000" w:themeColor="text1"/>
        </w:rPr>
        <w:t>principals</w:t>
      </w:r>
      <w:r w:rsidRPr="002825A0">
        <w:rPr>
          <w:rFonts w:ascii="Times New Roman" w:hAnsi="Times New Roman" w:cs="Times New Roman"/>
          <w:color w:val="000000" w:themeColor="text1"/>
        </w:rPr>
        <w:t xml:space="preserve"> of affiliated school</w:t>
      </w:r>
      <w:r>
        <w:rPr>
          <w:rFonts w:ascii="Times New Roman" w:hAnsi="Times New Roman" w:cs="Times New Roman"/>
          <w:color w:val="000000" w:themeColor="text1"/>
        </w:rPr>
        <w:t>s</w:t>
      </w:r>
      <w:r w:rsidRPr="002825A0">
        <w:rPr>
          <w:rFonts w:ascii="Times New Roman" w:hAnsi="Times New Roman" w:cs="Times New Roman"/>
          <w:color w:val="000000" w:themeColor="text1"/>
        </w:rPr>
        <w:t xml:space="preserve">. The study finds some similarities and differences system between both universities in preparing prospective teachers in term of </w:t>
      </w:r>
      <w:r>
        <w:rPr>
          <w:rFonts w:ascii="Times New Roman" w:hAnsi="Times New Roman" w:cs="Times New Roman"/>
          <w:color w:val="000000" w:themeColor="text1"/>
        </w:rPr>
        <w:t>formal</w:t>
      </w:r>
      <w:r w:rsidRPr="002825A0">
        <w:rPr>
          <w:rFonts w:ascii="Times New Roman" w:hAnsi="Times New Roman" w:cs="Times New Roman"/>
          <w:color w:val="000000" w:themeColor="text1"/>
        </w:rPr>
        <w:t xml:space="preserve"> curriculum. Such system is developed as response faced each country where both universities are operated. </w:t>
      </w:r>
    </w:p>
    <w:p w:rsidR="001578B5" w:rsidRPr="002825A0" w:rsidRDefault="001578B5" w:rsidP="001578B5">
      <w:pPr>
        <w:spacing w:line="360" w:lineRule="auto"/>
        <w:jc w:val="both"/>
        <w:rPr>
          <w:rFonts w:ascii="Times New Roman" w:hAnsi="Times New Roman" w:cs="Times New Roman"/>
          <w:b/>
          <w:color w:val="000000" w:themeColor="text1"/>
        </w:rPr>
      </w:pPr>
    </w:p>
    <w:p w:rsidR="001578B5" w:rsidRPr="002825A0" w:rsidRDefault="001578B5" w:rsidP="001578B5">
      <w:pPr>
        <w:spacing w:line="360" w:lineRule="auto"/>
        <w:jc w:val="both"/>
        <w:rPr>
          <w:rFonts w:ascii="Times New Roman" w:hAnsi="Times New Roman" w:cs="Times New Roman"/>
          <w:color w:val="000000" w:themeColor="text1"/>
        </w:rPr>
      </w:pPr>
      <w:r w:rsidRPr="002825A0">
        <w:rPr>
          <w:rFonts w:ascii="Times New Roman" w:hAnsi="Times New Roman" w:cs="Times New Roman"/>
          <w:b/>
          <w:color w:val="000000" w:themeColor="text1"/>
        </w:rPr>
        <w:t>Keywords</w:t>
      </w:r>
      <w:r w:rsidRPr="002825A0">
        <w:rPr>
          <w:rFonts w:ascii="Times New Roman" w:hAnsi="Times New Roman" w:cs="Times New Roman"/>
          <w:color w:val="000000" w:themeColor="text1"/>
        </w:rPr>
        <w:t xml:space="preserve">: elementary school, teacher education, </w:t>
      </w:r>
      <w:r>
        <w:rPr>
          <w:rFonts w:ascii="Times New Roman" w:hAnsi="Times New Roman" w:cs="Times New Roman"/>
          <w:color w:val="000000" w:themeColor="text1"/>
        </w:rPr>
        <w:t xml:space="preserve">formal </w:t>
      </w:r>
      <w:r w:rsidRPr="002825A0">
        <w:rPr>
          <w:rFonts w:ascii="Times New Roman" w:hAnsi="Times New Roman" w:cs="Times New Roman"/>
          <w:color w:val="000000" w:themeColor="text1"/>
        </w:rPr>
        <w:t>curriculum</w:t>
      </w:r>
    </w:p>
    <w:p w:rsidR="001578B5" w:rsidRPr="002825A0" w:rsidRDefault="001578B5" w:rsidP="001578B5">
      <w:pPr>
        <w:spacing w:line="360" w:lineRule="auto"/>
        <w:jc w:val="both"/>
        <w:rPr>
          <w:rFonts w:ascii="Times New Roman" w:hAnsi="Times New Roman" w:cs="Times New Roman"/>
          <w:b/>
          <w:color w:val="000000" w:themeColor="text1"/>
        </w:rPr>
      </w:pPr>
    </w:p>
    <w:p w:rsidR="001578B5" w:rsidRPr="002825A0" w:rsidRDefault="001578B5" w:rsidP="001578B5">
      <w:pPr>
        <w:spacing w:line="360" w:lineRule="auto"/>
        <w:jc w:val="both"/>
        <w:rPr>
          <w:rFonts w:ascii="Times New Roman" w:hAnsi="Times New Roman" w:cs="Times New Roman"/>
          <w:b/>
          <w:color w:val="000000" w:themeColor="text1"/>
        </w:rPr>
        <w:sectPr w:rsidR="001578B5" w:rsidRPr="002825A0" w:rsidSect="00D92A4D">
          <w:footerReference w:type="even" r:id="rId6"/>
          <w:footerReference w:type="default" r:id="rId7"/>
          <w:pgSz w:w="11901" w:h="16840"/>
          <w:pgMar w:top="2268" w:right="1701" w:bottom="1701" w:left="2268" w:header="709" w:footer="709" w:gutter="0"/>
          <w:cols w:space="708"/>
          <w:docGrid w:linePitch="360"/>
        </w:sectPr>
      </w:pPr>
    </w:p>
    <w:p w:rsidR="001578B5" w:rsidRPr="002825A0" w:rsidRDefault="001578B5" w:rsidP="001578B5">
      <w:pPr>
        <w:spacing w:line="360" w:lineRule="auto"/>
        <w:jc w:val="both"/>
        <w:rPr>
          <w:rFonts w:ascii="Times New Roman" w:hAnsi="Times New Roman" w:cs="Times New Roman"/>
          <w:b/>
          <w:color w:val="000000" w:themeColor="text1"/>
        </w:rPr>
      </w:pPr>
      <w:r w:rsidRPr="002825A0">
        <w:rPr>
          <w:rFonts w:ascii="Times New Roman" w:hAnsi="Times New Roman" w:cs="Times New Roman"/>
          <w:b/>
          <w:color w:val="000000" w:themeColor="text1"/>
        </w:rPr>
        <w:lastRenderedPageBreak/>
        <w:t>INTRODUCTION</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bCs/>
          <w:color w:val="000000" w:themeColor="text1"/>
        </w:rPr>
      </w:pPr>
      <w:r w:rsidRPr="002825A0">
        <w:rPr>
          <w:rFonts w:ascii="Times New Roman" w:hAnsi="Times New Roman" w:cs="Times New Roman"/>
          <w:bCs/>
          <w:color w:val="000000" w:themeColor="text1"/>
        </w:rPr>
        <w:t xml:space="preserve">Elementary school is positioned as basic education around the world. Children who are successful academically, personally and socially in elementary school tend to bear the similar success to the next level or even their satisfactions in the adulthood live. </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Concerning high academic performance in some countries and </w:t>
      </w:r>
      <w:proofErr w:type="spellStart"/>
      <w:r w:rsidRPr="002825A0">
        <w:rPr>
          <w:rFonts w:ascii="Times New Roman" w:hAnsi="Times New Roman" w:cs="Times New Roman"/>
          <w:color w:val="000000" w:themeColor="text1"/>
        </w:rPr>
        <w:t>vise</w:t>
      </w:r>
      <w:proofErr w:type="spellEnd"/>
      <w:r w:rsidRPr="002825A0">
        <w:rPr>
          <w:rFonts w:ascii="Times New Roman" w:hAnsi="Times New Roman" w:cs="Times New Roman"/>
          <w:color w:val="000000" w:themeColor="text1"/>
        </w:rPr>
        <w:t xml:space="preserve"> versa in other countries there are a number of facts to be noted. In a number of student assessments, Japanese students’ achievement on mathematics, reading, and science as indicated in </w:t>
      </w:r>
      <w:proofErr w:type="spellStart"/>
      <w:r w:rsidRPr="002825A0">
        <w:rPr>
          <w:rFonts w:ascii="Times New Roman" w:hAnsi="Times New Roman" w:cs="Times New Roman"/>
          <w:color w:val="000000" w:themeColor="text1"/>
        </w:rPr>
        <w:t>Programme</w:t>
      </w:r>
      <w:proofErr w:type="spellEnd"/>
      <w:r w:rsidRPr="002825A0">
        <w:rPr>
          <w:rFonts w:ascii="Times New Roman" w:hAnsi="Times New Roman" w:cs="Times New Roman"/>
          <w:color w:val="000000" w:themeColor="text1"/>
        </w:rPr>
        <w:t xml:space="preserve"> for International Student Assessment (PISA) 2012 (OECD, 2013) is the highest among 65 countries in the world. </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The success of Japan in educating children cannot be separated from its effort to prepare</w:t>
      </w:r>
      <w:r>
        <w:rPr>
          <w:rFonts w:ascii="Times New Roman" w:hAnsi="Times New Roman" w:cs="Times New Roman"/>
          <w:color w:val="000000" w:themeColor="text1"/>
        </w:rPr>
        <w:t xml:space="preserve"> prospective teachers.</w:t>
      </w:r>
      <w:r w:rsidRPr="002825A0">
        <w:rPr>
          <w:rFonts w:ascii="Times New Roman" w:hAnsi="Times New Roman" w:cs="Times New Roman"/>
          <w:color w:val="000000" w:themeColor="text1"/>
        </w:rPr>
        <w:t xml:space="preserve"> More clearly, the preparation of teacher </w:t>
      </w:r>
      <w:r>
        <w:rPr>
          <w:rFonts w:ascii="Times New Roman" w:hAnsi="Times New Roman" w:cs="Times New Roman"/>
          <w:color w:val="000000" w:themeColor="text1"/>
        </w:rPr>
        <w:t xml:space="preserve">candidates </w:t>
      </w:r>
      <w:r w:rsidRPr="002825A0">
        <w:rPr>
          <w:rFonts w:ascii="Times New Roman" w:hAnsi="Times New Roman" w:cs="Times New Roman"/>
          <w:color w:val="000000" w:themeColor="text1"/>
        </w:rPr>
        <w:t xml:space="preserve">in Japan has positive effect </w:t>
      </w:r>
      <w:r w:rsidRPr="005539E9">
        <w:rPr>
          <w:rFonts w:ascii="Times New Roman" w:hAnsi="Times New Roman" w:cs="Times New Roman"/>
          <w:color w:val="000000" w:themeColor="text1"/>
        </w:rPr>
        <w:t xml:space="preserve">on establishing effective school in which its characteristics are identified by </w:t>
      </w:r>
      <w:r w:rsidRPr="005539E9">
        <w:rPr>
          <w:rFonts w:ascii="Times New Roman" w:hAnsi="Times New Roman" w:cs="Times New Roman"/>
          <w:bCs/>
          <w:color w:val="000000" w:themeColor="text1"/>
        </w:rPr>
        <w:t>Sammons, Hillman, and Mortimore (1995)</w:t>
      </w:r>
      <w:r w:rsidRPr="005539E9">
        <w:rPr>
          <w:rFonts w:ascii="Times New Roman" w:hAnsi="Times New Roman" w:cs="Times New Roman"/>
          <w:color w:val="000000" w:themeColor="text1"/>
        </w:rPr>
        <w:t>. This in turn gives significant impact to students’ achievement. A big question addressed</w:t>
      </w:r>
      <w:r w:rsidRPr="002825A0">
        <w:rPr>
          <w:rFonts w:ascii="Times New Roman" w:hAnsi="Times New Roman" w:cs="Times New Roman"/>
          <w:color w:val="000000" w:themeColor="text1"/>
        </w:rPr>
        <w:t xml:space="preserve"> in preparing prospective teachers is why Japan’s universities are successful and other countries are not. </w:t>
      </w:r>
    </w:p>
    <w:p w:rsidR="001578B5" w:rsidRPr="00E56F05" w:rsidRDefault="001578B5" w:rsidP="001578B5">
      <w:pPr>
        <w:widowControl w:val="0"/>
        <w:autoSpaceDE w:val="0"/>
        <w:autoSpaceDN w:val="0"/>
        <w:adjustRightInd w:val="0"/>
        <w:spacing w:line="360" w:lineRule="auto"/>
        <w:ind w:firstLine="567"/>
        <w:jc w:val="both"/>
        <w:rPr>
          <w:rFonts w:ascii="Times New Roman" w:hAnsi="Times New Roman" w:cs="Times New Roman"/>
          <w:color w:val="272727"/>
        </w:rPr>
      </w:pPr>
      <w:r w:rsidRPr="002825A0">
        <w:rPr>
          <w:rFonts w:ascii="Times New Roman" w:hAnsi="Times New Roman" w:cs="Times New Roman"/>
          <w:color w:val="000000" w:themeColor="text1"/>
        </w:rPr>
        <w:t xml:space="preserve">Teacher education is important business for many countries. To support this importance, many countries improve their prospective teacher education at higher level. It is in college or </w:t>
      </w:r>
      <w:r w:rsidRPr="005B63E7">
        <w:rPr>
          <w:rFonts w:ascii="Times New Roman" w:hAnsi="Times New Roman" w:cs="Times New Roman"/>
          <w:color w:val="000000" w:themeColor="text1"/>
        </w:rPr>
        <w:t xml:space="preserve">faculty of education. For example, responding to </w:t>
      </w:r>
      <w:r w:rsidRPr="005B63E7">
        <w:rPr>
          <w:rFonts w:ascii="Times New Roman" w:hAnsi="Times New Roman" w:cs="Times New Roman"/>
          <w:bCs/>
          <w:color w:val="000000" w:themeColor="text1"/>
        </w:rPr>
        <w:t xml:space="preserve">a report of International Education News (February 2015) </w:t>
      </w:r>
      <w:r w:rsidRPr="005B63E7">
        <w:rPr>
          <w:rFonts w:ascii="Times New Roman" w:hAnsi="Times New Roman" w:cs="Times New Roman"/>
          <w:color w:val="000000" w:themeColor="text1"/>
        </w:rPr>
        <w:t>showing low performance of Norwegian students on PISA, Norway acknowledges that weak system of</w:t>
      </w:r>
      <w:r w:rsidRPr="002825A0">
        <w:rPr>
          <w:rFonts w:ascii="Times New Roman" w:hAnsi="Times New Roman" w:cs="Times New Roman"/>
          <w:color w:val="000000" w:themeColor="text1"/>
        </w:rPr>
        <w:t xml:space="preserve"> teacher education is considered to be one of the key problems. Closed to Norway’s teacher preparation, Finland was not succeeding educationally in the 1970s. To catch up its unsuccessful Finland calls for change to teacher education, both in terms of curriculum and pedagogy (</w:t>
      </w:r>
      <w:proofErr w:type="spellStart"/>
      <w:r w:rsidRPr="00E56F05">
        <w:rPr>
          <w:rFonts w:ascii="Times New Roman" w:hAnsi="Times New Roman" w:cs="Times New Roman"/>
          <w:color w:val="000000" w:themeColor="text1"/>
        </w:rPr>
        <w:t>Shalberg</w:t>
      </w:r>
      <w:proofErr w:type="spellEnd"/>
      <w:r w:rsidRPr="00E56F05">
        <w:rPr>
          <w:rFonts w:ascii="Times New Roman" w:hAnsi="Times New Roman" w:cs="Times New Roman"/>
          <w:color w:val="000000" w:themeColor="text1"/>
        </w:rPr>
        <w:t xml:space="preserve">, 2011; Darling-Hammond, 2015). In addition, </w:t>
      </w:r>
      <w:proofErr w:type="spellStart"/>
      <w:r w:rsidRPr="00E56F05">
        <w:rPr>
          <w:rFonts w:ascii="Times New Roman" w:hAnsi="Times New Roman" w:cs="Times New Roman"/>
          <w:color w:val="000000" w:themeColor="text1"/>
        </w:rPr>
        <w:t>Sahni</w:t>
      </w:r>
      <w:proofErr w:type="spellEnd"/>
      <w:r w:rsidRPr="00E56F05">
        <w:rPr>
          <w:rFonts w:ascii="Times New Roman" w:hAnsi="Times New Roman" w:cs="Times New Roman"/>
          <w:color w:val="000000" w:themeColor="text1"/>
        </w:rPr>
        <w:t xml:space="preserve"> (2015) has reported that although primary school enrollment increases significantly</w:t>
      </w:r>
      <w:r>
        <w:rPr>
          <w:rFonts w:ascii="Times New Roman" w:hAnsi="Times New Roman" w:cs="Times New Roman"/>
          <w:color w:val="000000" w:themeColor="text1"/>
        </w:rPr>
        <w:t xml:space="preserve"> in India</w:t>
      </w:r>
      <w:r w:rsidRPr="00E56F05">
        <w:rPr>
          <w:rFonts w:ascii="Times New Roman" w:hAnsi="Times New Roman" w:cs="Times New Roman"/>
          <w:color w:val="000000" w:themeColor="text1"/>
        </w:rPr>
        <w:t>, the dropout rates continue to be high and the quality of learning</w:t>
      </w:r>
      <w:r w:rsidRPr="00E56F05">
        <w:rPr>
          <w:rFonts w:ascii="Times New Roman" w:hAnsi="Times New Roman" w:cs="Times New Roman"/>
          <w:color w:val="262626"/>
        </w:rPr>
        <w:t xml:space="preserve"> </w:t>
      </w:r>
      <w:r w:rsidRPr="00E56F05">
        <w:rPr>
          <w:rFonts w:ascii="Times New Roman" w:hAnsi="Times New Roman" w:cs="Times New Roman"/>
          <w:color w:val="272727"/>
        </w:rPr>
        <w:t xml:space="preserve">children are not achieving class-appropriate learning levels. To solve the problem </w:t>
      </w:r>
      <w:r>
        <w:rPr>
          <w:rFonts w:ascii="Times New Roman" w:hAnsi="Times New Roman" w:cs="Times New Roman"/>
          <w:color w:val="272727"/>
        </w:rPr>
        <w:t>India</w:t>
      </w:r>
      <w:r w:rsidRPr="00E56F05">
        <w:rPr>
          <w:rFonts w:ascii="Times New Roman" w:hAnsi="Times New Roman" w:cs="Times New Roman"/>
          <w:color w:val="272727"/>
        </w:rPr>
        <w:t xml:space="preserve"> call for change to teacher education, both in terms of curriculum and pedagogy. </w:t>
      </w:r>
    </w:p>
    <w:p w:rsidR="001578B5" w:rsidRPr="00282DF4" w:rsidRDefault="001578B5" w:rsidP="001578B5">
      <w:pPr>
        <w:widowControl w:val="0"/>
        <w:autoSpaceDE w:val="0"/>
        <w:autoSpaceDN w:val="0"/>
        <w:adjustRightInd w:val="0"/>
        <w:spacing w:line="360" w:lineRule="auto"/>
        <w:ind w:firstLine="720"/>
        <w:jc w:val="both"/>
        <w:rPr>
          <w:rFonts w:ascii="Times New Roman" w:hAnsi="Times New Roman" w:cs="Times New Roman"/>
          <w:bCs/>
          <w:color w:val="000000" w:themeColor="text1"/>
        </w:rPr>
      </w:pPr>
      <w:r w:rsidRPr="002825A0">
        <w:rPr>
          <w:rFonts w:ascii="Times New Roman" w:hAnsi="Times New Roman" w:cs="Times New Roman"/>
          <w:color w:val="000000" w:themeColor="text1"/>
        </w:rPr>
        <w:t xml:space="preserve">Every country develops a system of teacher preparation that is suitable to its own needs. </w:t>
      </w:r>
      <w:r>
        <w:rPr>
          <w:rFonts w:ascii="Times New Roman" w:hAnsi="Times New Roman" w:cs="Times New Roman"/>
          <w:color w:val="000000" w:themeColor="text1"/>
        </w:rPr>
        <w:t>At</w:t>
      </w:r>
      <w:r w:rsidRPr="002825A0">
        <w:rPr>
          <w:rFonts w:ascii="Times New Roman" w:hAnsi="Times New Roman" w:cs="Times New Roman"/>
          <w:color w:val="000000" w:themeColor="text1"/>
        </w:rPr>
        <w:t xml:space="preserve"> higher education level, some countries appoint to a two-years or three-years diploma’s degree. Others required to teacher candidates to have bachelor’s degree. According to </w:t>
      </w:r>
      <w:proofErr w:type="spellStart"/>
      <w:r w:rsidRPr="002825A0">
        <w:rPr>
          <w:rFonts w:ascii="Times New Roman" w:hAnsi="Times New Roman" w:cs="Times New Roman"/>
          <w:color w:val="000000" w:themeColor="text1"/>
        </w:rPr>
        <w:t>Feiman-Nemser</w:t>
      </w:r>
      <w:proofErr w:type="spellEnd"/>
      <w:r w:rsidRPr="002825A0">
        <w:rPr>
          <w:rFonts w:ascii="Times New Roman" w:hAnsi="Times New Roman" w:cs="Times New Roman"/>
          <w:color w:val="000000" w:themeColor="text1"/>
        </w:rPr>
        <w:t xml:space="preserve"> (2011) recently most teachers enter teaching by means of a fo</w:t>
      </w:r>
      <w:r>
        <w:rPr>
          <w:rFonts w:ascii="Times New Roman" w:hAnsi="Times New Roman" w:cs="Times New Roman"/>
          <w:color w:val="000000" w:themeColor="text1"/>
        </w:rPr>
        <w:t>ur-year, undergraduate program, with its curriculum focuses on educational and professional subjects (</w:t>
      </w:r>
      <w:r w:rsidRPr="00282DF4">
        <w:rPr>
          <w:rFonts w:ascii="Times New Roman" w:hAnsi="Times New Roman" w:cs="Times New Roman"/>
          <w:color w:val="000000" w:themeColor="text1"/>
        </w:rPr>
        <w:t xml:space="preserve">Ingersoll, 2007) or general education and professional education in </w:t>
      </w:r>
      <w:r w:rsidRPr="00282DF4">
        <w:rPr>
          <w:rFonts w:ascii="Times New Roman" w:hAnsi="Times New Roman" w:cs="Times New Roman"/>
          <w:bCs/>
          <w:color w:val="000000" w:themeColor="text1"/>
        </w:rPr>
        <w:t>Cruickshank’s terminology (1985)</w:t>
      </w:r>
      <w:r>
        <w:rPr>
          <w:rFonts w:ascii="Times New Roman" w:hAnsi="Times New Roman" w:cs="Times New Roman"/>
          <w:bCs/>
          <w:color w:val="000000" w:themeColor="text1"/>
        </w:rPr>
        <w:t>.</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lastRenderedPageBreak/>
        <w:t>In context of educating prospective teachers, one of national universities that have contributed to such successful in Japan is Kochi University. Located in Kochi Prefecture and established 1949, Kochi University has well reputation in higher education among national universities in Japan. Its faculty of education (</w:t>
      </w:r>
      <w:proofErr w:type="spellStart"/>
      <w:r w:rsidRPr="002825A0">
        <w:rPr>
          <w:rFonts w:ascii="Times New Roman" w:hAnsi="Times New Roman" w:cs="Times New Roman"/>
          <w:color w:val="000000" w:themeColor="text1"/>
        </w:rPr>
        <w:t>Kyouiku</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Gakubu</w:t>
      </w:r>
      <w:proofErr w:type="spellEnd"/>
      <w:r w:rsidRPr="002825A0">
        <w:rPr>
          <w:rFonts w:ascii="Times New Roman" w:hAnsi="Times New Roman" w:cs="Times New Roman"/>
          <w:color w:val="000000" w:themeColor="text1"/>
        </w:rPr>
        <w:t xml:space="preserve">) has obligation to prepare prospective teachers in all school levels. As </w:t>
      </w:r>
      <w:r>
        <w:rPr>
          <w:rFonts w:ascii="Times New Roman" w:hAnsi="Times New Roman" w:cs="Times New Roman"/>
          <w:color w:val="000000" w:themeColor="text1"/>
        </w:rPr>
        <w:t>national</w:t>
      </w:r>
      <w:r w:rsidRPr="002825A0">
        <w:rPr>
          <w:rFonts w:ascii="Times New Roman" w:hAnsi="Times New Roman" w:cs="Times New Roman"/>
          <w:color w:val="000000" w:themeColor="text1"/>
        </w:rPr>
        <w:t xml:space="preserve"> university it has developed teacher preparation system that fulfills Japan education standard. Tied by the Japan educational system regulation, this faculty has developed elementary education teacher preparation system where its graduates are accepted in labor market locally and nationally.</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In line with its current position quality and an eager to increase its service quality and reputation in international level and to answer the above big question,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a national university that also offers elementary school teacher education, needs to study the successful </w:t>
      </w:r>
      <w:r>
        <w:rPr>
          <w:rFonts w:ascii="Times New Roman" w:hAnsi="Times New Roman" w:cs="Times New Roman"/>
          <w:color w:val="000000" w:themeColor="text1"/>
        </w:rPr>
        <w:t xml:space="preserve">story of </w:t>
      </w:r>
      <w:r w:rsidRPr="002825A0">
        <w:rPr>
          <w:rFonts w:ascii="Times New Roman" w:hAnsi="Times New Roman" w:cs="Times New Roman"/>
          <w:color w:val="000000" w:themeColor="text1"/>
        </w:rPr>
        <w:t xml:space="preserve">elementary school teacher education of other countries. This initiative is not to degrade its image but merely to learn from the best practice of their teacher education counterparts. Kochi University is chosen since its offer better education for prospective teachers and its graduates has </w:t>
      </w:r>
      <w:r>
        <w:rPr>
          <w:rFonts w:ascii="Times New Roman" w:hAnsi="Times New Roman" w:cs="Times New Roman"/>
          <w:color w:val="000000" w:themeColor="text1"/>
        </w:rPr>
        <w:t>well</w:t>
      </w:r>
      <w:r w:rsidRPr="002825A0">
        <w:rPr>
          <w:rFonts w:ascii="Times New Roman" w:hAnsi="Times New Roman" w:cs="Times New Roman"/>
          <w:color w:val="000000" w:themeColor="text1"/>
        </w:rPr>
        <w:t xml:space="preserve"> reputation in teaching children.</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Studies in Japanese teacher education pertaining its system have been done by researchers. Some of them</w:t>
      </w:r>
      <w:r>
        <w:rPr>
          <w:rFonts w:ascii="Times New Roman" w:hAnsi="Times New Roman" w:cs="Times New Roman"/>
          <w:color w:val="000000" w:themeColor="text1"/>
        </w:rPr>
        <w:t>, too few to mention,</w:t>
      </w:r>
      <w:r w:rsidRPr="002825A0">
        <w:rPr>
          <w:rFonts w:ascii="Times New Roman" w:hAnsi="Times New Roman" w:cs="Times New Roman"/>
          <w:color w:val="000000" w:themeColor="text1"/>
        </w:rPr>
        <w:t xml:space="preserve"> are English education (Mizuno, 2004), teacher education (</w:t>
      </w:r>
      <w:proofErr w:type="spellStart"/>
      <w:r w:rsidRPr="002825A0">
        <w:rPr>
          <w:rFonts w:ascii="Times New Roman" w:eastAsia="Times New Roman" w:hAnsi="Times New Roman" w:cs="Times New Roman"/>
        </w:rPr>
        <w:t>Aakre</w:t>
      </w:r>
      <w:proofErr w:type="spellEnd"/>
      <w:r w:rsidRPr="002825A0">
        <w:rPr>
          <w:rFonts w:ascii="Times New Roman" w:hAnsi="Times New Roman" w:cs="Times New Roman"/>
          <w:color w:val="000000" w:themeColor="text1"/>
        </w:rPr>
        <w:t>, 2013), and in-service teaching training (</w:t>
      </w:r>
      <w:proofErr w:type="spellStart"/>
      <w:r w:rsidRPr="002825A0">
        <w:rPr>
          <w:rFonts w:ascii="Times New Roman" w:hAnsi="Times New Roman" w:cs="Times New Roman"/>
          <w:color w:val="000000" w:themeColor="text1"/>
        </w:rPr>
        <w:t>Bayracki</w:t>
      </w:r>
      <w:proofErr w:type="spellEnd"/>
      <w:r w:rsidRPr="002825A0">
        <w:rPr>
          <w:rFonts w:ascii="Times New Roman" w:hAnsi="Times New Roman" w:cs="Times New Roman"/>
          <w:color w:val="000000" w:themeColor="text1"/>
        </w:rPr>
        <w:t xml:space="preserve">, 2009). In term of system perspective,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can consider many aspects of elementary teacher education in Kochi University to compare. The study may be focused on comparing raw input (children), instrumental inputs (e.g. teacher, parent, curriculum, management), or environmental input (safety, weather). The current study is focus on describing formal curriculum of elementary teacher education of both universities in assumption that it is important part of education system that determine process and output of teacher preparation.</w:t>
      </w:r>
    </w:p>
    <w:p w:rsidR="001578B5" w:rsidRPr="002825A0" w:rsidRDefault="001578B5" w:rsidP="001578B5">
      <w:pPr>
        <w:pStyle w:val="ListParagraph"/>
        <w:spacing w:line="360" w:lineRule="auto"/>
        <w:ind w:left="0" w:firstLine="567"/>
        <w:jc w:val="both"/>
        <w:rPr>
          <w:rFonts w:ascii="Times New Roman" w:hAnsi="Times New Roman" w:cs="Times New Roman"/>
          <w:color w:val="000000" w:themeColor="text1"/>
        </w:rPr>
      </w:pPr>
    </w:p>
    <w:p w:rsidR="001578B5" w:rsidRPr="002825A0" w:rsidRDefault="001578B5" w:rsidP="001578B5">
      <w:pPr>
        <w:autoSpaceDE w:val="0"/>
        <w:autoSpaceDN w:val="0"/>
        <w:adjustRightInd w:val="0"/>
        <w:spacing w:line="360" w:lineRule="auto"/>
        <w:jc w:val="both"/>
        <w:rPr>
          <w:rFonts w:ascii="Times New Roman" w:hAnsi="Times New Roman" w:cs="Times New Roman"/>
          <w:b/>
          <w:bCs/>
          <w:color w:val="000000" w:themeColor="text1"/>
        </w:rPr>
      </w:pPr>
      <w:r w:rsidRPr="002825A0">
        <w:rPr>
          <w:rFonts w:ascii="Times New Roman" w:hAnsi="Times New Roman" w:cs="Times New Roman"/>
          <w:b/>
          <w:bCs/>
          <w:color w:val="000000" w:themeColor="text1"/>
        </w:rPr>
        <w:t>METHODS</w:t>
      </w:r>
    </w:p>
    <w:p w:rsidR="001578B5" w:rsidRPr="002825A0" w:rsidRDefault="001578B5" w:rsidP="001578B5">
      <w:pPr>
        <w:spacing w:line="360" w:lineRule="auto"/>
        <w:ind w:firstLine="720"/>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To achieve the objective, the study </w:t>
      </w:r>
      <w:r>
        <w:rPr>
          <w:rFonts w:ascii="Times New Roman" w:hAnsi="Times New Roman" w:cs="Times New Roman"/>
          <w:color w:val="000000" w:themeColor="text1"/>
        </w:rPr>
        <w:t>adopts</w:t>
      </w:r>
      <w:r w:rsidRPr="002825A0">
        <w:rPr>
          <w:rFonts w:ascii="Times New Roman" w:hAnsi="Times New Roman" w:cs="Times New Roman"/>
          <w:color w:val="000000" w:themeColor="text1"/>
        </w:rPr>
        <w:t xml:space="preserve"> qualitative research where the researchers interview the participants of both faculties. The participants of the research </w:t>
      </w:r>
      <w:r>
        <w:rPr>
          <w:rFonts w:ascii="Times New Roman" w:hAnsi="Times New Roman" w:cs="Times New Roman"/>
          <w:color w:val="000000" w:themeColor="text1"/>
        </w:rPr>
        <w:t>are</w:t>
      </w:r>
      <w:r w:rsidRPr="002825A0">
        <w:rPr>
          <w:rFonts w:ascii="Times New Roman" w:hAnsi="Times New Roman" w:cs="Times New Roman"/>
          <w:color w:val="000000" w:themeColor="text1"/>
        </w:rPr>
        <w:t xml:space="preserve"> the Dean</w:t>
      </w:r>
      <w:r>
        <w:rPr>
          <w:rFonts w:ascii="Times New Roman" w:hAnsi="Times New Roman" w:cs="Times New Roman"/>
          <w:color w:val="000000" w:themeColor="text1"/>
        </w:rPr>
        <w:t>s</w:t>
      </w:r>
      <w:r w:rsidRPr="002825A0">
        <w:rPr>
          <w:rFonts w:ascii="Times New Roman" w:hAnsi="Times New Roman" w:cs="Times New Roman"/>
          <w:color w:val="000000" w:themeColor="text1"/>
        </w:rPr>
        <w:t xml:space="preserve"> and Vise Dean</w:t>
      </w:r>
      <w:r>
        <w:rPr>
          <w:rFonts w:ascii="Times New Roman" w:hAnsi="Times New Roman" w:cs="Times New Roman"/>
          <w:color w:val="000000" w:themeColor="text1"/>
        </w:rPr>
        <w:t>s</w:t>
      </w:r>
      <w:r w:rsidRPr="002825A0">
        <w:rPr>
          <w:rFonts w:ascii="Times New Roman" w:hAnsi="Times New Roman" w:cs="Times New Roman"/>
          <w:color w:val="000000" w:themeColor="text1"/>
        </w:rPr>
        <w:t xml:space="preserve"> who lead each faculty, the head of study program, and principals of affiliated elementary school at both universities. </w:t>
      </w:r>
    </w:p>
    <w:p w:rsidR="001578B5" w:rsidRPr="002825A0" w:rsidRDefault="001578B5" w:rsidP="001578B5">
      <w:pPr>
        <w:widowControl w:val="0"/>
        <w:autoSpaceDE w:val="0"/>
        <w:autoSpaceDN w:val="0"/>
        <w:adjustRightInd w:val="0"/>
        <w:spacing w:line="360" w:lineRule="auto"/>
        <w:ind w:firstLine="720"/>
        <w:jc w:val="both"/>
        <w:rPr>
          <w:rFonts w:ascii="Times New Roman" w:hAnsi="Times New Roman" w:cs="Times New Roman"/>
          <w:color w:val="000000" w:themeColor="text1"/>
        </w:rPr>
      </w:pPr>
      <w:r w:rsidRPr="002825A0">
        <w:rPr>
          <w:rFonts w:ascii="Times New Roman" w:hAnsi="Times New Roman" w:cs="Times New Roman"/>
          <w:color w:val="000000" w:themeColor="text1"/>
        </w:rPr>
        <w:t>Researchers</w:t>
      </w:r>
      <w:r>
        <w:rPr>
          <w:rFonts w:ascii="Times New Roman" w:hAnsi="Times New Roman" w:cs="Times New Roman"/>
          <w:color w:val="000000" w:themeColor="text1"/>
        </w:rPr>
        <w:t xml:space="preserve"> use</w:t>
      </w:r>
      <w:r w:rsidRPr="002825A0">
        <w:rPr>
          <w:rFonts w:ascii="Times New Roman" w:hAnsi="Times New Roman" w:cs="Times New Roman"/>
          <w:color w:val="000000" w:themeColor="text1"/>
        </w:rPr>
        <w:t xml:space="preserve"> in depth </w:t>
      </w:r>
      <w:r>
        <w:rPr>
          <w:rFonts w:ascii="Times New Roman" w:hAnsi="Times New Roman" w:cs="Times New Roman"/>
          <w:color w:val="000000" w:themeColor="text1"/>
        </w:rPr>
        <w:t>interview</w:t>
      </w:r>
      <w:r w:rsidRPr="002825A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to </w:t>
      </w:r>
      <w:r w:rsidRPr="002825A0">
        <w:rPr>
          <w:rFonts w:ascii="Times New Roman" w:hAnsi="Times New Roman" w:cs="Times New Roman"/>
          <w:color w:val="000000" w:themeColor="text1"/>
        </w:rPr>
        <w:t xml:space="preserve">gather data from the respondent both at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The questions in the interview focused on the </w:t>
      </w:r>
      <w:r>
        <w:rPr>
          <w:rFonts w:ascii="Times New Roman" w:hAnsi="Times New Roman" w:cs="Times New Roman"/>
          <w:color w:val="000000" w:themeColor="text1"/>
        </w:rPr>
        <w:t xml:space="preserve">formal </w:t>
      </w:r>
      <w:r w:rsidRPr="002825A0">
        <w:rPr>
          <w:rFonts w:ascii="Times New Roman" w:hAnsi="Times New Roman" w:cs="Times New Roman"/>
          <w:color w:val="000000" w:themeColor="text1"/>
        </w:rPr>
        <w:t>curriculum</w:t>
      </w:r>
      <w:r>
        <w:rPr>
          <w:rFonts w:ascii="Times New Roman" w:hAnsi="Times New Roman" w:cs="Times New Roman"/>
          <w:color w:val="000000" w:themeColor="text1"/>
        </w:rPr>
        <w:t xml:space="preserve">. </w:t>
      </w:r>
      <w:r w:rsidRPr="002825A0">
        <w:rPr>
          <w:rFonts w:ascii="Times New Roman" w:hAnsi="Times New Roman" w:cs="Times New Roman"/>
          <w:color w:val="000000" w:themeColor="text1"/>
        </w:rPr>
        <w:t>The researchers also</w:t>
      </w:r>
      <w:r>
        <w:rPr>
          <w:rFonts w:ascii="Times New Roman" w:hAnsi="Times New Roman" w:cs="Times New Roman"/>
          <w:color w:val="000000" w:themeColor="text1"/>
        </w:rPr>
        <w:t xml:space="preserve"> use</w:t>
      </w:r>
      <w:r w:rsidRPr="002825A0">
        <w:rPr>
          <w:rFonts w:ascii="Times New Roman" w:hAnsi="Times New Roman" w:cs="Times New Roman"/>
          <w:color w:val="000000" w:themeColor="text1"/>
        </w:rPr>
        <w:t xml:space="preserve"> document analysis as method of collecting data. In addition, the researchers </w:t>
      </w:r>
      <w:r>
        <w:rPr>
          <w:rFonts w:ascii="Times New Roman" w:hAnsi="Times New Roman" w:cs="Times New Roman"/>
          <w:color w:val="000000" w:themeColor="text1"/>
        </w:rPr>
        <w:t>observe</w:t>
      </w:r>
      <w:r w:rsidRPr="002825A0">
        <w:rPr>
          <w:rFonts w:ascii="Times New Roman" w:hAnsi="Times New Roman" w:cs="Times New Roman"/>
          <w:color w:val="000000" w:themeColor="text1"/>
        </w:rPr>
        <w:t xml:space="preserve"> the facilities and affiliated schools.</w:t>
      </w:r>
    </w:p>
    <w:p w:rsidR="001578B5" w:rsidRPr="002825A0" w:rsidRDefault="001578B5" w:rsidP="001578B5">
      <w:pPr>
        <w:spacing w:line="360" w:lineRule="auto"/>
        <w:ind w:firstLine="720"/>
        <w:jc w:val="both"/>
        <w:rPr>
          <w:rFonts w:ascii="Times New Roman" w:hAnsi="Times New Roman" w:cs="Times New Roman"/>
          <w:color w:val="000000" w:themeColor="text1"/>
        </w:rPr>
      </w:pPr>
      <w:r w:rsidRPr="002825A0">
        <w:rPr>
          <w:rFonts w:ascii="Times New Roman" w:hAnsi="Times New Roman" w:cs="Times New Roman"/>
          <w:color w:val="000000" w:themeColor="text1"/>
        </w:rPr>
        <w:lastRenderedPageBreak/>
        <w:t xml:space="preserve">Data analysis of this study </w:t>
      </w:r>
      <w:r>
        <w:rPr>
          <w:rFonts w:ascii="Times New Roman" w:hAnsi="Times New Roman" w:cs="Times New Roman"/>
          <w:color w:val="000000" w:themeColor="text1"/>
        </w:rPr>
        <w:t>are</w:t>
      </w:r>
      <w:r w:rsidRPr="002825A0">
        <w:rPr>
          <w:rFonts w:ascii="Times New Roman" w:hAnsi="Times New Roman" w:cs="Times New Roman"/>
          <w:color w:val="000000" w:themeColor="text1"/>
        </w:rPr>
        <w:t xml:space="preserve"> organized by following steps:</w:t>
      </w:r>
      <w:r w:rsidRPr="002825A0">
        <w:rPr>
          <w:rFonts w:ascii="Times New Roman" w:hAnsi="Times New Roman" w:cs="Times New Roman"/>
          <w:color w:val="000000" w:themeColor="text1"/>
          <w:lang w:val="id-ID"/>
        </w:rPr>
        <w:t xml:space="preserve"> (a) </w:t>
      </w:r>
      <w:proofErr w:type="spellStart"/>
      <w:r w:rsidRPr="002825A0">
        <w:rPr>
          <w:rFonts w:ascii="Times New Roman" w:hAnsi="Times New Roman" w:cs="Times New Roman"/>
          <w:color w:val="000000" w:themeColor="text1"/>
          <w:lang w:val="id-ID"/>
        </w:rPr>
        <w:t>determining</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suitable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type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of</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analysis</w:t>
      </w:r>
      <w:proofErr w:type="spellEnd"/>
      <w:r w:rsidRPr="002825A0">
        <w:rPr>
          <w:rFonts w:ascii="Times New Roman" w:hAnsi="Times New Roman" w:cs="Times New Roman"/>
          <w:color w:val="000000" w:themeColor="text1"/>
          <w:lang w:val="id-ID"/>
        </w:rPr>
        <w:t xml:space="preserve">, (b) </w:t>
      </w:r>
      <w:proofErr w:type="spellStart"/>
      <w:r w:rsidRPr="002825A0">
        <w:rPr>
          <w:rFonts w:ascii="Times New Roman" w:hAnsi="Times New Roman" w:cs="Times New Roman"/>
          <w:color w:val="000000" w:themeColor="text1"/>
          <w:lang w:val="id-ID"/>
        </w:rPr>
        <w:t>categorizing</w:t>
      </w:r>
      <w:proofErr w:type="spellEnd"/>
      <w:r w:rsidRPr="002825A0">
        <w:rPr>
          <w:rFonts w:ascii="Times New Roman" w:hAnsi="Times New Roman" w:cs="Times New Roman"/>
          <w:color w:val="000000" w:themeColor="text1"/>
          <w:lang w:val="id-ID"/>
        </w:rPr>
        <w:t xml:space="preserve"> data </w:t>
      </w:r>
      <w:proofErr w:type="spellStart"/>
      <w:r w:rsidRPr="002825A0">
        <w:rPr>
          <w:rFonts w:ascii="Times New Roman" w:hAnsi="Times New Roman" w:cs="Times New Roman"/>
          <w:color w:val="000000" w:themeColor="text1"/>
          <w:lang w:val="id-ID"/>
        </w:rPr>
        <w:t>according</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to</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the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results</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of</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interview</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observation</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and</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available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documents</w:t>
      </w:r>
      <w:proofErr w:type="spellEnd"/>
      <w:r w:rsidRPr="002825A0">
        <w:rPr>
          <w:rFonts w:ascii="Times New Roman" w:hAnsi="Times New Roman" w:cs="Times New Roman"/>
          <w:color w:val="000000" w:themeColor="text1"/>
          <w:lang w:val="id-ID"/>
        </w:rPr>
        <w:t xml:space="preserve">, (c) making </w:t>
      </w:r>
      <w:proofErr w:type="spellStart"/>
      <w:r w:rsidRPr="002825A0">
        <w:rPr>
          <w:rFonts w:ascii="Times New Roman" w:hAnsi="Times New Roman" w:cs="Times New Roman"/>
          <w:color w:val="000000" w:themeColor="text1"/>
          <w:lang w:val="id-ID"/>
        </w:rPr>
        <w:t>connection</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between</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different</w:t>
      </w:r>
      <w:proofErr w:type="spellEnd"/>
      <w:r w:rsidRPr="002825A0">
        <w:rPr>
          <w:rFonts w:ascii="Times New Roman" w:hAnsi="Times New Roman" w:cs="Times New Roman"/>
          <w:color w:val="000000" w:themeColor="text1"/>
          <w:lang w:val="id-ID"/>
        </w:rPr>
        <w:t xml:space="preserve"> data, </w:t>
      </w:r>
      <w:proofErr w:type="spellStart"/>
      <w:r w:rsidRPr="002825A0">
        <w:rPr>
          <w:rFonts w:ascii="Times New Roman" w:hAnsi="Times New Roman" w:cs="Times New Roman"/>
          <w:color w:val="000000" w:themeColor="text1"/>
          <w:lang w:val="id-ID"/>
        </w:rPr>
        <w:t>and</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writing</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the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results</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based</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on</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theme</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and</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research</w:t>
      </w:r>
      <w:proofErr w:type="spellEnd"/>
      <w:r w:rsidRPr="002825A0">
        <w:rPr>
          <w:rFonts w:ascii="Times New Roman" w:hAnsi="Times New Roman" w:cs="Times New Roman"/>
          <w:color w:val="000000" w:themeColor="text1"/>
          <w:lang w:val="id-ID"/>
        </w:rPr>
        <w:t xml:space="preserve"> </w:t>
      </w:r>
      <w:proofErr w:type="spellStart"/>
      <w:r w:rsidRPr="002825A0">
        <w:rPr>
          <w:rFonts w:ascii="Times New Roman" w:hAnsi="Times New Roman" w:cs="Times New Roman"/>
          <w:color w:val="000000" w:themeColor="text1"/>
          <w:lang w:val="id-ID"/>
        </w:rPr>
        <w:t>questions</w:t>
      </w:r>
      <w:proofErr w:type="spellEnd"/>
      <w:r w:rsidRPr="002825A0">
        <w:rPr>
          <w:rFonts w:ascii="Times New Roman" w:hAnsi="Times New Roman" w:cs="Times New Roman"/>
          <w:color w:val="000000" w:themeColor="text1"/>
          <w:lang w:val="id-ID"/>
        </w:rPr>
        <w:t>.</w:t>
      </w:r>
    </w:p>
    <w:p w:rsidR="001578B5" w:rsidRPr="002825A0" w:rsidRDefault="001578B5" w:rsidP="001578B5">
      <w:pPr>
        <w:spacing w:line="360" w:lineRule="auto"/>
        <w:jc w:val="both"/>
        <w:rPr>
          <w:rFonts w:ascii="Times New Roman" w:hAnsi="Times New Roman" w:cs="Times New Roman"/>
          <w:color w:val="000000" w:themeColor="text1"/>
        </w:rPr>
      </w:pPr>
    </w:p>
    <w:p w:rsidR="001578B5" w:rsidRPr="002825A0" w:rsidRDefault="001578B5" w:rsidP="001578B5">
      <w:pPr>
        <w:tabs>
          <w:tab w:val="center" w:pos="3965"/>
          <w:tab w:val="right" w:pos="7931"/>
        </w:tabs>
        <w:spacing w:line="360" w:lineRule="auto"/>
        <w:jc w:val="both"/>
        <w:rPr>
          <w:rFonts w:ascii="Times New Roman" w:hAnsi="Times New Roman" w:cs="Times New Roman"/>
          <w:b/>
          <w:color w:val="000000" w:themeColor="text1"/>
        </w:rPr>
      </w:pPr>
      <w:r w:rsidRPr="002825A0">
        <w:rPr>
          <w:rFonts w:ascii="Times New Roman" w:hAnsi="Times New Roman" w:cs="Times New Roman"/>
          <w:b/>
          <w:bCs/>
          <w:color w:val="000000" w:themeColor="text1"/>
        </w:rPr>
        <w:t xml:space="preserve">RESULTS </w:t>
      </w:r>
    </w:p>
    <w:p w:rsidR="001578B5" w:rsidRPr="002825A0" w:rsidRDefault="001578B5" w:rsidP="001578B5">
      <w:pPr>
        <w:pStyle w:val="ListParagraph"/>
        <w:widowControl w:val="0"/>
        <w:autoSpaceDE w:val="0"/>
        <w:autoSpaceDN w:val="0"/>
        <w:adjustRightInd w:val="0"/>
        <w:spacing w:line="360" w:lineRule="auto"/>
        <w:ind w:left="0" w:firstLine="567"/>
        <w:jc w:val="both"/>
        <w:rPr>
          <w:rFonts w:ascii="Times New Roman" w:hAnsi="Times New Roman" w:cs="Times New Roman"/>
          <w:color w:val="000000" w:themeColor="text1"/>
        </w:rPr>
      </w:pPr>
      <w:r w:rsidRPr="002825A0">
        <w:rPr>
          <w:rFonts w:ascii="Times New Roman" w:hAnsi="Times New Roman" w:cs="Times New Roman"/>
          <w:bCs/>
          <w:color w:val="000000" w:themeColor="text1"/>
        </w:rPr>
        <w:t xml:space="preserve">Japanese education currently is regulated according to </w:t>
      </w:r>
      <w:r w:rsidRPr="002825A0">
        <w:rPr>
          <w:rFonts w:ascii="Times New Roman" w:hAnsi="Times New Roman" w:cs="Times New Roman"/>
          <w:color w:val="000000" w:themeColor="text1"/>
        </w:rPr>
        <w:t xml:space="preserve">Basic Act on Education (Act No. 120 of December 22, 2006). </w:t>
      </w:r>
      <w:r w:rsidRPr="002825A0">
        <w:rPr>
          <w:rFonts w:ascii="Times New Roman" w:hAnsi="Times New Roman" w:cs="Times New Roman"/>
          <w:bCs/>
          <w:color w:val="000000" w:themeColor="text1"/>
        </w:rPr>
        <w:t xml:space="preserve">Chapter 1 of the Act stipulated aims and principles of education in Japan. Article 1 states that “Education </w:t>
      </w:r>
      <w:r w:rsidRPr="002825A0">
        <w:rPr>
          <w:rFonts w:ascii="Times New Roman" w:hAnsi="Times New Roman" w:cs="Times New Roman"/>
          <w:color w:val="000000" w:themeColor="text1"/>
        </w:rPr>
        <w:t xml:space="preserve">shall aim for the full development of personality and strive to nurture the citizens, sound in mind and body, who are imbued with the qualities necessary for those who form a peaceful and democratic state and society.” Meanwhile, in Indonesia, education is regulated by </w:t>
      </w:r>
      <w:r w:rsidRPr="002825A0">
        <w:rPr>
          <w:rFonts w:ascii="Times New Roman" w:hAnsi="Times New Roman" w:cs="Times New Roman"/>
          <w:bCs/>
          <w:color w:val="000000" w:themeColor="text1"/>
        </w:rPr>
        <w:t xml:space="preserve">Act of The Republic of Indonesia Number 20, Year 2003  on  National Education System. Article 3 clearly stipulates the aims of education. </w:t>
      </w:r>
      <w:r w:rsidRPr="002825A0">
        <w:rPr>
          <w:rFonts w:ascii="Times New Roman" w:hAnsi="Times New Roman" w:cs="Times New Roman"/>
          <w:color w:val="000000" w:themeColor="text1"/>
        </w:rPr>
        <w:t>“The National Education functions to develop the capability, character, and civilization of the nation for enhancing its intellectual capacity, and is aimed at developing learners’ potentials so that they become persons imbued with human values who are faithful and pious to one and only God; who possess morals and noble character; who are healthy, knowledgeable, competent, creative, independent; and as citizens, are democratic and responsible.”</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The authorization of education in Japan is under a ministry. The ministry does not only manage education from kindergarten, primary school, middle and high school, and higher education, but also encompasses culture, science, and sport. So that it is named Ministry of Education, Culture, Science and Sport (MEXT). Indonesia is a little bit different compared to Japan. Under the 2015 regulation it has two ministries of education: Ministry of Education and Culture and Ministry of Research and Technology and Higher Education. The former manages education in kindergarten, elementary school, secondary level, non-formal education, and culture matter. Meanwhile the latter specifically coordinate</w:t>
      </w:r>
      <w:r>
        <w:rPr>
          <w:rFonts w:ascii="Times New Roman" w:hAnsi="Times New Roman" w:cs="Times New Roman"/>
          <w:color w:val="000000" w:themeColor="text1"/>
        </w:rPr>
        <w:t>s</w:t>
      </w:r>
      <w:r w:rsidRPr="002825A0">
        <w:rPr>
          <w:rFonts w:ascii="Times New Roman" w:hAnsi="Times New Roman" w:cs="Times New Roman"/>
          <w:color w:val="000000" w:themeColor="text1"/>
        </w:rPr>
        <w:t xml:space="preserve"> higher education and research and technology.</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Overall both countries have formal education where basic school is one of the streams beside secondary education and higher education. Japan names the first parts of basic school as “</w:t>
      </w:r>
      <w:proofErr w:type="spellStart"/>
      <w:r w:rsidRPr="002825A0">
        <w:rPr>
          <w:rFonts w:ascii="Times New Roman" w:hAnsi="Times New Roman" w:cs="Times New Roman"/>
          <w:color w:val="000000" w:themeColor="text1"/>
        </w:rPr>
        <w:t>Shogakko</w:t>
      </w:r>
      <w:proofErr w:type="spellEnd"/>
      <w:r w:rsidRPr="002825A0">
        <w:rPr>
          <w:rFonts w:ascii="Times New Roman" w:hAnsi="Times New Roman" w:cs="Times New Roman"/>
          <w:color w:val="000000" w:themeColor="text1"/>
        </w:rPr>
        <w:t>” (elementary school and Indonesia has “</w:t>
      </w:r>
      <w:proofErr w:type="spellStart"/>
      <w:r w:rsidRPr="002825A0">
        <w:rPr>
          <w:rFonts w:ascii="Times New Roman" w:hAnsi="Times New Roman" w:cs="Times New Roman"/>
          <w:color w:val="000000" w:themeColor="text1"/>
        </w:rPr>
        <w:t>Sekolah</w:t>
      </w:r>
      <w:proofErr w:type="spellEnd"/>
      <w:r w:rsidRPr="002825A0">
        <w:rPr>
          <w:rFonts w:ascii="Times New Roman" w:hAnsi="Times New Roman" w:cs="Times New Roman"/>
          <w:color w:val="000000" w:themeColor="text1"/>
        </w:rPr>
        <w:t xml:space="preserve"> Dasar” and Madrasah </w:t>
      </w:r>
      <w:proofErr w:type="spellStart"/>
      <w:r w:rsidRPr="002825A0">
        <w:rPr>
          <w:rFonts w:ascii="Times New Roman" w:hAnsi="Times New Roman" w:cs="Times New Roman"/>
          <w:color w:val="000000" w:themeColor="text1"/>
        </w:rPr>
        <w:t>Ibtidaiyah</w:t>
      </w:r>
      <w:proofErr w:type="spellEnd"/>
      <w:r w:rsidRPr="002825A0">
        <w:rPr>
          <w:rFonts w:ascii="Times New Roman" w:hAnsi="Times New Roman" w:cs="Times New Roman"/>
          <w:color w:val="000000" w:themeColor="text1"/>
        </w:rPr>
        <w:t xml:space="preserve"> (Article 17).  Elementary school together with junior high school in both countries is compulsory education. </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To support education at elementary education level, either Japan or Indonesia prepares </w:t>
      </w:r>
      <w:r w:rsidRPr="002825A0">
        <w:rPr>
          <w:rFonts w:ascii="Times New Roman" w:hAnsi="Times New Roman" w:cs="Times New Roman"/>
          <w:color w:val="000000" w:themeColor="text1"/>
        </w:rPr>
        <w:lastRenderedPageBreak/>
        <w:t xml:space="preserve">their prospective teachers at higher education level (Japan: </w:t>
      </w:r>
      <w:proofErr w:type="spellStart"/>
      <w:r w:rsidRPr="002825A0">
        <w:rPr>
          <w:rFonts w:ascii="Times New Roman" w:hAnsi="Times New Roman" w:cs="Times New Roman"/>
          <w:color w:val="000000" w:themeColor="text1"/>
        </w:rPr>
        <w:t>Daigaku</w:t>
      </w:r>
      <w:proofErr w:type="spellEnd"/>
      <w:r w:rsidRPr="002825A0">
        <w:rPr>
          <w:rFonts w:ascii="Times New Roman" w:hAnsi="Times New Roman" w:cs="Times New Roman"/>
          <w:color w:val="000000" w:themeColor="text1"/>
        </w:rPr>
        <w:t xml:space="preserve">; Indonesia: </w:t>
      </w:r>
      <w:proofErr w:type="spellStart"/>
      <w:r w:rsidRPr="002825A0">
        <w:rPr>
          <w:rFonts w:ascii="Times New Roman" w:hAnsi="Times New Roman" w:cs="Times New Roman"/>
          <w:color w:val="000000" w:themeColor="text1"/>
        </w:rPr>
        <w:t>Universitas</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Institut</w:t>
      </w:r>
      <w:proofErr w:type="spellEnd"/>
      <w:r w:rsidRPr="002825A0">
        <w:rPr>
          <w:rFonts w:ascii="Times New Roman" w:hAnsi="Times New Roman" w:cs="Times New Roman"/>
          <w:color w:val="000000" w:themeColor="text1"/>
        </w:rPr>
        <w:t xml:space="preserve">, or </w:t>
      </w:r>
      <w:proofErr w:type="spellStart"/>
      <w:r w:rsidRPr="002825A0">
        <w:rPr>
          <w:rFonts w:ascii="Times New Roman" w:hAnsi="Times New Roman" w:cs="Times New Roman"/>
          <w:color w:val="000000" w:themeColor="text1"/>
        </w:rPr>
        <w:t>Sekolah</w:t>
      </w:r>
      <w:proofErr w:type="spellEnd"/>
      <w:r w:rsidRPr="002825A0">
        <w:rPr>
          <w:rFonts w:ascii="Times New Roman" w:hAnsi="Times New Roman" w:cs="Times New Roman"/>
          <w:color w:val="000000" w:themeColor="text1"/>
        </w:rPr>
        <w:t xml:space="preserve"> Tinggi). Education Act of each country permits community to participate in preparing prospective teacher through private university. In Japan such institution is named Faculty of Education as part of a university. In Indonesia most universities have Faculty of Teacher Training and Education (FTTE) or Faculty of Education Science (FES). </w:t>
      </w:r>
      <w:r>
        <w:rPr>
          <w:rFonts w:ascii="Times New Roman" w:hAnsi="Times New Roman" w:cs="Times New Roman"/>
          <w:color w:val="000000" w:themeColor="text1"/>
        </w:rPr>
        <w:t>Another</w:t>
      </w:r>
      <w:r w:rsidRPr="002825A0">
        <w:rPr>
          <w:rFonts w:ascii="Times New Roman" w:hAnsi="Times New Roman" w:cs="Times New Roman"/>
          <w:color w:val="000000" w:themeColor="text1"/>
        </w:rPr>
        <w:t xml:space="preserve"> institution that has teacher education is Higher School of Teacher Training and Education (STKIP). This institution may have a study program of elementary school teacher education.</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have developed teacher preparation education system that although both are categorized as national university, they still have their own uniqueness. So that it is important to describe more deeply teacher preparation in general at each university before analyzing further elementary school teacher education.</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p>
    <w:p w:rsidR="001578B5" w:rsidRPr="002825A0" w:rsidRDefault="001578B5" w:rsidP="001578B5">
      <w:pPr>
        <w:widowControl w:val="0"/>
        <w:autoSpaceDE w:val="0"/>
        <w:autoSpaceDN w:val="0"/>
        <w:adjustRightInd w:val="0"/>
        <w:spacing w:line="360" w:lineRule="auto"/>
        <w:jc w:val="both"/>
        <w:rPr>
          <w:rFonts w:ascii="Times New Roman" w:eastAsia="Meiryo" w:hAnsi="Times New Roman" w:cs="Times New Roman"/>
          <w:b/>
          <w:color w:val="000000" w:themeColor="text1"/>
        </w:rPr>
      </w:pPr>
      <w:r w:rsidRPr="002825A0">
        <w:rPr>
          <w:rFonts w:ascii="Times New Roman" w:eastAsia="Meiryo" w:hAnsi="Times New Roman" w:cs="Times New Roman"/>
          <w:b/>
          <w:color w:val="000000" w:themeColor="text1"/>
        </w:rPr>
        <w:t>Faculty Aims</w:t>
      </w:r>
    </w:p>
    <w:p w:rsidR="001578B5" w:rsidRPr="002825A0" w:rsidRDefault="001578B5" w:rsidP="001578B5">
      <w:pPr>
        <w:widowControl w:val="0"/>
        <w:autoSpaceDE w:val="0"/>
        <w:autoSpaceDN w:val="0"/>
        <w:adjustRightInd w:val="0"/>
        <w:spacing w:line="360" w:lineRule="auto"/>
        <w:ind w:firstLine="720"/>
        <w:jc w:val="both"/>
        <w:rPr>
          <w:rFonts w:ascii="Times New Roman" w:eastAsia="Meiryo" w:hAnsi="Times New Roman" w:cs="Times New Roman"/>
          <w:color w:val="000000" w:themeColor="text1"/>
        </w:rPr>
      </w:pPr>
      <w:r w:rsidRPr="002825A0">
        <w:rPr>
          <w:rFonts w:ascii="Times New Roman" w:eastAsia="Meiryo" w:hAnsi="Times New Roman" w:cs="Times New Roman"/>
          <w:color w:val="000000" w:themeColor="text1"/>
        </w:rPr>
        <w:t>Faculty of Education at Kochi University---based on liberal and creative education and research policies through collaboration with the local community---aims to produce outstanding teachers who can nurture the infinite potentials of human beings. It also aims to send forth graduates equipped with high degrees of specialized knowledge of their subjects and teaching skills based on extensive knowledge of their specialized fields.</w:t>
      </w: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color w:val="000000" w:themeColor="text1"/>
        </w:rPr>
      </w:pPr>
      <w:r w:rsidRPr="002825A0">
        <w:rPr>
          <w:rFonts w:ascii="Times New Roman" w:hAnsi="Times New Roman" w:cs="Times New Roman"/>
          <w:color w:val="000000" w:themeColor="text1"/>
        </w:rPr>
        <w:tab/>
        <w:t xml:space="preserve">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the aims of FTTE are to produce (a) qualified and professional graduates; (b) research in education science, technology, art, and information applied to increase education quality and used as information sources in education field; (c) improving education quality that is suitable to society needs through community services; (d) good governance directed to promote professionalism in supporting </w:t>
      </w:r>
      <w:r w:rsidRPr="002825A0">
        <w:rPr>
          <w:rStyle w:val="st"/>
          <w:rFonts w:ascii="Times New Roman" w:eastAsia="Times New Roman" w:hAnsi="Times New Roman" w:cs="Times New Roman"/>
        </w:rPr>
        <w:t xml:space="preserve">three pillars of tertiary education </w:t>
      </w:r>
      <w:r w:rsidRPr="002825A0">
        <w:rPr>
          <w:rFonts w:ascii="Times New Roman" w:hAnsi="Times New Roman" w:cs="Times New Roman"/>
          <w:color w:val="000000" w:themeColor="text1"/>
        </w:rPr>
        <w:t>activities, (e) and collaboration with other institution that supports its vision attainment.</w:t>
      </w: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color w:val="000000" w:themeColor="text1"/>
        </w:rPr>
      </w:pPr>
      <w:r w:rsidRPr="002825A0">
        <w:rPr>
          <w:rFonts w:ascii="Times New Roman" w:hAnsi="Times New Roman" w:cs="Times New Roman"/>
          <w:color w:val="000000" w:themeColor="text1"/>
        </w:rPr>
        <w:tab/>
        <w:t xml:space="preserve">If each aims are compared it seem that both faculties have similar goals in common.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intend to have graduates who have outstanding competencies in teaching students. They also define research and collaboration with community as integral part of its effort to prepare prospective teachers. The differences are the former defines its aims directly and clearly meanwhile the former define its aims in more general terms.</w:t>
      </w:r>
    </w:p>
    <w:p w:rsidR="001578B5" w:rsidRDefault="001578B5" w:rsidP="001578B5">
      <w:pPr>
        <w:widowControl w:val="0"/>
        <w:autoSpaceDE w:val="0"/>
        <w:autoSpaceDN w:val="0"/>
        <w:adjustRightInd w:val="0"/>
        <w:spacing w:line="360" w:lineRule="auto"/>
        <w:jc w:val="both"/>
        <w:rPr>
          <w:rFonts w:ascii="Times New Roman" w:hAnsi="Times New Roman" w:cs="Times New Roman"/>
          <w:color w:val="000000" w:themeColor="text1"/>
        </w:rPr>
      </w:pP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color w:val="000000" w:themeColor="text1"/>
        </w:rPr>
      </w:pP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b/>
          <w:color w:val="000000" w:themeColor="text1"/>
        </w:rPr>
      </w:pPr>
      <w:r w:rsidRPr="002825A0">
        <w:rPr>
          <w:rFonts w:ascii="Times New Roman" w:hAnsi="Times New Roman" w:cs="Times New Roman"/>
          <w:b/>
          <w:color w:val="000000" w:themeColor="text1"/>
        </w:rPr>
        <w:t>Course works</w:t>
      </w:r>
    </w:p>
    <w:p w:rsidR="001578B5" w:rsidRPr="002825A0" w:rsidRDefault="001578B5" w:rsidP="001578B5">
      <w:pPr>
        <w:spacing w:line="36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Curriculum of elementary school teacher education (ESTE) a</w:t>
      </w:r>
      <w:r w:rsidRPr="002825A0">
        <w:rPr>
          <w:rFonts w:ascii="Times New Roman" w:hAnsi="Times New Roman" w:cs="Times New Roman"/>
          <w:color w:val="000000" w:themeColor="text1"/>
        </w:rPr>
        <w:t xml:space="preserve">t Kochi University </w:t>
      </w:r>
      <w:r>
        <w:rPr>
          <w:rFonts w:ascii="Times New Roman" w:hAnsi="Times New Roman" w:cs="Times New Roman"/>
          <w:color w:val="000000" w:themeColor="text1"/>
        </w:rPr>
        <w:t>is developed based on regulation stipulated by MEXT. E</w:t>
      </w:r>
      <w:r w:rsidRPr="002825A0">
        <w:rPr>
          <w:rFonts w:ascii="Times New Roman" w:hAnsi="Times New Roman" w:cs="Times New Roman"/>
          <w:color w:val="000000" w:themeColor="text1"/>
        </w:rPr>
        <w:t xml:space="preserve">very student </w:t>
      </w:r>
      <w:r>
        <w:rPr>
          <w:rFonts w:ascii="Times New Roman" w:hAnsi="Times New Roman" w:cs="Times New Roman"/>
          <w:color w:val="000000" w:themeColor="text1"/>
        </w:rPr>
        <w:t>enrolled</w:t>
      </w:r>
      <w:r w:rsidRPr="002825A0">
        <w:rPr>
          <w:rFonts w:ascii="Times New Roman" w:hAnsi="Times New Roman" w:cs="Times New Roman"/>
          <w:color w:val="000000" w:themeColor="text1"/>
        </w:rPr>
        <w:t xml:space="preserve"> in Faculty of Education has to take course 149 credit hours in order to graduate and have bachelor’s degree</w:t>
      </w:r>
      <w:r>
        <w:rPr>
          <w:rFonts w:ascii="Times New Roman" w:hAnsi="Times New Roman" w:cs="Times New Roman"/>
          <w:color w:val="000000" w:themeColor="text1"/>
        </w:rPr>
        <w:t xml:space="preserve"> in ESTE</w:t>
      </w:r>
      <w:r w:rsidRPr="002825A0">
        <w:rPr>
          <w:rFonts w:ascii="Times New Roman" w:hAnsi="Times New Roman" w:cs="Times New Roman"/>
          <w:color w:val="000000" w:themeColor="text1"/>
        </w:rPr>
        <w:t xml:space="preserve">. </w:t>
      </w:r>
      <w:r w:rsidRPr="002825A0">
        <w:rPr>
          <w:rFonts w:ascii="Times New Roman" w:eastAsia="ヒラギノ角ゴ Pro W3" w:hAnsi="Times New Roman" w:cs="Times New Roman"/>
          <w:color w:val="000000" w:themeColor="text1"/>
        </w:rPr>
        <w:t xml:space="preserve"> A student must study for at least 4 years. </w:t>
      </w:r>
      <w:r w:rsidRPr="002825A0">
        <w:rPr>
          <w:rFonts w:ascii="Times New Roman" w:hAnsi="Times New Roman" w:cs="Times New Roman"/>
          <w:color w:val="000000" w:themeColor="text1"/>
        </w:rPr>
        <w:t xml:space="preserve">Its curriculum consists of general (common) education subjects and education (professional) subjects. The subjects follow "Education officials license Law" and "Child Welfare Law”. Specifically, students who are enrolled in education science course (former regulation) should take 12 credit hours of first-year courses, 18 credit hours of liberal arts, 34 common specialized courses, and 85 specialized subjects. Total of taken courses by students is 149 credit hours. </w:t>
      </w:r>
    </w:p>
    <w:p w:rsidR="001578B5" w:rsidRDefault="001578B5" w:rsidP="001578B5">
      <w:pPr>
        <w:spacing w:line="36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All students who want to enroll in elementary school teacher education </w:t>
      </w:r>
      <w:r w:rsidRPr="002825A0">
        <w:rPr>
          <w:rFonts w:ascii="Times New Roman" w:hAnsi="Times New Roman" w:cs="Times New Roman"/>
          <w:color w:val="000000" w:themeColor="text1"/>
        </w:rPr>
        <w:t xml:space="preserve">at Kochi University must take the first year courses. These Courses have transformation of learning and career formation characters. In general the aim of the first year courses is to introduce students to university learning and task-based practical seminar. The purposes of the first are (a) to transform approaches in learning from teacher-orientated to student-orientated instruction, (b) to help students envisage their employability for their future careers and what abilities they need to acquire by the time they graduate, (c) to help student to raise their understanding of the significance of universities and academe especially with regard to Kochi University. </w:t>
      </w:r>
    </w:p>
    <w:p w:rsidR="001578B5" w:rsidRDefault="001578B5" w:rsidP="001578B5">
      <w:pPr>
        <w:spacing w:line="360" w:lineRule="auto"/>
        <w:ind w:firstLine="567"/>
        <w:jc w:val="both"/>
        <w:rPr>
          <w:rFonts w:ascii="Times New Roman" w:hAnsi="Times New Roman" w:cs="Times New Roman"/>
          <w:color w:val="000000" w:themeColor="text1"/>
        </w:rPr>
      </w:pPr>
      <w:r w:rsidRPr="008A5109">
        <w:rPr>
          <w:rFonts w:ascii="Times New Roman" w:hAnsi="Times New Roman" w:cs="Times New Roman"/>
          <w:color w:val="000000" w:themeColor="text1"/>
        </w:rPr>
        <w:t>First year subjects</w:t>
      </w:r>
      <w:r w:rsidRPr="002825A0">
        <w:rPr>
          <w:rFonts w:ascii="Times New Roman" w:hAnsi="Times New Roman" w:cs="Times New Roman"/>
          <w:color w:val="000000" w:themeColor="text1"/>
        </w:rPr>
        <w:t xml:space="preserve"> are addressed to freshman and sophomore students. There are two kinds of subject in the area of basic skills. The </w:t>
      </w:r>
      <w:r>
        <w:rPr>
          <w:rFonts w:ascii="Times New Roman" w:hAnsi="Times New Roman" w:cs="Times New Roman"/>
          <w:color w:val="000000" w:themeColor="text1"/>
        </w:rPr>
        <w:t>former</w:t>
      </w:r>
      <w:r w:rsidRPr="002825A0">
        <w:rPr>
          <w:rFonts w:ascii="Times New Roman" w:hAnsi="Times New Roman" w:cs="Times New Roman"/>
          <w:color w:val="000000" w:themeColor="text1"/>
        </w:rPr>
        <w:t xml:space="preserve"> is First-year English focusing English Conversation and the second Information Processing. The first is intended to (a) help students to learn practical English skills at level appropriate for university students; motivate them to acquire throughout their academic career the capacity to learn independently; stimulate their interest in language and culture, and help them to gain and develop the basic know-how; and develop awareness necessary for cross-cultural understanding and international coexistence. For this purpose the students are streamed into classes with students of similar ability based on the results of a placement test and provide English language classes taught by native speaker (i.e. English conversation classes). Meanwhile, Information Processing is intended to help students gain necessary abilities to handle information, i.e. to acquire information literacy. The next is motivation for university research: content of the subject is introduction to university research. This subject intended to (a) provide instruction to help students prepare for specialized education, (b) motivate students for acquiring and developing a prospective view of specialized education, (c) to help students to develop a particular identity appropriate for each faculty and department, (d) to help students to develop proficiency in Japanese language skills through oral presentation and class summary reports.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lastRenderedPageBreak/>
        <w:t xml:space="preserve">Meanwhile the </w:t>
      </w:r>
      <w:r>
        <w:rPr>
          <w:rFonts w:ascii="Times New Roman" w:hAnsi="Times New Roman" w:cs="Times New Roman"/>
          <w:color w:val="000000" w:themeColor="text1"/>
        </w:rPr>
        <w:t>latter</w:t>
      </w:r>
      <w:r w:rsidRPr="002825A0">
        <w:rPr>
          <w:rFonts w:ascii="Times New Roman" w:hAnsi="Times New Roman" w:cs="Times New Roman"/>
          <w:color w:val="000000" w:themeColor="text1"/>
        </w:rPr>
        <w:t xml:space="preserve"> subjects are intended to (a) promote and develop students’ initiative and self-motivated learning, (b) to help students understand differences of opinion and viewpoints, to know themselves, and find their own space for improvement, and (c) to help them understand the significance and method of learning through communication in small group. </w:t>
      </w:r>
    </w:p>
    <w:p w:rsidR="001578B5" w:rsidRPr="002825A0" w:rsidRDefault="001578B5" w:rsidP="001578B5">
      <w:pPr>
        <w:spacing w:line="360" w:lineRule="auto"/>
        <w:ind w:firstLine="567"/>
        <w:jc w:val="both"/>
        <w:rPr>
          <w:rFonts w:ascii="Times New Roman" w:hAnsi="Times New Roman" w:cs="Times New Roman"/>
          <w:b/>
          <w:color w:val="000000" w:themeColor="text1"/>
        </w:rPr>
      </w:pPr>
      <w:r w:rsidRPr="002825A0">
        <w:rPr>
          <w:rFonts w:ascii="Times New Roman" w:hAnsi="Times New Roman" w:cs="Times New Roman"/>
          <w:color w:val="000000" w:themeColor="text1"/>
        </w:rPr>
        <w:t xml:space="preserve">Courses categorized to liberal arts are subjects </w:t>
      </w:r>
      <w:r w:rsidRPr="002825A0">
        <w:rPr>
          <w:rFonts w:ascii="Times New Roman" w:eastAsia="Times New Roman" w:hAnsi="Times New Roman" w:cs="Times New Roman"/>
          <w:color w:val="000000" w:themeColor="text1"/>
        </w:rPr>
        <w:t xml:space="preserve">considered essential for students to know in order to take an active part in civic life. Students who are enrolled at Faculty of Education should take liberal arts courses consisted of 18 credit hours. </w:t>
      </w:r>
      <w:r w:rsidRPr="002825A0">
        <w:rPr>
          <w:rFonts w:ascii="Times New Roman" w:hAnsi="Times New Roman" w:cs="Times New Roman"/>
          <w:color w:val="000000" w:themeColor="text1"/>
        </w:rPr>
        <w:t>Liberal arts and science subjects comprises of Humanities, Social sciences, Life and medical science, Natural science and Foreign languages.</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Common specialized subjects are subjects of general education. It consists of foundation courses and career support courses. Examples of courses are teaching introduction, curriculum theory, moral teaching. Meanwhile at specialized courses students who are enrolled in ESTE have to take 85 units of the specialized subjects opened by the Faculty of Education. Examples of courses are elementary social studies, elementary science or elementary mathematics.</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every student enrolled in ESTE Study Program has to take course 144 credit hours in order to graduate and have bachelor’s degree (S1=</w:t>
      </w:r>
      <w:proofErr w:type="spellStart"/>
      <w:r w:rsidRPr="002825A0">
        <w:rPr>
          <w:rFonts w:ascii="Times New Roman" w:hAnsi="Times New Roman" w:cs="Times New Roman"/>
          <w:color w:val="000000" w:themeColor="text1"/>
        </w:rPr>
        <w:t>Sarjana</w:t>
      </w:r>
      <w:proofErr w:type="spellEnd"/>
      <w:r w:rsidRPr="002825A0">
        <w:rPr>
          <w:rFonts w:ascii="Times New Roman" w:hAnsi="Times New Roman" w:cs="Times New Roman"/>
          <w:color w:val="000000" w:themeColor="text1"/>
        </w:rPr>
        <w:t xml:space="preserve">). </w:t>
      </w:r>
      <w:r w:rsidRPr="002825A0">
        <w:rPr>
          <w:rFonts w:ascii="Times New Roman" w:eastAsia="ヒラギノ角ゴ Pro W3" w:hAnsi="Times New Roman" w:cs="Times New Roman"/>
          <w:color w:val="000000" w:themeColor="text1"/>
        </w:rPr>
        <w:t xml:space="preserve"> </w:t>
      </w:r>
      <w:r w:rsidRPr="002825A0">
        <w:rPr>
          <w:rFonts w:ascii="Times New Roman" w:hAnsi="Times New Roman" w:cs="Times New Roman"/>
          <w:color w:val="000000" w:themeColor="text1"/>
        </w:rPr>
        <w:t xml:space="preserve">Curriculum 2015 of ESTE has graduate profile that pictures what competencies graduates have after they complete course works. They are expected to be educators, researchers, as well as educational </w:t>
      </w:r>
      <w:proofErr w:type="spellStart"/>
      <w:r w:rsidRPr="002825A0">
        <w:rPr>
          <w:rFonts w:ascii="Times New Roman" w:hAnsi="Times New Roman" w:cs="Times New Roman"/>
          <w:color w:val="000000" w:themeColor="text1"/>
        </w:rPr>
        <w:t>practicians</w:t>
      </w:r>
      <w:proofErr w:type="spellEnd"/>
      <w:r w:rsidRPr="002825A0">
        <w:rPr>
          <w:rFonts w:ascii="Times New Roman" w:hAnsi="Times New Roman" w:cs="Times New Roman"/>
          <w:color w:val="000000" w:themeColor="text1"/>
        </w:rPr>
        <w:t xml:space="preserve"> and consultants at elementary school level. Based on this profile, ESTE develops course works that help students to master them.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Courses are grouped according to their characters and related to competencies have to be mastered. They are:</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Personality developing courses (10 credit hours): the subjects aim at developing citizenry who believe and have faith in one God and noble, have good personality, independent, and responsible to society and the nation. </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Educational knowledge and skills courses (13 Credit hours): the subjects aim at preparing students to master the basics of certain knowledge and skills. </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Working skills courses (76 credit hours): the subjects aim at facilitating students to have outstanding skills needed to work according to chosen knowledge and skills. </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Working behavior courses (21 credit hours): the subjects aim at building attitudes and behavior needed to work according to certain knowledge and skills. </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lastRenderedPageBreak/>
        <w:t xml:space="preserve">Community-oriented courses (12 credit hours): the subjects are intended to facilitate students to understand principles of community living according to their chosen competency. </w:t>
      </w:r>
    </w:p>
    <w:p w:rsidR="001578B5" w:rsidRPr="002825A0" w:rsidRDefault="001578B5" w:rsidP="001578B5">
      <w:pPr>
        <w:pStyle w:val="ListParagraph"/>
        <w:numPr>
          <w:ilvl w:val="1"/>
          <w:numId w:val="1"/>
        </w:numPr>
        <w:spacing w:line="360" w:lineRule="auto"/>
        <w:ind w:left="426" w:hanging="426"/>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Optional skill courses (12): the subjects aims at facilitating students to mastery specific knowledge or skills </w:t>
      </w:r>
    </w:p>
    <w:p w:rsidR="001578B5" w:rsidRPr="002825A0" w:rsidRDefault="001578B5" w:rsidP="001578B5">
      <w:pPr>
        <w:spacing w:line="360" w:lineRule="auto"/>
        <w:jc w:val="both"/>
        <w:rPr>
          <w:rFonts w:ascii="Times New Roman" w:hAnsi="Times New Roman" w:cs="Times New Roman"/>
          <w:color w:val="000000" w:themeColor="text1"/>
        </w:rPr>
      </w:pPr>
    </w:p>
    <w:p w:rsidR="001578B5" w:rsidRPr="002825A0" w:rsidRDefault="001578B5" w:rsidP="001578B5">
      <w:pPr>
        <w:spacing w:line="360" w:lineRule="auto"/>
        <w:jc w:val="both"/>
        <w:rPr>
          <w:rFonts w:ascii="Times New Roman" w:hAnsi="Times New Roman" w:cs="Times New Roman"/>
          <w:b/>
          <w:color w:val="000000" w:themeColor="text1"/>
        </w:rPr>
      </w:pPr>
      <w:r w:rsidRPr="002825A0">
        <w:rPr>
          <w:rFonts w:ascii="Times New Roman" w:hAnsi="Times New Roman" w:cs="Times New Roman"/>
          <w:b/>
          <w:color w:val="000000" w:themeColor="text1"/>
        </w:rPr>
        <w:t xml:space="preserve">Students’ teaching practicum experiences </w:t>
      </w:r>
    </w:p>
    <w:p w:rsidR="001578B5" w:rsidRPr="002825A0" w:rsidRDefault="001578B5" w:rsidP="001578B5">
      <w:pPr>
        <w:spacing w:line="360" w:lineRule="auto"/>
        <w:ind w:firstLine="644"/>
        <w:jc w:val="both"/>
        <w:rPr>
          <w:rFonts w:ascii="Times New Roman" w:hAnsi="Times New Roman" w:cs="Times New Roman"/>
          <w:color w:val="000000" w:themeColor="text1"/>
        </w:rPr>
      </w:pPr>
      <w:r w:rsidRPr="002825A0">
        <w:rPr>
          <w:rFonts w:ascii="Times New Roman" w:hAnsi="Times New Roman" w:cs="Times New Roman"/>
          <w:color w:val="000000" w:themeColor="text1"/>
        </w:rPr>
        <w:t>Kochi University gives its students an opportun</w:t>
      </w:r>
      <w:r>
        <w:rPr>
          <w:rFonts w:ascii="Times New Roman" w:hAnsi="Times New Roman" w:cs="Times New Roman"/>
          <w:color w:val="000000" w:themeColor="text1"/>
        </w:rPr>
        <w:t>ity for practicing teaching at affiliated s</w:t>
      </w:r>
      <w:r w:rsidRPr="002825A0">
        <w:rPr>
          <w:rFonts w:ascii="Times New Roman" w:hAnsi="Times New Roman" w:cs="Times New Roman"/>
          <w:color w:val="000000" w:themeColor="text1"/>
        </w:rPr>
        <w:t>chool</w:t>
      </w:r>
      <w:r>
        <w:rPr>
          <w:rFonts w:ascii="Times New Roman" w:hAnsi="Times New Roman" w:cs="Times New Roman"/>
          <w:color w:val="000000" w:themeColor="text1"/>
        </w:rPr>
        <w:t>s</w:t>
      </w:r>
      <w:r w:rsidRPr="002825A0">
        <w:rPr>
          <w:rFonts w:ascii="Times New Roman" w:hAnsi="Times New Roman" w:cs="Times New Roman"/>
          <w:color w:val="000000" w:themeColor="text1"/>
        </w:rPr>
        <w:t xml:space="preserve">. Belonging to Kochi Prefecture, Affiliated school is located at </w:t>
      </w:r>
      <w:proofErr w:type="spellStart"/>
      <w:r w:rsidRPr="002825A0">
        <w:rPr>
          <w:rFonts w:ascii="Times New Roman" w:hAnsi="Times New Roman" w:cs="Times New Roman"/>
          <w:color w:val="000000" w:themeColor="text1"/>
        </w:rPr>
        <w:t>Ozu</w:t>
      </w:r>
      <w:proofErr w:type="spellEnd"/>
      <w:r w:rsidRPr="002825A0">
        <w:rPr>
          <w:rFonts w:ascii="Times New Roman" w:hAnsi="Times New Roman" w:cs="Times New Roman"/>
          <w:color w:val="000000" w:themeColor="text1"/>
        </w:rPr>
        <w:t xml:space="preserve"> Campus, Kochi. These schools consist of Affiliate</w:t>
      </w:r>
      <w:r>
        <w:rPr>
          <w:rFonts w:ascii="Times New Roman" w:hAnsi="Times New Roman" w:cs="Times New Roman"/>
          <w:color w:val="000000" w:themeColor="text1"/>
        </w:rPr>
        <w:t>d Elementary School, Affiliated Special Education S</w:t>
      </w:r>
      <w:r w:rsidRPr="002825A0">
        <w:rPr>
          <w:rFonts w:ascii="Times New Roman" w:hAnsi="Times New Roman" w:cs="Times New Roman"/>
          <w:color w:val="000000" w:themeColor="text1"/>
        </w:rPr>
        <w:t>chool (elementary and junior), and Affiliated Kindergarten. Particularly Affiliated Elementary School has 708 children capacities but currently it has 680 children as of May 1, 2015. The school has 21 classes encompassing 1</w:t>
      </w:r>
      <w:r w:rsidRPr="002825A0">
        <w:rPr>
          <w:rFonts w:ascii="Times New Roman" w:hAnsi="Times New Roman" w:cs="Times New Roman"/>
          <w:color w:val="000000" w:themeColor="text1"/>
          <w:vertAlign w:val="superscript"/>
        </w:rPr>
        <w:t>st</w:t>
      </w:r>
      <w:r w:rsidRPr="002825A0">
        <w:rPr>
          <w:rFonts w:ascii="Times New Roman" w:hAnsi="Times New Roman" w:cs="Times New Roman"/>
          <w:color w:val="000000" w:themeColor="text1"/>
        </w:rPr>
        <w:t xml:space="preserve"> grade to 6</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grade. Under the regulation of MEXT, children of 1</w:t>
      </w:r>
      <w:r w:rsidRPr="002825A0">
        <w:rPr>
          <w:rFonts w:ascii="Times New Roman" w:hAnsi="Times New Roman" w:cs="Times New Roman"/>
          <w:color w:val="000000" w:themeColor="text1"/>
          <w:vertAlign w:val="superscript"/>
        </w:rPr>
        <w:t>st</w:t>
      </w:r>
      <w:r w:rsidRPr="002825A0">
        <w:rPr>
          <w:rFonts w:ascii="Times New Roman" w:hAnsi="Times New Roman" w:cs="Times New Roman"/>
          <w:color w:val="000000" w:themeColor="text1"/>
        </w:rPr>
        <w:t xml:space="preserve"> – 3</w:t>
      </w:r>
      <w:r w:rsidRPr="002825A0">
        <w:rPr>
          <w:rFonts w:ascii="Times New Roman" w:hAnsi="Times New Roman" w:cs="Times New Roman"/>
          <w:color w:val="000000" w:themeColor="text1"/>
          <w:vertAlign w:val="superscript"/>
        </w:rPr>
        <w:t>rd</w:t>
      </w:r>
      <w:r w:rsidRPr="002825A0">
        <w:rPr>
          <w:rFonts w:ascii="Times New Roman" w:hAnsi="Times New Roman" w:cs="Times New Roman"/>
          <w:color w:val="000000" w:themeColor="text1"/>
        </w:rPr>
        <w:t xml:space="preserve"> grade are named lower grade students and children of 4</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 6</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grade are named upper grade students. Since the number of students of ESTE at Kochi University is not many, all of students’ teaching e</w:t>
      </w:r>
      <w:r>
        <w:rPr>
          <w:rFonts w:ascii="Times New Roman" w:hAnsi="Times New Roman" w:cs="Times New Roman"/>
          <w:color w:val="000000" w:themeColor="text1"/>
        </w:rPr>
        <w:t>xperiences are only conducted at</w:t>
      </w:r>
      <w:r w:rsidRPr="002825A0">
        <w:rPr>
          <w:rFonts w:ascii="Times New Roman" w:hAnsi="Times New Roman" w:cs="Times New Roman"/>
          <w:color w:val="000000" w:themeColor="text1"/>
        </w:rPr>
        <w:t xml:space="preserve"> this school. </w:t>
      </w:r>
    </w:p>
    <w:p w:rsidR="001578B5" w:rsidRPr="002825A0" w:rsidRDefault="001578B5" w:rsidP="001578B5">
      <w:pPr>
        <w:spacing w:line="360" w:lineRule="auto"/>
        <w:ind w:firstLine="644"/>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Every student having practicum experience has to attend at Affiliated Elementary School according to schedule provided by classroom teachers. Since the school is tied by Kochi University strictly, staff faculty are not involved directly in student practicing teaching in the classroom. Teachers have authority to guide students to have teaching experience in their classroom.  Agenda of practicum experience are following the schedule of subject matters at this school. The subjects that </w:t>
      </w:r>
      <w:r>
        <w:rPr>
          <w:rFonts w:ascii="Times New Roman" w:hAnsi="Times New Roman" w:cs="Times New Roman"/>
          <w:color w:val="000000" w:themeColor="text1"/>
        </w:rPr>
        <w:t xml:space="preserve">are </w:t>
      </w:r>
      <w:r w:rsidRPr="002825A0">
        <w:rPr>
          <w:rFonts w:ascii="Times New Roman" w:hAnsi="Times New Roman" w:cs="Times New Roman"/>
          <w:color w:val="000000" w:themeColor="text1"/>
        </w:rPr>
        <w:t xml:space="preserve">taught at Affiliated Elementary School consist of Japanese Language, Social Studies, Mathematics, Science, Living, Music, Draft, Household, and physical education </w:t>
      </w:r>
    </w:p>
    <w:p w:rsidR="001578B5" w:rsidRPr="002825A0" w:rsidRDefault="001578B5" w:rsidP="001578B5">
      <w:pPr>
        <w:spacing w:line="360" w:lineRule="auto"/>
        <w:ind w:firstLine="644"/>
        <w:jc w:val="both"/>
        <w:rPr>
          <w:rFonts w:ascii="Times New Roman" w:hAnsi="Times New Roman" w:cs="Times New Roman"/>
          <w:color w:val="000000" w:themeColor="text1"/>
        </w:rPr>
      </w:pPr>
      <w:r w:rsidRPr="002825A0">
        <w:rPr>
          <w:rFonts w:ascii="Times New Roman" w:hAnsi="Times New Roman" w:cs="Times New Roman"/>
          <w:color w:val="000000" w:themeColor="text1"/>
        </w:rPr>
        <w:t>In addition to these subjects, Affiliated Elementary School also teach specific subject that consists of Ethics, Special Activities, Integrated Activities, and Foreign Language.  However, English is only in 5</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and 6</w:t>
      </w:r>
      <w:r w:rsidRPr="002825A0">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g</w:t>
      </w:r>
      <w:r w:rsidRPr="002825A0">
        <w:rPr>
          <w:rFonts w:ascii="Times New Roman" w:hAnsi="Times New Roman" w:cs="Times New Roman"/>
          <w:color w:val="000000" w:themeColor="text1"/>
        </w:rPr>
        <w:t>rade and will not be practiced by the students. In average number of hours yearly from 1</w:t>
      </w:r>
      <w:r w:rsidRPr="002825A0">
        <w:rPr>
          <w:rFonts w:ascii="Times New Roman" w:hAnsi="Times New Roman" w:cs="Times New Roman"/>
          <w:color w:val="000000" w:themeColor="text1"/>
          <w:vertAlign w:val="superscript"/>
        </w:rPr>
        <w:t>st</w:t>
      </w:r>
      <w:r w:rsidRPr="002825A0">
        <w:rPr>
          <w:rFonts w:ascii="Times New Roman" w:hAnsi="Times New Roman" w:cs="Times New Roman"/>
          <w:color w:val="000000" w:themeColor="text1"/>
        </w:rPr>
        <w:t xml:space="preserve"> grade to 3</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grade 850 hours, 910 hours, 945 hours, and 980 hours for 4</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5</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and 6</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grade.</w:t>
      </w:r>
    </w:p>
    <w:p w:rsidR="001578B5" w:rsidRPr="002825A0" w:rsidRDefault="001578B5" w:rsidP="001578B5">
      <w:pPr>
        <w:spacing w:line="360" w:lineRule="auto"/>
        <w:ind w:firstLine="709"/>
        <w:jc w:val="both"/>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on the other hand has many affiliated elementary schools for practicing student teaching skills. However, the relationship between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and those schools is not very intensive, limited to supporting teaching practice. According to recent data of 2014/2015,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has eight affiliated elementary schools in Palembang Campus and </w:t>
      </w:r>
      <w:proofErr w:type="spellStart"/>
      <w:r w:rsidRPr="002825A0">
        <w:rPr>
          <w:rFonts w:ascii="Times New Roman" w:hAnsi="Times New Roman" w:cs="Times New Roman"/>
          <w:color w:val="000000" w:themeColor="text1"/>
        </w:rPr>
        <w:t>Indralaya</w:t>
      </w:r>
      <w:proofErr w:type="spellEnd"/>
      <w:r w:rsidRPr="002825A0">
        <w:rPr>
          <w:rFonts w:ascii="Times New Roman" w:hAnsi="Times New Roman" w:cs="Times New Roman"/>
          <w:color w:val="000000" w:themeColor="text1"/>
        </w:rPr>
        <w:t xml:space="preserve"> Campus. They are public and private elementary schools. </w:t>
      </w:r>
    </w:p>
    <w:p w:rsidR="001578B5" w:rsidRPr="002825A0" w:rsidRDefault="001578B5" w:rsidP="001578B5">
      <w:pPr>
        <w:spacing w:line="360" w:lineRule="auto"/>
        <w:ind w:firstLine="709"/>
        <w:jc w:val="both"/>
        <w:rPr>
          <w:rFonts w:ascii="Times New Roman" w:hAnsi="Times New Roman" w:cs="Times New Roman"/>
          <w:color w:val="000000" w:themeColor="text1"/>
        </w:rPr>
      </w:pPr>
      <w:r w:rsidRPr="002825A0">
        <w:rPr>
          <w:rFonts w:ascii="Times New Roman" w:hAnsi="Times New Roman" w:cs="Times New Roman"/>
          <w:color w:val="000000" w:themeColor="text1"/>
        </w:rPr>
        <w:lastRenderedPageBreak/>
        <w:t xml:space="preserve">Different from Kochi University and its affiliated elementary school where the relationship is tied designedly and institutionally, collaboration between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and the schools is not always permanent. It depends on a consideration to the quality of the schools in serving the students at certain time or school’s willingness to joint such program. For example, when their services and following agreement are satisfied,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will continue the collaboration or </w:t>
      </w:r>
      <w:proofErr w:type="spellStart"/>
      <w:r w:rsidRPr="002825A0">
        <w:rPr>
          <w:rFonts w:ascii="Times New Roman" w:hAnsi="Times New Roman" w:cs="Times New Roman"/>
          <w:color w:val="000000" w:themeColor="text1"/>
        </w:rPr>
        <w:t>vise</w:t>
      </w:r>
      <w:proofErr w:type="spellEnd"/>
      <w:r w:rsidRPr="002825A0">
        <w:rPr>
          <w:rFonts w:ascii="Times New Roman" w:hAnsi="Times New Roman" w:cs="Times New Roman"/>
          <w:color w:val="000000" w:themeColor="text1"/>
        </w:rPr>
        <w:t xml:space="preserve"> versa. </w:t>
      </w:r>
    </w:p>
    <w:p w:rsidR="001578B5" w:rsidRPr="002825A0" w:rsidRDefault="001578B5" w:rsidP="001578B5">
      <w:pPr>
        <w:spacing w:line="360" w:lineRule="auto"/>
        <w:ind w:firstLine="709"/>
        <w:jc w:val="both"/>
        <w:rPr>
          <w:rFonts w:ascii="Times New Roman" w:hAnsi="Times New Roman" w:cs="Times New Roman"/>
          <w:bCs/>
          <w:color w:val="000000" w:themeColor="text1"/>
        </w:rPr>
      </w:pPr>
      <w:r w:rsidRPr="002825A0">
        <w:rPr>
          <w:rFonts w:ascii="Times New Roman" w:hAnsi="Times New Roman" w:cs="Times New Roman"/>
          <w:bCs/>
          <w:color w:val="000000" w:themeColor="text1"/>
        </w:rPr>
        <w:t xml:space="preserve">Teaching experience recently at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is named Instructional Design and Development (</w:t>
      </w:r>
      <w:proofErr w:type="spellStart"/>
      <w:r w:rsidRPr="002825A0">
        <w:rPr>
          <w:rFonts w:ascii="Times New Roman" w:hAnsi="Times New Roman" w:cs="Times New Roman"/>
          <w:bCs/>
          <w:color w:val="000000" w:themeColor="text1"/>
        </w:rPr>
        <w:t>Pengembangan</w:t>
      </w:r>
      <w:proofErr w:type="spellEnd"/>
      <w:r w:rsidRPr="002825A0">
        <w:rPr>
          <w:rFonts w:ascii="Times New Roman" w:hAnsi="Times New Roman" w:cs="Times New Roman"/>
          <w:bCs/>
          <w:color w:val="000000" w:themeColor="text1"/>
        </w:rPr>
        <w:t xml:space="preserve"> </w:t>
      </w:r>
      <w:proofErr w:type="spellStart"/>
      <w:r w:rsidRPr="002825A0">
        <w:rPr>
          <w:rFonts w:ascii="Times New Roman" w:hAnsi="Times New Roman" w:cs="Times New Roman"/>
          <w:bCs/>
          <w:color w:val="000000" w:themeColor="text1"/>
        </w:rPr>
        <w:t>dan</w:t>
      </w:r>
      <w:proofErr w:type="spellEnd"/>
      <w:r w:rsidRPr="002825A0">
        <w:rPr>
          <w:rFonts w:ascii="Times New Roman" w:hAnsi="Times New Roman" w:cs="Times New Roman"/>
          <w:bCs/>
          <w:color w:val="000000" w:themeColor="text1"/>
        </w:rPr>
        <w:t xml:space="preserve"> </w:t>
      </w:r>
      <w:proofErr w:type="spellStart"/>
      <w:r w:rsidRPr="002825A0">
        <w:rPr>
          <w:rFonts w:ascii="Times New Roman" w:hAnsi="Times New Roman" w:cs="Times New Roman"/>
          <w:bCs/>
          <w:color w:val="000000" w:themeColor="text1"/>
        </w:rPr>
        <w:t>Pengemasan</w:t>
      </w:r>
      <w:proofErr w:type="spellEnd"/>
      <w:r w:rsidRPr="002825A0">
        <w:rPr>
          <w:rFonts w:ascii="Times New Roman" w:hAnsi="Times New Roman" w:cs="Times New Roman"/>
          <w:bCs/>
          <w:color w:val="000000" w:themeColor="text1"/>
        </w:rPr>
        <w:t xml:space="preserve"> </w:t>
      </w:r>
      <w:proofErr w:type="spellStart"/>
      <w:r w:rsidRPr="002825A0">
        <w:rPr>
          <w:rFonts w:ascii="Times New Roman" w:hAnsi="Times New Roman" w:cs="Times New Roman"/>
          <w:bCs/>
          <w:color w:val="000000" w:themeColor="text1"/>
        </w:rPr>
        <w:t>Perangkat</w:t>
      </w:r>
      <w:proofErr w:type="spellEnd"/>
      <w:r w:rsidRPr="002825A0">
        <w:rPr>
          <w:rFonts w:ascii="Times New Roman" w:hAnsi="Times New Roman" w:cs="Times New Roman"/>
          <w:bCs/>
          <w:color w:val="000000" w:themeColor="text1"/>
        </w:rPr>
        <w:t xml:space="preserve"> </w:t>
      </w:r>
      <w:proofErr w:type="spellStart"/>
      <w:r w:rsidRPr="002825A0">
        <w:rPr>
          <w:rFonts w:ascii="Times New Roman" w:hAnsi="Times New Roman" w:cs="Times New Roman"/>
          <w:bCs/>
          <w:color w:val="000000" w:themeColor="text1"/>
        </w:rPr>
        <w:t>Pembelajaran</w:t>
      </w:r>
      <w:proofErr w:type="spellEnd"/>
      <w:r w:rsidRPr="002825A0">
        <w:rPr>
          <w:rFonts w:ascii="Times New Roman" w:hAnsi="Times New Roman" w:cs="Times New Roman"/>
          <w:bCs/>
          <w:color w:val="000000" w:themeColor="text1"/>
        </w:rPr>
        <w:t xml:space="preserve">). Student practicing teaching are integrated activities that consist of (a) basic teaching skill practice, (b) orientation to schools, (c) guided teaching and non-teaching practice, (d) independent teaching and non-teaching practice, and (e) teaching examination. </w:t>
      </w:r>
    </w:p>
    <w:p w:rsidR="001578B5" w:rsidRPr="002825A0" w:rsidRDefault="001578B5" w:rsidP="001578B5">
      <w:pPr>
        <w:spacing w:line="360" w:lineRule="auto"/>
        <w:ind w:firstLine="709"/>
        <w:jc w:val="both"/>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has developed teaching practicum that consists of two kinds of teaching activities in campus and out of campus. The first is teaching practicum experience conducted in campus. It has two teaching experiences named microteaching and peer teaching. The former, microteaching is a teaching experience that gives students an opportunity to practice eight teaching skills. Microteaching activity is arranged in 6</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semester for four weeks. It requires participation of elementary school children. They are invited to ESTE Campus. The latter teaching experience in campus is peer teaching. The practicing teaching is also conducted in 6</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semester on campus. A student has to have teaching practice 8 times on campus by involving other students, at least 5-10 students.</w:t>
      </w:r>
    </w:p>
    <w:p w:rsidR="001578B5" w:rsidRPr="002825A0" w:rsidRDefault="001578B5" w:rsidP="001578B5">
      <w:pPr>
        <w:spacing w:line="360" w:lineRule="auto"/>
        <w:ind w:firstLine="709"/>
        <w:jc w:val="both"/>
        <w:rPr>
          <w:rFonts w:ascii="Times New Roman" w:hAnsi="Times New Roman" w:cs="Times New Roman"/>
          <w:color w:val="000000" w:themeColor="text1"/>
        </w:rPr>
      </w:pPr>
      <w:r w:rsidRPr="002825A0">
        <w:rPr>
          <w:rFonts w:ascii="Times New Roman" w:hAnsi="Times New Roman" w:cs="Times New Roman"/>
          <w:color w:val="000000" w:themeColor="text1"/>
        </w:rPr>
        <w:t>The second teaching experience is teaching practicum at elementary school. It is conducted in 7</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semester for eight weeks. There are four activities in assigned school. A student has to do teach elementary school children in class under supervision of classroom teacher. A student has to observe and help teacher to do non-academic activities such as classroom management. A student assists teacher to provide extra-</w:t>
      </w:r>
      <w:proofErr w:type="spellStart"/>
      <w:r w:rsidRPr="002825A0">
        <w:rPr>
          <w:rFonts w:ascii="Times New Roman" w:hAnsi="Times New Roman" w:cs="Times New Roman"/>
          <w:color w:val="000000" w:themeColor="text1"/>
        </w:rPr>
        <w:t>curricula</w:t>
      </w:r>
      <w:proofErr w:type="spellEnd"/>
      <w:r w:rsidRPr="002825A0">
        <w:rPr>
          <w:rFonts w:ascii="Times New Roman" w:hAnsi="Times New Roman" w:cs="Times New Roman"/>
          <w:color w:val="000000" w:themeColor="text1"/>
        </w:rPr>
        <w:t xml:space="preserve"> activities to children, such as sport, music, dance. </w:t>
      </w:r>
    </w:p>
    <w:p w:rsidR="001578B5" w:rsidRPr="002825A0" w:rsidRDefault="001578B5" w:rsidP="001578B5">
      <w:pPr>
        <w:spacing w:line="360" w:lineRule="auto"/>
        <w:ind w:firstLine="709"/>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The successful of teaching practicum experience at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are assessed accordingly, however there is slight different. At Kochi University students’ teaching practice performance are evaluated by classroom teachers. In this respect the classroom teachers have full responsibility to assess </w:t>
      </w:r>
      <w:proofErr w:type="spellStart"/>
      <w:r w:rsidRPr="002825A0">
        <w:rPr>
          <w:rFonts w:ascii="Times New Roman" w:hAnsi="Times New Roman" w:cs="Times New Roman"/>
          <w:color w:val="000000" w:themeColor="text1"/>
        </w:rPr>
        <w:t>students</w:t>
      </w:r>
      <w:proofErr w:type="spellEnd"/>
      <w:r w:rsidRPr="002825A0">
        <w:rPr>
          <w:rFonts w:ascii="Times New Roman" w:hAnsi="Times New Roman" w:cs="Times New Roman"/>
          <w:color w:val="000000" w:themeColor="text1"/>
        </w:rPr>
        <w:t xml:space="preserve"> performance. Meanwhile 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classroom teachers and students’ advisors share responsibility in assessing </w:t>
      </w:r>
      <w:proofErr w:type="spellStart"/>
      <w:r w:rsidRPr="002825A0">
        <w:rPr>
          <w:rFonts w:ascii="Times New Roman" w:hAnsi="Times New Roman" w:cs="Times New Roman"/>
          <w:color w:val="000000" w:themeColor="text1"/>
        </w:rPr>
        <w:t>students</w:t>
      </w:r>
      <w:proofErr w:type="spellEnd"/>
      <w:r w:rsidRPr="002825A0">
        <w:rPr>
          <w:rFonts w:ascii="Times New Roman" w:hAnsi="Times New Roman" w:cs="Times New Roman"/>
          <w:color w:val="000000" w:themeColor="text1"/>
        </w:rPr>
        <w:t xml:space="preserve"> performance. The </w:t>
      </w:r>
      <w:r>
        <w:rPr>
          <w:rFonts w:ascii="Times New Roman" w:hAnsi="Times New Roman" w:cs="Times New Roman"/>
          <w:color w:val="000000" w:themeColor="text1"/>
        </w:rPr>
        <w:t>similarity</w:t>
      </w:r>
      <w:r w:rsidRPr="002825A0">
        <w:rPr>
          <w:rFonts w:ascii="Times New Roman" w:hAnsi="Times New Roman" w:cs="Times New Roman"/>
          <w:color w:val="000000" w:themeColor="text1"/>
        </w:rPr>
        <w:t xml:space="preserve"> of both university is they apply the similar measurement to evaluate student achievement: A= excellent, B= Good, C=Fair, and D=Fail. </w:t>
      </w:r>
      <w:r w:rsidRPr="002825A0">
        <w:rPr>
          <w:rFonts w:ascii="Times New Roman" w:hAnsi="Times New Roman" w:cs="Times New Roman"/>
          <w:color w:val="000000" w:themeColor="text1"/>
        </w:rPr>
        <w:lastRenderedPageBreak/>
        <w:t>Student who is fail has opportunity to have teaching practice in next semester according schedule arranged by Affiliated Elementary School.</w:t>
      </w:r>
    </w:p>
    <w:p w:rsidR="001578B5" w:rsidRDefault="001578B5" w:rsidP="001578B5">
      <w:pPr>
        <w:widowControl w:val="0"/>
        <w:autoSpaceDE w:val="0"/>
        <w:autoSpaceDN w:val="0"/>
        <w:adjustRightInd w:val="0"/>
        <w:spacing w:line="360" w:lineRule="auto"/>
        <w:jc w:val="both"/>
        <w:rPr>
          <w:rFonts w:ascii="Times New Roman" w:hAnsi="Times New Roman" w:cs="Times New Roman"/>
          <w:b/>
          <w:bCs/>
          <w:color w:val="000000" w:themeColor="text1"/>
          <w:lang w:val="id-ID"/>
        </w:rPr>
      </w:pP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b/>
          <w:bCs/>
          <w:color w:val="000000" w:themeColor="text1"/>
          <w:lang w:val="id-ID"/>
        </w:rPr>
      </w:pPr>
      <w:r w:rsidRPr="002825A0">
        <w:rPr>
          <w:rFonts w:ascii="Times New Roman" w:hAnsi="Times New Roman" w:cs="Times New Roman"/>
          <w:b/>
          <w:bCs/>
          <w:color w:val="000000" w:themeColor="text1"/>
          <w:lang w:val="id-ID"/>
        </w:rPr>
        <w:t>DISCUSSION</w:t>
      </w:r>
    </w:p>
    <w:p w:rsidR="001578B5" w:rsidRPr="002825A0" w:rsidRDefault="001578B5" w:rsidP="001578B5">
      <w:pPr>
        <w:widowControl w:val="0"/>
        <w:autoSpaceDE w:val="0"/>
        <w:autoSpaceDN w:val="0"/>
        <w:adjustRightInd w:val="0"/>
        <w:spacing w:line="360" w:lineRule="auto"/>
        <w:ind w:firstLine="720"/>
        <w:jc w:val="both"/>
        <w:rPr>
          <w:rFonts w:ascii="Times New Roman" w:hAnsi="Times New Roman" w:cs="Times New Roman"/>
          <w:bCs/>
          <w:color w:val="000000" w:themeColor="text1"/>
        </w:rPr>
      </w:pPr>
      <w:r w:rsidRPr="002825A0">
        <w:rPr>
          <w:rFonts w:ascii="Times New Roman" w:hAnsi="Times New Roman" w:cs="Times New Roman"/>
          <w:bCs/>
          <w:color w:val="000000" w:themeColor="text1"/>
        </w:rPr>
        <w:t xml:space="preserve">Comparing education system particularly in elementary school teacher preparation between two or more countries is not an easy task since each country has different educational system. Each country has to develop strategies to prepare elementary school teachers. In line with this respect, the objective of this research is to describe similarities or </w:t>
      </w:r>
      <w:proofErr w:type="spellStart"/>
      <w:r w:rsidRPr="002825A0">
        <w:rPr>
          <w:rFonts w:ascii="Times New Roman" w:hAnsi="Times New Roman" w:cs="Times New Roman"/>
          <w:bCs/>
          <w:color w:val="000000" w:themeColor="text1"/>
        </w:rPr>
        <w:t>dismilarities</w:t>
      </w:r>
      <w:proofErr w:type="spellEnd"/>
      <w:r w:rsidRPr="002825A0">
        <w:rPr>
          <w:rFonts w:ascii="Times New Roman" w:hAnsi="Times New Roman" w:cs="Times New Roman"/>
          <w:bCs/>
          <w:color w:val="000000" w:themeColor="text1"/>
        </w:rPr>
        <w:t xml:space="preserve"> elementary school teacher preparation at Kochi University and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in terms of curriculum and teaching practice. Research activities have been done and its results indicate that the objectives of study have been achieved as shown by some findings. To </w:t>
      </w:r>
      <w:r>
        <w:rPr>
          <w:rFonts w:ascii="Times New Roman" w:hAnsi="Times New Roman" w:cs="Times New Roman"/>
          <w:bCs/>
          <w:color w:val="000000" w:themeColor="text1"/>
        </w:rPr>
        <w:t xml:space="preserve">the </w:t>
      </w:r>
      <w:r w:rsidRPr="002825A0">
        <w:rPr>
          <w:rFonts w:ascii="Times New Roman" w:hAnsi="Times New Roman" w:cs="Times New Roman"/>
          <w:bCs/>
          <w:color w:val="000000" w:themeColor="text1"/>
        </w:rPr>
        <w:t>findings it is important to discuss them accordingly.</w:t>
      </w:r>
    </w:p>
    <w:p w:rsidR="001578B5" w:rsidRPr="002825A0" w:rsidRDefault="001578B5" w:rsidP="001578B5">
      <w:pPr>
        <w:widowControl w:val="0"/>
        <w:autoSpaceDE w:val="0"/>
        <w:autoSpaceDN w:val="0"/>
        <w:adjustRightInd w:val="0"/>
        <w:spacing w:line="360" w:lineRule="auto"/>
        <w:ind w:firstLine="720"/>
        <w:jc w:val="both"/>
        <w:rPr>
          <w:rFonts w:ascii="Times New Roman" w:hAnsi="Times New Roman" w:cs="Times New Roman"/>
          <w:bCs/>
          <w:color w:val="000000" w:themeColor="text1"/>
        </w:rPr>
      </w:pPr>
      <w:r w:rsidRPr="002825A0">
        <w:rPr>
          <w:rFonts w:ascii="Times New Roman" w:hAnsi="Times New Roman" w:cs="Times New Roman"/>
          <w:bCs/>
          <w:color w:val="000000" w:themeColor="text1"/>
        </w:rPr>
        <w:t xml:space="preserve">In term formal curriculum, there are light dissimilarities between Kochi University and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in preparing prospective elementary school teacher. Students at first university have to take at least 149 credit hours of courses to pursue bachelor’s degree. It is not </w:t>
      </w:r>
      <w:proofErr w:type="spellStart"/>
      <w:r w:rsidRPr="002825A0">
        <w:rPr>
          <w:rFonts w:ascii="Times New Roman" w:hAnsi="Times New Roman" w:cs="Times New Roman"/>
          <w:bCs/>
          <w:color w:val="000000" w:themeColor="text1"/>
        </w:rPr>
        <w:t>quiet</w:t>
      </w:r>
      <w:proofErr w:type="spellEnd"/>
      <w:r w:rsidRPr="002825A0">
        <w:rPr>
          <w:rFonts w:ascii="Times New Roman" w:hAnsi="Times New Roman" w:cs="Times New Roman"/>
          <w:bCs/>
          <w:color w:val="000000" w:themeColor="text1"/>
        </w:rPr>
        <w:t xml:space="preserve"> different from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where students are required to finish 144 credit hours. It means that students of elementary school teacher education at Kochi University have more learning than its counterpart.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bCs/>
          <w:color w:val="000000" w:themeColor="text1"/>
        </w:rPr>
        <w:t xml:space="preserve">As continuing discussion of graduate requirements, both elementary school teacher education students at Kochi University and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have course works that must be done in classroom or out classroom. At Kochi University course works or subjects are divided into four classes: the</w:t>
      </w:r>
      <w:r w:rsidRPr="002825A0">
        <w:rPr>
          <w:rFonts w:ascii="Times New Roman" w:hAnsi="Times New Roman" w:cs="Times New Roman"/>
          <w:color w:val="000000" w:themeColor="text1"/>
        </w:rPr>
        <w:t xml:space="preserve"> first year courses, liberal arts courses, common specialized courses, and specialized courses.</w:t>
      </w:r>
      <w:r w:rsidRPr="002825A0">
        <w:rPr>
          <w:rFonts w:ascii="Times New Roman" w:hAnsi="Times New Roman" w:cs="Times New Roman"/>
          <w:bCs/>
          <w:color w:val="000000" w:themeColor="text1"/>
        </w:rPr>
        <w:t xml:space="preserve"> In the </w:t>
      </w:r>
      <w:proofErr w:type="spellStart"/>
      <w:r w:rsidRPr="002825A0">
        <w:rPr>
          <w:rFonts w:ascii="Times New Roman" w:hAnsi="Times New Roman" w:cs="Times New Roman"/>
          <w:bCs/>
          <w:color w:val="000000" w:themeColor="text1"/>
        </w:rPr>
        <w:t>mean time</w:t>
      </w:r>
      <w:proofErr w:type="spellEnd"/>
      <w:r w:rsidRPr="002825A0">
        <w:rPr>
          <w:rFonts w:ascii="Times New Roman" w:hAnsi="Times New Roman" w:cs="Times New Roman"/>
          <w:bCs/>
          <w:color w:val="000000" w:themeColor="text1"/>
        </w:rPr>
        <w:t xml:space="preserve">, at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curriculum of elementary school teacher education have six categories of courses, they are </w:t>
      </w:r>
      <w:r w:rsidRPr="002825A0">
        <w:rPr>
          <w:rFonts w:ascii="Times New Roman" w:hAnsi="Times New Roman" w:cs="Times New Roman"/>
          <w:color w:val="000000" w:themeColor="text1"/>
        </w:rPr>
        <w:t xml:space="preserve">personality developing courses, educational knowledge and skills courses, working skills courses, working behavior courses, community-oriented courses, and other optional courses. In closer look, both universities have developed similar courses, common to course at other countries. The first year courses at Kochi University are intended to introduce students to university learning. They are different from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where the first year courses labeled as personality developing courses are intended to build solid citizenry of the students. It is understandable since as a whole education system Japan promotes strongly civic and moral education, so that at higher education level such issues are not so important as in Indonesia.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Some parts of liberal arts courses at Kochi University are related to first category of courses 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The subjects classified as humanities field, social sector, life </w:t>
      </w:r>
      <w:r w:rsidRPr="002825A0">
        <w:rPr>
          <w:rFonts w:ascii="Times New Roman" w:hAnsi="Times New Roman" w:cs="Times New Roman"/>
          <w:color w:val="000000" w:themeColor="text1"/>
        </w:rPr>
        <w:lastRenderedPageBreak/>
        <w:t xml:space="preserve">and health field, nature areas, and foreign language field are parallel to the first year subjects 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Overall, the scope of liberal arts at Kochi University are wider that its counterpart.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Next, at Kochi University, all students enrolled at Teacher Training Division have to take common specialized courses. These courses contain foundation of education in general. Since they are belong to this division, students who choose courses related to elementary school education have to take common specialized courses, too. These courses are rather similar to the working course category at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For example, the teaching introduction subject at the first university is also attached at the second university labeled as introduction to education. When contents of the courses are analyzed further at both universities, such as common specialized courses and specialized courses at Kochi University and working skills courses and working behavior courses at its counterpart, the differences are merely in categorizing matter. </w:t>
      </w:r>
    </w:p>
    <w:p w:rsidR="001578B5" w:rsidRPr="002825A0" w:rsidRDefault="001578B5" w:rsidP="001578B5">
      <w:pPr>
        <w:spacing w:line="360" w:lineRule="auto"/>
        <w:ind w:firstLine="567"/>
        <w:jc w:val="both"/>
        <w:rPr>
          <w:rFonts w:ascii="Times New Roman" w:hAnsi="Times New Roman" w:cs="Times New Roman"/>
          <w:bCs/>
          <w:color w:val="000000" w:themeColor="text1"/>
        </w:rPr>
      </w:pPr>
      <w:r w:rsidRPr="002825A0">
        <w:rPr>
          <w:rFonts w:ascii="Times New Roman" w:hAnsi="Times New Roman" w:cs="Times New Roman"/>
          <w:color w:val="000000" w:themeColor="text1"/>
        </w:rPr>
        <w:t xml:space="preserve">However, to answer the question factors influencing Japanese teacher education in term of its strengths </w:t>
      </w:r>
      <w:r w:rsidRPr="002825A0">
        <w:rPr>
          <w:rFonts w:ascii="Times New Roman" w:hAnsi="Times New Roman" w:cs="Times New Roman"/>
          <w:bCs/>
          <w:color w:val="000000" w:themeColor="text1"/>
        </w:rPr>
        <w:t xml:space="preserve">it is beneficial to understand them from other perspectives. Cochran-Smith (2004) has identified problems to conceptualize and define teacher education where her identification seems related to teacher preparation in many countries and has impact in teacher education research. Two of them are training problem and learning problem. </w:t>
      </w:r>
    </w:p>
    <w:p w:rsidR="001578B5" w:rsidRPr="002825A0" w:rsidRDefault="001578B5" w:rsidP="001578B5">
      <w:pPr>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The first is conceptualizing teacher education as a formal educational process intended to ensure that the behaviors of prospective teachers matched those of “effective” teachers. The second is teacher education as learning problem works based on assumption that excellent teachers are professionals who are knowledgeable about subject matter and pedagogy and who make decisions, construct responsive curriculum, and know how to continue learning throughout the professional lifespan. </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From </w:t>
      </w:r>
      <w:r w:rsidRPr="002825A0">
        <w:rPr>
          <w:rFonts w:ascii="Times New Roman" w:hAnsi="Times New Roman" w:cs="Times New Roman"/>
          <w:bCs/>
          <w:color w:val="000000" w:themeColor="text1"/>
        </w:rPr>
        <w:t>Cochran-Smith’s perspective in conceptualizing and defining training problem and learning problem, it seems that</w:t>
      </w:r>
      <w:r w:rsidRPr="002825A0">
        <w:rPr>
          <w:rFonts w:ascii="Times New Roman" w:hAnsi="Times New Roman" w:cs="Times New Roman"/>
          <w:color w:val="000000" w:themeColor="text1"/>
        </w:rPr>
        <w:t xml:space="preserve"> either Kochi University or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has tried to solve both problems by developing a suitable curriculum. Each formal curriculum has lead students to have competencies mastered by the end they are graduation. In this sense they are ready to be effective teachers. The collected data indicate that there are slight differences between curriculums of elementary school teacher preparation at both universities. </w:t>
      </w:r>
      <w:r w:rsidRPr="002825A0">
        <w:rPr>
          <w:rFonts w:ascii="Times New Roman" w:hAnsi="Times New Roman" w:cs="Times New Roman"/>
          <w:bCs/>
          <w:color w:val="000000" w:themeColor="text1"/>
        </w:rPr>
        <w:t xml:space="preserve">In addition to explaining the curriculum of both universities, in other countries, such as </w:t>
      </w:r>
      <w:r w:rsidRPr="002825A0">
        <w:rPr>
          <w:rFonts w:ascii="Times New Roman" w:hAnsi="Times New Roman" w:cs="Times New Roman"/>
          <w:color w:val="000000" w:themeColor="text1"/>
        </w:rPr>
        <w:t xml:space="preserve">South Korea, teacher preparation at elementary school level involves four years of coursework, with a curriculum that is made up of both subject-area content and pedagogical theory (Center on International Education Benchmarking, 2015). This coursework is quite similar to Kochi </w:t>
      </w:r>
      <w:r w:rsidRPr="002825A0">
        <w:rPr>
          <w:rFonts w:ascii="Times New Roman" w:hAnsi="Times New Roman" w:cs="Times New Roman"/>
          <w:color w:val="000000" w:themeColor="text1"/>
        </w:rPr>
        <w:lastRenderedPageBreak/>
        <w:t xml:space="preserve">University or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w:t>
      </w:r>
      <w:proofErr w:type="spellStart"/>
      <w:r w:rsidRPr="002825A0">
        <w:rPr>
          <w:rFonts w:ascii="Times New Roman" w:hAnsi="Times New Roman" w:cs="Times New Roman"/>
          <w:color w:val="000000" w:themeColor="text1"/>
        </w:rPr>
        <w:t>Univeristy</w:t>
      </w:r>
      <w:proofErr w:type="spellEnd"/>
      <w:r w:rsidRPr="002825A0">
        <w:rPr>
          <w:rFonts w:ascii="Times New Roman" w:hAnsi="Times New Roman" w:cs="Times New Roman"/>
          <w:color w:val="000000" w:themeColor="text1"/>
        </w:rPr>
        <w:t>.</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bCs/>
          <w:color w:val="000000" w:themeColor="text1"/>
        </w:rPr>
      </w:pPr>
      <w:r w:rsidRPr="002825A0">
        <w:rPr>
          <w:rFonts w:ascii="Times New Roman" w:hAnsi="Times New Roman" w:cs="Times New Roman"/>
          <w:color w:val="000000" w:themeColor="text1"/>
        </w:rPr>
        <w:t xml:space="preserve">Overall the discussion of data shows that in term of formal curriculum there are many similarities between curriculum of teacher preparation at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Without admiring Japanese’s teacher education system excessively, it seems that the strength of its educating prospective teachers beside its curriculum are influenced by its culture, </w:t>
      </w:r>
      <w:r w:rsidRPr="002825A0">
        <w:rPr>
          <w:rFonts w:ascii="Times New Roman" w:hAnsi="Times New Roman" w:cs="Times New Roman"/>
          <w:bCs/>
          <w:color w:val="000000" w:themeColor="text1"/>
        </w:rPr>
        <w:t>academic atmosphere, competitiveness, awareness of students to teaching profession, and availability of labor market to teacher candidates.</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In such, this study has been focused on aspects of elementary school teacher education that is necessary to compare. However, due some obstacles or barriers, this comparative study has limitations either both methodically or substantially. Methodically the study is lack of comprehensiveness especially due to language barriers as well as respondents at Kochi University. Since education in Japan at all level solely uses Japanese as national and education language, the communication between researchers to respondents need interpreters. In qualitative sense this barriers have lessened the meaning of portrayed data. </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Meanwhile, substantial limitation is addressed to the study program at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that have not been stable yet. The new regulation at Kochi University is take one academic years. So, at this time, the research would not fully get the comprehensive data of how the system is successful. Similar to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the new regulation of educating prospective elementary school teachers post bachelor’s degree has not been running. Another substantial limitation of this study is only focusing formal curriculum and has not been addressed to instructional, operational, and experiential curriculum in Klein’s perspective (1983).</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Considering some limitations of this research, it is suggested that the future research will focus more deeply on teaching in the classroom both in university classroom as well as affiliated elementary school (instructional, operational, and experiential curriculum) in order to have more understanding. The argumentation of this focus is based on some survey that Japanese education are excellent in facilitate student learning as proved by students outstanding achievement although its teachers still implement traditional methods in teaching.</w:t>
      </w:r>
    </w:p>
    <w:p w:rsidR="001578B5" w:rsidRPr="002825A0" w:rsidRDefault="001578B5" w:rsidP="001578B5">
      <w:pPr>
        <w:widowControl w:val="0"/>
        <w:autoSpaceDE w:val="0"/>
        <w:autoSpaceDN w:val="0"/>
        <w:adjustRightInd w:val="0"/>
        <w:spacing w:after="240"/>
        <w:jc w:val="both"/>
        <w:rPr>
          <w:rFonts w:ascii="Times New Roman" w:hAnsi="Times New Roman" w:cs="Times New Roman"/>
          <w:b/>
          <w:bCs/>
          <w:color w:val="000000" w:themeColor="text1"/>
          <w:lang w:val="id-ID"/>
        </w:rPr>
      </w:pPr>
    </w:p>
    <w:p w:rsidR="001578B5" w:rsidRPr="002825A0" w:rsidRDefault="001578B5" w:rsidP="001578B5">
      <w:pPr>
        <w:widowControl w:val="0"/>
        <w:autoSpaceDE w:val="0"/>
        <w:autoSpaceDN w:val="0"/>
        <w:adjustRightInd w:val="0"/>
        <w:spacing w:line="360" w:lineRule="auto"/>
        <w:jc w:val="both"/>
        <w:rPr>
          <w:rFonts w:ascii="Times New Roman" w:hAnsi="Times New Roman" w:cs="Times New Roman"/>
          <w:b/>
          <w:bCs/>
          <w:color w:val="000000" w:themeColor="text1"/>
          <w:lang w:val="id-ID"/>
        </w:rPr>
      </w:pPr>
      <w:r w:rsidRPr="002825A0">
        <w:rPr>
          <w:rFonts w:ascii="Times New Roman" w:hAnsi="Times New Roman" w:cs="Times New Roman"/>
          <w:b/>
          <w:bCs/>
          <w:color w:val="000000" w:themeColor="text1"/>
          <w:lang w:val="id-ID"/>
        </w:rPr>
        <w:t xml:space="preserve">CONCLUSION </w:t>
      </w:r>
    </w:p>
    <w:p w:rsidR="001578B5" w:rsidRPr="002825A0" w:rsidRDefault="001578B5" w:rsidP="001578B5">
      <w:pPr>
        <w:spacing w:line="360" w:lineRule="auto"/>
        <w:ind w:firstLine="720"/>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This study focuses on how Kochi University and </w:t>
      </w:r>
      <w:proofErr w:type="spellStart"/>
      <w:r w:rsidRPr="002825A0">
        <w:rPr>
          <w:rFonts w:ascii="Times New Roman" w:hAnsi="Times New Roman" w:cs="Times New Roman"/>
          <w:color w:val="000000" w:themeColor="text1"/>
        </w:rPr>
        <w:t>Sriwijaya</w:t>
      </w:r>
      <w:proofErr w:type="spellEnd"/>
      <w:r w:rsidRPr="002825A0">
        <w:rPr>
          <w:rFonts w:ascii="Times New Roman" w:hAnsi="Times New Roman" w:cs="Times New Roman"/>
          <w:color w:val="000000" w:themeColor="text1"/>
        </w:rPr>
        <w:t xml:space="preserve"> University prepare their prospective elementary school teachers at higher education level. Overall the finding show that there are similarities as well as differences between each designed system. </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bCs/>
          <w:color w:val="000000" w:themeColor="text1"/>
        </w:rPr>
      </w:pPr>
      <w:r w:rsidRPr="002825A0">
        <w:rPr>
          <w:rFonts w:ascii="Times New Roman" w:hAnsi="Times New Roman" w:cs="Times New Roman"/>
          <w:bCs/>
          <w:color w:val="000000" w:themeColor="text1"/>
        </w:rPr>
        <w:lastRenderedPageBreak/>
        <w:t>Each university has study program that prepare the students to be pro</w:t>
      </w:r>
      <w:r>
        <w:rPr>
          <w:rFonts w:ascii="Times New Roman" w:hAnsi="Times New Roman" w:cs="Times New Roman"/>
          <w:bCs/>
          <w:color w:val="000000" w:themeColor="text1"/>
        </w:rPr>
        <w:t>spective teachers in elementary school.</w:t>
      </w:r>
      <w:r w:rsidRPr="002825A0">
        <w:rPr>
          <w:rFonts w:ascii="Times New Roman" w:hAnsi="Times New Roman" w:cs="Times New Roman"/>
          <w:bCs/>
          <w:color w:val="000000" w:themeColor="text1"/>
        </w:rPr>
        <w:t xml:space="preserve"> Both have developed curriculum th</w:t>
      </w:r>
      <w:r>
        <w:rPr>
          <w:rFonts w:ascii="Times New Roman" w:hAnsi="Times New Roman" w:cs="Times New Roman"/>
          <w:bCs/>
          <w:color w:val="000000" w:themeColor="text1"/>
        </w:rPr>
        <w:t>at although literally different</w:t>
      </w:r>
      <w:r w:rsidRPr="002825A0">
        <w:rPr>
          <w:rFonts w:ascii="Times New Roman" w:hAnsi="Times New Roman" w:cs="Times New Roman"/>
          <w:bCs/>
          <w:color w:val="000000" w:themeColor="text1"/>
        </w:rPr>
        <w:t xml:space="preserve"> but in closer look the</w:t>
      </w:r>
      <w:r>
        <w:rPr>
          <w:rFonts w:ascii="Times New Roman" w:hAnsi="Times New Roman" w:cs="Times New Roman"/>
          <w:bCs/>
          <w:color w:val="000000" w:themeColor="text1"/>
        </w:rPr>
        <w:t xml:space="preserve"> formal</w:t>
      </w:r>
      <w:r w:rsidRPr="002825A0">
        <w:rPr>
          <w:rFonts w:ascii="Times New Roman" w:hAnsi="Times New Roman" w:cs="Times New Roman"/>
          <w:bCs/>
          <w:color w:val="000000" w:themeColor="text1"/>
        </w:rPr>
        <w:t xml:space="preserve"> curriculum essentially similar which contains academic domain and professional domain. Both universities honor similar degree to after completing 4 academic years to the students that mean the graduates attain competencies required to teach elementary school after some additional training. Both Kochi University and </w:t>
      </w:r>
      <w:proofErr w:type="spellStart"/>
      <w:r w:rsidRPr="002825A0">
        <w:rPr>
          <w:rFonts w:ascii="Times New Roman" w:hAnsi="Times New Roman" w:cs="Times New Roman"/>
          <w:bCs/>
          <w:color w:val="000000" w:themeColor="text1"/>
        </w:rPr>
        <w:t>Sriwijaya</w:t>
      </w:r>
      <w:proofErr w:type="spellEnd"/>
      <w:r w:rsidRPr="002825A0">
        <w:rPr>
          <w:rFonts w:ascii="Times New Roman" w:hAnsi="Times New Roman" w:cs="Times New Roman"/>
          <w:bCs/>
          <w:color w:val="000000" w:themeColor="text1"/>
        </w:rPr>
        <w:t xml:space="preserve"> University have </w:t>
      </w:r>
      <w:proofErr w:type="spellStart"/>
      <w:r w:rsidRPr="002825A0">
        <w:rPr>
          <w:rFonts w:ascii="Times New Roman" w:hAnsi="Times New Roman" w:cs="Times New Roman"/>
          <w:bCs/>
          <w:color w:val="000000" w:themeColor="text1"/>
        </w:rPr>
        <w:t>gives</w:t>
      </w:r>
      <w:proofErr w:type="spellEnd"/>
      <w:r w:rsidRPr="002825A0">
        <w:rPr>
          <w:rFonts w:ascii="Times New Roman" w:hAnsi="Times New Roman" w:cs="Times New Roman"/>
          <w:bCs/>
          <w:color w:val="000000" w:themeColor="text1"/>
        </w:rPr>
        <w:t xml:space="preserve"> the students opportunity for practicing teaching at affiliated schools. This practicing, although will not be the end of becoming prospective teaching requirement since according to the system there are additional professional training, at least give impression to students that become a professional teacher is not one sh</w:t>
      </w:r>
      <w:r>
        <w:rPr>
          <w:rFonts w:ascii="Times New Roman" w:hAnsi="Times New Roman" w:cs="Times New Roman"/>
          <w:bCs/>
          <w:color w:val="000000" w:themeColor="text1"/>
        </w:rPr>
        <w:t>or</w:t>
      </w:r>
      <w:r w:rsidRPr="002825A0">
        <w:rPr>
          <w:rFonts w:ascii="Times New Roman" w:hAnsi="Times New Roman" w:cs="Times New Roman"/>
          <w:bCs/>
          <w:color w:val="000000" w:themeColor="text1"/>
        </w:rPr>
        <w:t>t effort.</w:t>
      </w:r>
      <w:r>
        <w:rPr>
          <w:rFonts w:ascii="Times New Roman" w:hAnsi="Times New Roman" w:cs="Times New Roman"/>
          <w:bCs/>
          <w:color w:val="000000" w:themeColor="text1"/>
        </w:rPr>
        <w:t xml:space="preserve"> </w:t>
      </w:r>
      <w:r w:rsidRPr="002825A0">
        <w:rPr>
          <w:rFonts w:ascii="Times New Roman" w:hAnsi="Times New Roman" w:cs="Times New Roman"/>
          <w:bCs/>
          <w:color w:val="000000" w:themeColor="text1"/>
        </w:rPr>
        <w:t>In wider context of curriculum meaning, differences that color the quality of graduates would be academic atmosphere, national culture, as well as awareness of students to teaching profession at both universities.</w:t>
      </w:r>
      <w:r>
        <w:rPr>
          <w:rFonts w:ascii="Times New Roman" w:hAnsi="Times New Roman" w:cs="Times New Roman"/>
          <w:bCs/>
          <w:color w:val="000000" w:themeColor="text1"/>
        </w:rPr>
        <w:t xml:space="preserve"> </w:t>
      </w:r>
    </w:p>
    <w:p w:rsidR="001578B5" w:rsidRDefault="001578B5" w:rsidP="001578B5">
      <w:pPr>
        <w:widowControl w:val="0"/>
        <w:autoSpaceDE w:val="0"/>
        <w:autoSpaceDN w:val="0"/>
        <w:adjustRightInd w:val="0"/>
        <w:spacing w:line="360" w:lineRule="auto"/>
        <w:ind w:firstLine="567"/>
        <w:jc w:val="both"/>
        <w:rPr>
          <w:rFonts w:ascii="Times New Roman" w:hAnsi="Times New Roman" w:cs="Times New Roman"/>
          <w:color w:val="000000" w:themeColor="text1"/>
        </w:rPr>
      </w:pPr>
      <w:r w:rsidRPr="002825A0">
        <w:rPr>
          <w:rFonts w:ascii="Times New Roman" w:hAnsi="Times New Roman" w:cs="Times New Roman"/>
          <w:color w:val="000000" w:themeColor="text1"/>
        </w:rPr>
        <w:t xml:space="preserve">Concerning the limitation this research it is advisable that the next research will focus on </w:t>
      </w:r>
      <w:r>
        <w:rPr>
          <w:rFonts w:ascii="Times New Roman" w:hAnsi="Times New Roman" w:cs="Times New Roman"/>
          <w:color w:val="000000" w:themeColor="text1"/>
        </w:rPr>
        <w:t xml:space="preserve">instructional, operational, as well as experiential curriculum. </w:t>
      </w:r>
    </w:p>
    <w:p w:rsidR="001578B5" w:rsidRPr="002825A0" w:rsidRDefault="001578B5" w:rsidP="001578B5">
      <w:pPr>
        <w:widowControl w:val="0"/>
        <w:autoSpaceDE w:val="0"/>
        <w:autoSpaceDN w:val="0"/>
        <w:adjustRightInd w:val="0"/>
        <w:spacing w:line="360" w:lineRule="auto"/>
        <w:ind w:firstLine="567"/>
        <w:jc w:val="both"/>
        <w:rPr>
          <w:rFonts w:ascii="Times New Roman" w:hAnsi="Times New Roman" w:cs="Times New Roman"/>
          <w:b/>
          <w:bCs/>
          <w:color w:val="000000" w:themeColor="text1"/>
          <w:lang w:val="id-ID"/>
        </w:rPr>
      </w:pPr>
    </w:p>
    <w:p w:rsidR="001578B5" w:rsidRPr="002825A0" w:rsidRDefault="001578B5" w:rsidP="001578B5">
      <w:pPr>
        <w:widowControl w:val="0"/>
        <w:autoSpaceDE w:val="0"/>
        <w:autoSpaceDN w:val="0"/>
        <w:adjustRightInd w:val="0"/>
        <w:spacing w:after="240"/>
        <w:ind w:left="567" w:hanging="567"/>
        <w:jc w:val="center"/>
        <w:rPr>
          <w:rFonts w:ascii="Times New Roman" w:hAnsi="Times New Roman" w:cs="Times New Roman"/>
          <w:b/>
          <w:bCs/>
          <w:color w:val="000000" w:themeColor="text1"/>
        </w:rPr>
      </w:pPr>
      <w:r w:rsidRPr="002825A0">
        <w:rPr>
          <w:rFonts w:ascii="Times New Roman" w:hAnsi="Times New Roman" w:cs="Times New Roman"/>
          <w:b/>
          <w:bCs/>
          <w:color w:val="000000" w:themeColor="text1"/>
        </w:rPr>
        <w:t>REFERENCES</w:t>
      </w:r>
    </w:p>
    <w:p w:rsidR="001578B5" w:rsidRPr="002825A0" w:rsidRDefault="001578B5" w:rsidP="001578B5">
      <w:pPr>
        <w:ind w:left="567" w:hanging="567"/>
        <w:rPr>
          <w:rFonts w:ascii="Times New Roman" w:eastAsia="Times New Roman" w:hAnsi="Times New Roman" w:cs="Times New Roman"/>
        </w:rPr>
      </w:pPr>
      <w:proofErr w:type="spellStart"/>
      <w:r>
        <w:rPr>
          <w:rFonts w:ascii="Times New Roman" w:eastAsia="Times New Roman" w:hAnsi="Times New Roman" w:cs="Times New Roman"/>
        </w:rPr>
        <w:t>Aakre</w:t>
      </w:r>
      <w:proofErr w:type="spellEnd"/>
      <w:r>
        <w:rPr>
          <w:rFonts w:ascii="Times New Roman" w:eastAsia="Times New Roman" w:hAnsi="Times New Roman" w:cs="Times New Roman"/>
        </w:rPr>
        <w:t>, B.M.</w:t>
      </w:r>
      <w:r w:rsidRPr="002825A0">
        <w:rPr>
          <w:rFonts w:ascii="Times New Roman" w:eastAsia="Times New Roman" w:hAnsi="Times New Roman" w:cs="Times New Roman"/>
        </w:rPr>
        <w:t xml:space="preserve"> (2013). </w:t>
      </w:r>
      <w:r w:rsidRPr="002825A0">
        <w:rPr>
          <w:rFonts w:ascii="Times New Roman" w:eastAsia="Times New Roman" w:hAnsi="Times New Roman" w:cs="Times New Roman"/>
          <w:i/>
        </w:rPr>
        <w:t>Teacher Education in Contemporary Japan: A Norwegian Perspective</w:t>
      </w:r>
      <w:r w:rsidRPr="002825A0">
        <w:rPr>
          <w:rFonts w:ascii="Times New Roman" w:eastAsia="Times New Roman" w:hAnsi="Times New Roman" w:cs="Times New Roman"/>
        </w:rPr>
        <w:t xml:space="preserve">. </w:t>
      </w:r>
      <w:r w:rsidRPr="002825A0">
        <w:rPr>
          <w:rFonts w:ascii="Times New Roman" w:hAnsi="Times New Roman" w:cs="Times New Roman"/>
          <w:bCs/>
          <w:color w:val="000000" w:themeColor="text1"/>
        </w:rPr>
        <w:t>Retrieved October 15</w:t>
      </w:r>
      <w:r w:rsidRPr="002825A0">
        <w:rPr>
          <w:rFonts w:ascii="Times New Roman" w:hAnsi="Times New Roman" w:cs="Times New Roman"/>
          <w:bCs/>
          <w:color w:val="000000" w:themeColor="text1"/>
          <w:vertAlign w:val="superscript"/>
        </w:rPr>
        <w:t>th</w:t>
      </w:r>
      <w:r w:rsidRPr="002825A0">
        <w:rPr>
          <w:rFonts w:ascii="Times New Roman" w:hAnsi="Times New Roman" w:cs="Times New Roman"/>
          <w:bCs/>
          <w:color w:val="000000" w:themeColor="text1"/>
        </w:rPr>
        <w:t xml:space="preserve"> from </w:t>
      </w:r>
      <w:r w:rsidRPr="002825A0">
        <w:rPr>
          <w:rFonts w:ascii="Times New Roman" w:eastAsia="Times New Roman" w:hAnsi="Times New Roman" w:cs="Times New Roman"/>
        </w:rPr>
        <w:t>https://brage.bibsys.no/xmlui/bitstream/id/104778/aakreteacher%20educationincontemporaryjapan.pdf.</w:t>
      </w:r>
    </w:p>
    <w:p w:rsidR="001578B5" w:rsidRPr="002825A0" w:rsidRDefault="001578B5" w:rsidP="001578B5">
      <w:pPr>
        <w:widowControl w:val="0"/>
        <w:autoSpaceDE w:val="0"/>
        <w:autoSpaceDN w:val="0"/>
        <w:adjustRightInd w:val="0"/>
        <w:rPr>
          <w:rFonts w:ascii="Times New Roman" w:hAnsi="Times New Roman" w:cs="Times New Roman"/>
          <w:color w:val="000000" w:themeColor="text1"/>
        </w:rPr>
      </w:pPr>
    </w:p>
    <w:p w:rsidR="001578B5" w:rsidRPr="002825A0" w:rsidRDefault="001578B5" w:rsidP="001578B5">
      <w:pPr>
        <w:ind w:left="567" w:hanging="567"/>
        <w:rPr>
          <w:rFonts w:ascii="Times New Roman" w:eastAsia="Times New Roman" w:hAnsi="Times New Roman" w:cs="Times New Roman"/>
        </w:rPr>
      </w:pPr>
      <w:proofErr w:type="spellStart"/>
      <w:r w:rsidRPr="002825A0">
        <w:rPr>
          <w:rFonts w:ascii="Times New Roman" w:eastAsia="Times New Roman" w:hAnsi="Times New Roman" w:cs="Times New Roman"/>
        </w:rPr>
        <w:t>Bayrakcı</w:t>
      </w:r>
      <w:proofErr w:type="spellEnd"/>
      <w:r w:rsidRPr="002825A0">
        <w:rPr>
          <w:rFonts w:ascii="Times New Roman" w:eastAsia="Times New Roman" w:hAnsi="Times New Roman" w:cs="Times New Roman"/>
        </w:rPr>
        <w:t xml:space="preserve">, M. (2009). In-service training in Japan and Turkey: A comparative analysis of institutions and practice. </w:t>
      </w:r>
      <w:r w:rsidRPr="002825A0">
        <w:rPr>
          <w:rFonts w:ascii="Times New Roman" w:eastAsia="Times New Roman" w:hAnsi="Times New Roman" w:cs="Times New Roman"/>
          <w:i/>
        </w:rPr>
        <w:t>Australian Journal of Teacher Education</w:t>
      </w:r>
      <w:r w:rsidRPr="002825A0">
        <w:rPr>
          <w:rFonts w:ascii="Times New Roman" w:eastAsia="Times New Roman" w:hAnsi="Times New Roman" w:cs="Times New Roman"/>
        </w:rPr>
        <w:t xml:space="preserve">, </w:t>
      </w:r>
      <w:r w:rsidRPr="002825A0">
        <w:rPr>
          <w:rFonts w:ascii="Times New Roman" w:eastAsia="Times New Roman" w:hAnsi="Times New Roman" w:cs="Times New Roman"/>
          <w:i/>
        </w:rPr>
        <w:t>34</w:t>
      </w:r>
      <w:r w:rsidRPr="002825A0">
        <w:rPr>
          <w:rFonts w:ascii="Times New Roman" w:eastAsia="Times New Roman" w:hAnsi="Times New Roman" w:cs="Times New Roman"/>
        </w:rPr>
        <w:t xml:space="preserve">(1). </w:t>
      </w:r>
    </w:p>
    <w:p w:rsidR="001578B5" w:rsidRPr="002825A0" w:rsidRDefault="001578B5" w:rsidP="001578B5">
      <w:pPr>
        <w:widowControl w:val="0"/>
        <w:autoSpaceDE w:val="0"/>
        <w:autoSpaceDN w:val="0"/>
        <w:adjustRightInd w:val="0"/>
        <w:rPr>
          <w:rFonts w:ascii="Times New Roman" w:hAnsi="Times New Roman" w:cs="Times New Roman"/>
          <w:color w:val="000000" w:themeColor="text1"/>
        </w:rPr>
      </w:pPr>
    </w:p>
    <w:p w:rsidR="001578B5" w:rsidRDefault="001578B5" w:rsidP="001578B5">
      <w:pPr>
        <w:ind w:left="567" w:hanging="567"/>
        <w:rPr>
          <w:rFonts w:ascii="Times New Roman" w:hAnsi="Times New Roman" w:cs="Times New Roman"/>
          <w:color w:val="000000" w:themeColor="text1"/>
        </w:rPr>
      </w:pPr>
      <w:r>
        <w:rPr>
          <w:rFonts w:ascii="Times New Roman" w:hAnsi="Times New Roman" w:cs="Times New Roman"/>
          <w:color w:val="000000" w:themeColor="text1"/>
        </w:rPr>
        <w:t>Cochran-Smith, M. (2004). The problem of teacher education. Journal of Teacher Education, 55(4) pp. 295-299.</w:t>
      </w:r>
    </w:p>
    <w:p w:rsidR="001578B5" w:rsidRDefault="001578B5" w:rsidP="001578B5">
      <w:pPr>
        <w:ind w:left="567" w:hanging="567"/>
        <w:rPr>
          <w:rFonts w:ascii="Times New Roman" w:hAnsi="Times New Roman" w:cs="Times New Roman"/>
          <w:color w:val="000000" w:themeColor="text1"/>
        </w:rPr>
      </w:pPr>
    </w:p>
    <w:p w:rsidR="001578B5" w:rsidRPr="002825A0" w:rsidRDefault="001578B5" w:rsidP="001578B5">
      <w:pPr>
        <w:ind w:left="567" w:hanging="567"/>
        <w:rPr>
          <w:rFonts w:ascii="Times New Roman" w:hAnsi="Times New Roman" w:cs="Times New Roman"/>
          <w:color w:val="000000" w:themeColor="text1"/>
        </w:rPr>
      </w:pPr>
      <w:r w:rsidRPr="002825A0">
        <w:rPr>
          <w:rFonts w:ascii="Times New Roman" w:hAnsi="Times New Roman" w:cs="Times New Roman"/>
          <w:color w:val="000000" w:themeColor="text1"/>
        </w:rPr>
        <w:t xml:space="preserve">California Council on Science and Technology California Council on Science and Technology (2010). </w:t>
      </w:r>
      <w:r w:rsidRPr="002825A0">
        <w:rPr>
          <w:rFonts w:ascii="Times New Roman" w:hAnsi="Times New Roman" w:cs="Times New Roman"/>
          <w:i/>
          <w:color w:val="000000" w:themeColor="text1"/>
        </w:rPr>
        <w:t>The preparation of elementary school teachers to teach science in California: Challenges and opportunity impacting teaching and learning science.</w:t>
      </w:r>
      <w:r w:rsidRPr="002825A0">
        <w:rPr>
          <w:rFonts w:ascii="Times New Roman" w:hAnsi="Times New Roman" w:cs="Times New Roman"/>
          <w:color w:val="000000" w:themeColor="text1"/>
        </w:rPr>
        <w:t xml:space="preserve"> Sacramento, California: California Council on Science and Technology.</w:t>
      </w:r>
    </w:p>
    <w:p w:rsidR="001578B5" w:rsidRPr="002825A0" w:rsidRDefault="001578B5" w:rsidP="001578B5">
      <w:pPr>
        <w:ind w:left="567" w:hanging="567"/>
        <w:rPr>
          <w:rFonts w:ascii="Times New Roman" w:hAnsi="Times New Roman" w:cs="Times New Roman"/>
          <w:color w:val="000000" w:themeColor="text1"/>
        </w:rPr>
      </w:pPr>
    </w:p>
    <w:p w:rsidR="001578B5" w:rsidRPr="002825A0" w:rsidRDefault="001578B5" w:rsidP="001578B5">
      <w:pPr>
        <w:widowControl w:val="0"/>
        <w:autoSpaceDE w:val="0"/>
        <w:autoSpaceDN w:val="0"/>
        <w:adjustRightInd w:val="0"/>
        <w:spacing w:after="300"/>
        <w:ind w:left="567" w:hanging="567"/>
        <w:rPr>
          <w:rFonts w:ascii="Times New Roman" w:hAnsi="Times New Roman" w:cs="Times New Roman"/>
          <w:color w:val="000000" w:themeColor="text1"/>
        </w:rPr>
      </w:pPr>
      <w:r w:rsidRPr="002825A0">
        <w:rPr>
          <w:rFonts w:ascii="Times New Roman" w:hAnsi="Times New Roman" w:cs="Times New Roman"/>
          <w:color w:val="000000" w:themeColor="text1"/>
        </w:rPr>
        <w:t xml:space="preserve">Center on International Education Benchmarking. (2015). </w:t>
      </w:r>
      <w:r w:rsidRPr="002825A0">
        <w:rPr>
          <w:rFonts w:ascii="Times New Roman" w:hAnsi="Times New Roman" w:cs="Times New Roman"/>
          <w:i/>
          <w:color w:val="000000" w:themeColor="text1"/>
        </w:rPr>
        <w:t>Teacher and principal quality</w:t>
      </w:r>
      <w:r w:rsidRPr="002825A0">
        <w:rPr>
          <w:rFonts w:ascii="Times New Roman" w:hAnsi="Times New Roman" w:cs="Times New Roman"/>
          <w:color w:val="000000" w:themeColor="text1"/>
        </w:rPr>
        <w:t xml:space="preserve">. </w:t>
      </w:r>
      <w:hyperlink r:id="rId8" w:history="1">
        <w:r w:rsidRPr="00E56F05">
          <w:rPr>
            <w:rStyle w:val="Hyperlink"/>
            <w:rFonts w:ascii="Times New Roman" w:hAnsi="Times New Roman" w:cs="Times New Roman"/>
            <w:color w:val="000000" w:themeColor="text1"/>
          </w:rPr>
          <w:t>http://www.ncee.org/programs-affiliates/center-on-international-education-benchmarking/top-performing-countries/south-korea-overview/south-korea-teacher-and-principal-quality/</w:t>
        </w:r>
      </w:hyperlink>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r w:rsidRPr="002825A0">
        <w:rPr>
          <w:rFonts w:ascii="Times New Roman" w:hAnsi="Times New Roman" w:cs="Times New Roman"/>
          <w:bCs/>
          <w:color w:val="000000" w:themeColor="text1"/>
        </w:rPr>
        <w:t xml:space="preserve">Cruickshank, D.R. (1985). </w:t>
      </w:r>
      <w:r w:rsidRPr="002825A0">
        <w:rPr>
          <w:rFonts w:ascii="Times New Roman" w:hAnsi="Times New Roman" w:cs="Times New Roman"/>
          <w:bCs/>
          <w:i/>
          <w:color w:val="000000" w:themeColor="text1"/>
        </w:rPr>
        <w:t>Models for the preparation of America’s teachers</w:t>
      </w:r>
      <w:r w:rsidRPr="002825A0">
        <w:rPr>
          <w:rFonts w:ascii="Times New Roman" w:hAnsi="Times New Roman" w:cs="Times New Roman"/>
          <w:bCs/>
          <w:color w:val="000000" w:themeColor="text1"/>
        </w:rPr>
        <w:t>. Bloomington, Indiana: The Phi Delta Kappa Educational Foundation.</w:t>
      </w: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r w:rsidRPr="002825A0">
        <w:rPr>
          <w:rFonts w:ascii="Times New Roman" w:hAnsi="Times New Roman" w:cs="Times New Roman"/>
          <w:bCs/>
          <w:iCs/>
          <w:color w:val="000000" w:themeColor="text1"/>
        </w:rPr>
        <w:t>Darling-Hammond, L. (2015).</w:t>
      </w:r>
      <w:r w:rsidRPr="002825A0">
        <w:rPr>
          <w:rFonts w:ascii="Times New Roman" w:hAnsi="Times New Roman" w:cs="Times New Roman"/>
          <w:bCs/>
          <w:color w:val="000000" w:themeColor="text1"/>
        </w:rPr>
        <w:t xml:space="preserve"> </w:t>
      </w:r>
      <w:r w:rsidRPr="002825A0">
        <w:rPr>
          <w:rFonts w:ascii="Times New Roman" w:hAnsi="Times New Roman" w:cs="Times New Roman"/>
          <w:i/>
          <w:color w:val="000000" w:themeColor="text1"/>
        </w:rPr>
        <w:t>What we can learn from Finland’s successful school reform</w:t>
      </w:r>
      <w:r w:rsidRPr="002825A0">
        <w:rPr>
          <w:rFonts w:ascii="Times New Roman" w:hAnsi="Times New Roman" w:cs="Times New Roman"/>
          <w:bCs/>
          <w:color w:val="000000" w:themeColor="text1"/>
        </w:rPr>
        <w:t>. Retrieved October 15</w:t>
      </w:r>
      <w:r w:rsidRPr="002825A0">
        <w:rPr>
          <w:rFonts w:ascii="Times New Roman" w:hAnsi="Times New Roman" w:cs="Times New Roman"/>
          <w:bCs/>
          <w:color w:val="000000" w:themeColor="text1"/>
          <w:vertAlign w:val="superscript"/>
        </w:rPr>
        <w:t>th</w:t>
      </w:r>
      <w:r w:rsidRPr="002825A0">
        <w:rPr>
          <w:rFonts w:ascii="Times New Roman" w:hAnsi="Times New Roman" w:cs="Times New Roman"/>
          <w:bCs/>
          <w:color w:val="000000" w:themeColor="text1"/>
        </w:rPr>
        <w:t xml:space="preserve"> from </w:t>
      </w:r>
      <w:hyperlink r:id="rId9" w:history="1">
        <w:r w:rsidRPr="002825A0">
          <w:rPr>
            <w:rStyle w:val="Hyperlink"/>
            <w:rFonts w:ascii="Times New Roman" w:hAnsi="Times New Roman" w:cs="Times New Roman"/>
            <w:bCs/>
            <w:color w:val="000000" w:themeColor="text1"/>
          </w:rPr>
          <w:t>http://www.nea.org/home/40991.htm</w:t>
        </w:r>
      </w:hyperlink>
      <w:r w:rsidRPr="002825A0">
        <w:rPr>
          <w:rFonts w:ascii="Times New Roman" w:hAnsi="Times New Roman" w:cs="Times New Roman"/>
          <w:bCs/>
          <w:color w:val="000000" w:themeColor="text1"/>
        </w:rPr>
        <w:t>.</w:t>
      </w:r>
    </w:p>
    <w:p w:rsidR="001578B5" w:rsidRPr="002825A0" w:rsidRDefault="001578B5" w:rsidP="001578B5">
      <w:pPr>
        <w:widowControl w:val="0"/>
        <w:autoSpaceDE w:val="0"/>
        <w:autoSpaceDN w:val="0"/>
        <w:adjustRightInd w:val="0"/>
        <w:ind w:left="567" w:hanging="567"/>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lastRenderedPageBreak/>
        <w:t>Feiman-Nemse</w:t>
      </w:r>
      <w:proofErr w:type="spellEnd"/>
      <w:r w:rsidRPr="002825A0">
        <w:rPr>
          <w:rFonts w:ascii="Times New Roman" w:hAnsi="Times New Roman" w:cs="Times New Roman"/>
          <w:color w:val="000000" w:themeColor="text1"/>
        </w:rPr>
        <w:t xml:space="preserve">, S. (2015). </w:t>
      </w:r>
      <w:r w:rsidRPr="002825A0">
        <w:rPr>
          <w:rFonts w:ascii="Times New Roman" w:hAnsi="Times New Roman" w:cs="Times New Roman"/>
          <w:bCs/>
          <w:i/>
          <w:color w:val="000000" w:themeColor="text1"/>
        </w:rPr>
        <w:t>Teacher preparation: Structural and conceptual alternatives</w:t>
      </w:r>
      <w:r w:rsidRPr="002825A0">
        <w:rPr>
          <w:rFonts w:ascii="Times New Roman" w:hAnsi="Times New Roman" w:cs="Times New Roman"/>
          <w:bCs/>
          <w:color w:val="000000" w:themeColor="text1"/>
        </w:rPr>
        <w:t>. Retrieved October 12</w:t>
      </w:r>
      <w:r w:rsidRPr="002825A0">
        <w:rPr>
          <w:rFonts w:ascii="Times New Roman" w:hAnsi="Times New Roman" w:cs="Times New Roman"/>
          <w:bCs/>
          <w:color w:val="000000" w:themeColor="text1"/>
          <w:vertAlign w:val="superscript"/>
        </w:rPr>
        <w:t>th</w:t>
      </w:r>
      <w:r w:rsidRPr="002825A0">
        <w:rPr>
          <w:rFonts w:ascii="Times New Roman" w:hAnsi="Times New Roman" w:cs="Times New Roman"/>
          <w:bCs/>
          <w:color w:val="000000" w:themeColor="text1"/>
        </w:rPr>
        <w:t xml:space="preserve"> 2015 from</w:t>
      </w:r>
      <w:r w:rsidRPr="002825A0">
        <w:rPr>
          <w:rFonts w:ascii="Times New Roman" w:hAnsi="Times New Roman" w:cs="Times New Roman"/>
          <w:color w:val="000000" w:themeColor="text1"/>
        </w:rPr>
        <w:t xml:space="preserve"> </w:t>
      </w:r>
      <w:hyperlink r:id="rId10" w:history="1">
        <w:r w:rsidRPr="002825A0">
          <w:rPr>
            <w:rStyle w:val="Hyperlink"/>
            <w:rFonts w:ascii="Times New Roman" w:hAnsi="Times New Roman" w:cs="Times New Roman"/>
            <w:color w:val="000000" w:themeColor="text1"/>
          </w:rPr>
          <w:t>http://education.msu.edu/ncrtl/pdfs/ncrtl/issuepapers/ip895.pdf</w:t>
        </w:r>
      </w:hyperlink>
      <w:r w:rsidRPr="002825A0">
        <w:rPr>
          <w:rFonts w:ascii="Times New Roman" w:hAnsi="Times New Roman" w:cs="Times New Roman"/>
          <w:color w:val="000000" w:themeColor="text1"/>
        </w:rPr>
        <w:t>.</w:t>
      </w:r>
    </w:p>
    <w:p w:rsidR="001578B5" w:rsidRPr="002825A0" w:rsidRDefault="001578B5" w:rsidP="001578B5">
      <w:pPr>
        <w:widowControl w:val="0"/>
        <w:autoSpaceDE w:val="0"/>
        <w:autoSpaceDN w:val="0"/>
        <w:adjustRightInd w:val="0"/>
        <w:ind w:left="567" w:hanging="567"/>
        <w:rPr>
          <w:rFonts w:ascii="Times New Roman" w:hAnsi="Times New Roman" w:cs="Times New Roman"/>
          <w:color w:val="000000" w:themeColor="text1"/>
        </w:rPr>
      </w:pPr>
    </w:p>
    <w:p w:rsidR="001578B5"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proofErr w:type="spellStart"/>
      <w:r w:rsidRPr="002825A0">
        <w:rPr>
          <w:rFonts w:ascii="Times New Roman" w:hAnsi="Times New Roman" w:cs="Times New Roman"/>
          <w:bCs/>
          <w:color w:val="000000" w:themeColor="text1"/>
        </w:rPr>
        <w:t>Ingersol</w:t>
      </w:r>
      <w:proofErr w:type="spellEnd"/>
      <w:r w:rsidRPr="002825A0">
        <w:rPr>
          <w:rFonts w:ascii="Times New Roman" w:hAnsi="Times New Roman" w:cs="Times New Roman"/>
          <w:bCs/>
          <w:color w:val="000000" w:themeColor="text1"/>
        </w:rPr>
        <w:t xml:space="preserve">. R.M., (2007). A </w:t>
      </w:r>
      <w:r w:rsidRPr="002825A0">
        <w:rPr>
          <w:rFonts w:ascii="Times New Roman" w:hAnsi="Times New Roman" w:cs="Times New Roman"/>
          <w:bCs/>
          <w:i/>
          <w:color w:val="000000" w:themeColor="text1"/>
        </w:rPr>
        <w:t xml:space="preserve">comparative study of teacher preparation and qualification </w:t>
      </w:r>
      <w:r w:rsidRPr="00E21379">
        <w:rPr>
          <w:rFonts w:ascii="Times New Roman" w:hAnsi="Times New Roman" w:cs="Times New Roman"/>
          <w:bCs/>
          <w:i/>
          <w:color w:val="000000" w:themeColor="text1"/>
        </w:rPr>
        <w:t>in six nations</w:t>
      </w:r>
      <w:r w:rsidRPr="00E21379">
        <w:rPr>
          <w:rFonts w:ascii="Times New Roman" w:hAnsi="Times New Roman" w:cs="Times New Roman"/>
          <w:bCs/>
          <w:color w:val="000000" w:themeColor="text1"/>
        </w:rPr>
        <w:t>. CPRE. Retrieved  September 12</w:t>
      </w:r>
      <w:r w:rsidRPr="00E21379">
        <w:rPr>
          <w:rFonts w:ascii="Times New Roman" w:hAnsi="Times New Roman" w:cs="Times New Roman"/>
          <w:bCs/>
          <w:color w:val="000000" w:themeColor="text1"/>
          <w:vertAlign w:val="superscript"/>
        </w:rPr>
        <w:t>th</w:t>
      </w:r>
      <w:r w:rsidRPr="00E21379">
        <w:rPr>
          <w:rFonts w:ascii="Times New Roman" w:hAnsi="Times New Roman" w:cs="Times New Roman"/>
          <w:bCs/>
          <w:color w:val="000000" w:themeColor="text1"/>
        </w:rPr>
        <w:t xml:space="preserve"> from </w:t>
      </w:r>
      <w:hyperlink r:id="rId11" w:history="1">
        <w:r w:rsidRPr="00E21379">
          <w:rPr>
            <w:rStyle w:val="Hyperlink"/>
            <w:rFonts w:ascii="Times New Roman" w:hAnsi="Times New Roman" w:cs="Times New Roman"/>
            <w:bCs/>
            <w:color w:val="000000" w:themeColor="text1"/>
          </w:rPr>
          <w:t>http://www.cpre.org/comparative-study-teacher-preparation-and-qualifications-six-nations-0</w:t>
        </w:r>
      </w:hyperlink>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p>
    <w:p w:rsidR="001578B5"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r>
        <w:rPr>
          <w:rFonts w:ascii="Times New Roman" w:hAnsi="Times New Roman" w:cs="Times New Roman"/>
          <w:bCs/>
          <w:color w:val="000000" w:themeColor="text1"/>
        </w:rPr>
        <w:t>International Education News. (2015). Improving teacher education in Norway. Retrieved August 12</w:t>
      </w:r>
      <w:r w:rsidRPr="005B63E7">
        <w:rPr>
          <w:rFonts w:ascii="Times New Roman" w:hAnsi="Times New Roman" w:cs="Times New Roman"/>
          <w:bCs/>
          <w:color w:val="000000" w:themeColor="text1"/>
          <w:vertAlign w:val="superscript"/>
        </w:rPr>
        <w:t>th</w:t>
      </w:r>
      <w:r>
        <w:rPr>
          <w:rFonts w:ascii="Times New Roman" w:hAnsi="Times New Roman" w:cs="Times New Roman"/>
          <w:bCs/>
          <w:color w:val="000000" w:themeColor="text1"/>
        </w:rPr>
        <w:t xml:space="preserve"> from </w:t>
      </w:r>
      <w:r w:rsidRPr="005B63E7">
        <w:rPr>
          <w:rFonts w:ascii="Times New Roman" w:hAnsi="Times New Roman" w:cs="Times New Roman"/>
          <w:bCs/>
          <w:color w:val="000000" w:themeColor="text1"/>
        </w:rPr>
        <w:t>https://internationalednews.com/2015/02/25/improving-teacher-education-in-norway/</w:t>
      </w: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bCs/>
          <w:color w:val="000000" w:themeColor="text1"/>
        </w:rPr>
      </w:pPr>
      <w:proofErr w:type="spellStart"/>
      <w:r w:rsidRPr="002825A0">
        <w:rPr>
          <w:rFonts w:ascii="Times New Roman" w:hAnsi="Times New Roman" w:cs="Times New Roman"/>
          <w:bCs/>
          <w:color w:val="000000" w:themeColor="text1"/>
        </w:rPr>
        <w:t>Klien</w:t>
      </w:r>
      <w:proofErr w:type="spellEnd"/>
      <w:r w:rsidRPr="002825A0">
        <w:rPr>
          <w:rFonts w:ascii="Times New Roman" w:hAnsi="Times New Roman" w:cs="Times New Roman"/>
          <w:bCs/>
          <w:color w:val="000000" w:themeColor="text1"/>
        </w:rPr>
        <w:t xml:space="preserve">, M.F. (1983) The use of research model to guide curriculum development. </w:t>
      </w:r>
      <w:r w:rsidRPr="002825A0">
        <w:rPr>
          <w:rFonts w:ascii="Times New Roman" w:hAnsi="Times New Roman" w:cs="Times New Roman"/>
          <w:bCs/>
          <w:i/>
          <w:color w:val="000000" w:themeColor="text1"/>
        </w:rPr>
        <w:t>Theory into Practice</w:t>
      </w:r>
      <w:r w:rsidRPr="002825A0">
        <w:rPr>
          <w:rFonts w:ascii="Times New Roman" w:hAnsi="Times New Roman" w:cs="Times New Roman"/>
          <w:bCs/>
          <w:color w:val="000000" w:themeColor="text1"/>
        </w:rPr>
        <w:t>, Vol. XXII, Number 3, Summer, 1993.</w:t>
      </w: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color w:val="000000" w:themeColor="text1"/>
        </w:rPr>
      </w:pPr>
      <w:r w:rsidRPr="002825A0">
        <w:rPr>
          <w:rFonts w:ascii="Times New Roman" w:hAnsi="Times New Roman" w:cs="Times New Roman"/>
          <w:color w:val="000000" w:themeColor="text1"/>
        </w:rPr>
        <w:t xml:space="preserve">Mizuno, C. (2004). </w:t>
      </w:r>
      <w:r w:rsidRPr="002825A0">
        <w:rPr>
          <w:rFonts w:ascii="Times New Roman" w:hAnsi="Times New Roman" w:cs="Times New Roman"/>
          <w:i/>
          <w:color w:val="000000" w:themeColor="text1"/>
        </w:rPr>
        <w:t>A comparative study of teacher education in Japan, Korea, and Australia.</w:t>
      </w:r>
      <w:r w:rsidRPr="002825A0">
        <w:rPr>
          <w:rFonts w:ascii="Times New Roman" w:hAnsi="Times New Roman" w:cs="Times New Roman"/>
          <w:color w:val="000000" w:themeColor="text1"/>
        </w:rPr>
        <w:t xml:space="preserve"> Retrieved October, 15</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from http://www.paaljapan.org/resources/proceedings/PAAL8/pdf/pdf024.pdf.</w:t>
      </w:r>
    </w:p>
    <w:p w:rsidR="001578B5" w:rsidRPr="002825A0" w:rsidRDefault="001578B5" w:rsidP="001578B5">
      <w:pPr>
        <w:ind w:left="567" w:hanging="567"/>
        <w:rPr>
          <w:rFonts w:ascii="Times New Roman" w:eastAsia="Times New Roman" w:hAnsi="Times New Roman" w:cs="Times New Roman"/>
        </w:rPr>
      </w:pP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color w:val="000000" w:themeColor="text1"/>
        </w:rPr>
      </w:pPr>
      <w:r w:rsidRPr="002825A0">
        <w:rPr>
          <w:rFonts w:ascii="Times New Roman" w:hAnsi="Times New Roman" w:cs="Times New Roman"/>
          <w:color w:val="000000" w:themeColor="text1"/>
        </w:rPr>
        <w:t xml:space="preserve">OECD. (2013). </w:t>
      </w:r>
      <w:proofErr w:type="spellStart"/>
      <w:r w:rsidRPr="002825A0">
        <w:rPr>
          <w:rFonts w:ascii="Times New Roman" w:hAnsi="Times New Roman" w:cs="Times New Roman"/>
          <w:i/>
          <w:color w:val="000000" w:themeColor="text1"/>
        </w:rPr>
        <w:t>Programme</w:t>
      </w:r>
      <w:proofErr w:type="spellEnd"/>
      <w:r w:rsidRPr="002825A0">
        <w:rPr>
          <w:rFonts w:ascii="Times New Roman" w:hAnsi="Times New Roman" w:cs="Times New Roman"/>
          <w:i/>
          <w:color w:val="000000" w:themeColor="text1"/>
        </w:rPr>
        <w:t xml:space="preserve"> for international student assessment (PISA) results from PISA 2012</w:t>
      </w:r>
      <w:r w:rsidRPr="002825A0">
        <w:rPr>
          <w:rFonts w:ascii="Times New Roman" w:hAnsi="Times New Roman" w:cs="Times New Roman"/>
          <w:color w:val="000000" w:themeColor="text1"/>
        </w:rPr>
        <w:t>. Retrieved October 12</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from https://www.oecd.org/pisa/keyfindings/PISA-2012-results-japan.pdf.</w:t>
      </w: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Sahni</w:t>
      </w:r>
      <w:proofErr w:type="spellEnd"/>
      <w:r w:rsidRPr="002825A0">
        <w:rPr>
          <w:rFonts w:ascii="Times New Roman" w:hAnsi="Times New Roman" w:cs="Times New Roman"/>
          <w:color w:val="000000" w:themeColor="text1"/>
        </w:rPr>
        <w:t xml:space="preserve">, U. (2015). </w:t>
      </w:r>
      <w:r w:rsidRPr="002825A0">
        <w:rPr>
          <w:rFonts w:ascii="Times New Roman" w:hAnsi="Times New Roman" w:cs="Times New Roman"/>
          <w:i/>
          <w:color w:val="000000" w:themeColor="text1"/>
        </w:rPr>
        <w:t>Primary education in India: Progress and challenges.</w:t>
      </w:r>
      <w:r w:rsidRPr="002825A0">
        <w:rPr>
          <w:rFonts w:ascii="Times New Roman" w:hAnsi="Times New Roman" w:cs="Times New Roman"/>
          <w:color w:val="000000" w:themeColor="text1"/>
        </w:rPr>
        <w:t xml:space="preserve"> Retrieved October 12</w:t>
      </w:r>
      <w:r w:rsidRPr="002825A0">
        <w:rPr>
          <w:rFonts w:ascii="Times New Roman" w:hAnsi="Times New Roman" w:cs="Times New Roman"/>
          <w:color w:val="000000" w:themeColor="text1"/>
          <w:vertAlign w:val="superscript"/>
        </w:rPr>
        <w:t>th</w:t>
      </w:r>
      <w:r w:rsidRPr="002825A0">
        <w:rPr>
          <w:rFonts w:ascii="Times New Roman" w:hAnsi="Times New Roman" w:cs="Times New Roman"/>
          <w:color w:val="000000" w:themeColor="text1"/>
        </w:rPr>
        <w:t xml:space="preserve"> 2015 from </w:t>
      </w:r>
      <w:hyperlink r:id="rId12" w:history="1">
        <w:r w:rsidRPr="002825A0">
          <w:rPr>
            <w:rStyle w:val="Hyperlink"/>
            <w:rFonts w:ascii="Times New Roman" w:hAnsi="Times New Roman" w:cs="Times New Roman"/>
            <w:color w:val="000000" w:themeColor="text1"/>
          </w:rPr>
          <w:t>http://www.brookings.edu/research/opinions/</w:t>
        </w:r>
      </w:hyperlink>
      <w:r w:rsidRPr="002825A0">
        <w:rPr>
          <w:rFonts w:ascii="Times New Roman" w:hAnsi="Times New Roman" w:cs="Times New Roman"/>
          <w:color w:val="000000" w:themeColor="text1"/>
        </w:rPr>
        <w:t xml:space="preserve"> 2015/01/20- primary-education-in-</w:t>
      </w:r>
      <w:proofErr w:type="spellStart"/>
      <w:r w:rsidRPr="002825A0">
        <w:rPr>
          <w:rFonts w:ascii="Times New Roman" w:hAnsi="Times New Roman" w:cs="Times New Roman"/>
          <w:color w:val="000000" w:themeColor="text1"/>
        </w:rPr>
        <w:t>india</w:t>
      </w:r>
      <w:proofErr w:type="spellEnd"/>
      <w:r w:rsidRPr="002825A0">
        <w:rPr>
          <w:rFonts w:ascii="Times New Roman" w:hAnsi="Times New Roman" w:cs="Times New Roman"/>
          <w:color w:val="000000" w:themeColor="text1"/>
        </w:rPr>
        <w:t>-progress-challenges-</w:t>
      </w:r>
      <w:proofErr w:type="spellStart"/>
      <w:r w:rsidRPr="002825A0">
        <w:rPr>
          <w:rFonts w:ascii="Times New Roman" w:hAnsi="Times New Roman" w:cs="Times New Roman"/>
          <w:color w:val="000000" w:themeColor="text1"/>
        </w:rPr>
        <w:t>sahni</w:t>
      </w:r>
      <w:proofErr w:type="spellEnd"/>
      <w:r w:rsidRPr="002825A0">
        <w:rPr>
          <w:rFonts w:ascii="Times New Roman" w:hAnsi="Times New Roman" w:cs="Times New Roman"/>
          <w:color w:val="000000" w:themeColor="text1"/>
        </w:rPr>
        <w:t>.</w:t>
      </w:r>
    </w:p>
    <w:p w:rsidR="001578B5" w:rsidRPr="002825A0" w:rsidRDefault="001578B5" w:rsidP="001578B5">
      <w:pPr>
        <w:widowControl w:val="0"/>
        <w:autoSpaceDE w:val="0"/>
        <w:autoSpaceDN w:val="0"/>
        <w:adjustRightInd w:val="0"/>
        <w:spacing w:after="240"/>
        <w:ind w:left="567" w:hanging="567"/>
        <w:rPr>
          <w:rFonts w:ascii="Times New Roman" w:hAnsi="Times New Roman" w:cs="Times New Roman"/>
          <w:color w:val="000000" w:themeColor="text1"/>
        </w:rPr>
      </w:pPr>
      <w:r w:rsidRPr="002825A0">
        <w:rPr>
          <w:rFonts w:ascii="Times New Roman" w:hAnsi="Times New Roman" w:cs="Times New Roman"/>
          <w:bCs/>
          <w:color w:val="000000" w:themeColor="text1"/>
        </w:rPr>
        <w:t xml:space="preserve">Sammons, P., Hillman, J., &amp; Mortimore, P. (1995). </w:t>
      </w:r>
      <w:r w:rsidRPr="002825A0">
        <w:rPr>
          <w:rFonts w:ascii="Times New Roman" w:hAnsi="Times New Roman" w:cs="Times New Roman"/>
          <w:bCs/>
          <w:i/>
          <w:color w:val="000000" w:themeColor="text1"/>
        </w:rPr>
        <w:t>Key characteristics of effective schools</w:t>
      </w:r>
      <w:r w:rsidRPr="002825A0">
        <w:rPr>
          <w:rFonts w:ascii="Times New Roman" w:hAnsi="Times New Roman" w:cs="Times New Roman"/>
          <w:bCs/>
          <w:color w:val="000000" w:themeColor="text1"/>
        </w:rPr>
        <w:t xml:space="preserve">. </w:t>
      </w:r>
      <w:r w:rsidRPr="002825A0">
        <w:rPr>
          <w:rFonts w:ascii="Times New Roman" w:hAnsi="Times New Roman" w:cs="Times New Roman"/>
          <w:color w:val="000000" w:themeColor="text1"/>
        </w:rPr>
        <w:t xml:space="preserve">London: </w:t>
      </w:r>
      <w:r w:rsidRPr="002825A0">
        <w:rPr>
          <w:rFonts w:ascii="Times New Roman" w:hAnsi="Times New Roman" w:cs="Times New Roman"/>
          <w:bCs/>
          <w:color w:val="000000" w:themeColor="text1"/>
        </w:rPr>
        <w:t>I</w:t>
      </w:r>
      <w:r w:rsidRPr="002825A0">
        <w:rPr>
          <w:rFonts w:ascii="Times New Roman" w:hAnsi="Times New Roman" w:cs="Times New Roman"/>
          <w:color w:val="000000" w:themeColor="text1"/>
        </w:rPr>
        <w:t>nternational School Effectiveness &amp; Improvement Centre Institute of University of London.</w:t>
      </w:r>
    </w:p>
    <w:p w:rsidR="001578B5" w:rsidRPr="002825A0" w:rsidRDefault="001578B5" w:rsidP="001578B5">
      <w:pPr>
        <w:widowControl w:val="0"/>
        <w:autoSpaceDE w:val="0"/>
        <w:autoSpaceDN w:val="0"/>
        <w:adjustRightInd w:val="0"/>
        <w:ind w:left="567" w:hanging="567"/>
        <w:rPr>
          <w:rFonts w:ascii="Times New Roman" w:hAnsi="Times New Roman" w:cs="Times New Roman"/>
          <w:color w:val="000000" w:themeColor="text1"/>
        </w:rPr>
      </w:pPr>
      <w:proofErr w:type="spellStart"/>
      <w:r w:rsidRPr="002825A0">
        <w:rPr>
          <w:rFonts w:ascii="Times New Roman" w:hAnsi="Times New Roman" w:cs="Times New Roman"/>
          <w:color w:val="000000" w:themeColor="text1"/>
        </w:rPr>
        <w:t>Shalberg</w:t>
      </w:r>
      <w:proofErr w:type="spellEnd"/>
      <w:r w:rsidRPr="002825A0">
        <w:rPr>
          <w:rFonts w:ascii="Times New Roman" w:hAnsi="Times New Roman" w:cs="Times New Roman"/>
          <w:color w:val="000000" w:themeColor="text1"/>
        </w:rPr>
        <w:t xml:space="preserve">, P. (2011). </w:t>
      </w:r>
      <w:r w:rsidRPr="002825A0">
        <w:rPr>
          <w:rFonts w:ascii="Times New Roman" w:hAnsi="Times New Roman" w:cs="Times New Roman"/>
          <w:bCs/>
          <w:color w:val="000000" w:themeColor="text1"/>
        </w:rPr>
        <w:t xml:space="preserve">The Professional educator: </w:t>
      </w:r>
      <w:r w:rsidRPr="002825A0">
        <w:rPr>
          <w:rFonts w:ascii="Times New Roman" w:hAnsi="Times New Roman" w:cs="Times New Roman"/>
          <w:color w:val="000000" w:themeColor="text1"/>
        </w:rPr>
        <w:t>Lessons from Finland</w:t>
      </w:r>
      <w:r w:rsidRPr="002825A0">
        <w:rPr>
          <w:rFonts w:ascii="Times New Roman" w:hAnsi="Times New Roman" w:cs="Times New Roman"/>
          <w:i/>
          <w:color w:val="000000" w:themeColor="text1"/>
        </w:rPr>
        <w:t>. American Educator</w:t>
      </w:r>
      <w:r w:rsidRPr="002825A0">
        <w:rPr>
          <w:rFonts w:ascii="Times New Roman" w:hAnsi="Times New Roman" w:cs="Times New Roman"/>
          <w:color w:val="000000" w:themeColor="text1"/>
        </w:rPr>
        <w:t xml:space="preserve">, Summer 2011, p. 34038. Retrieved October 21th 2015 from </w:t>
      </w:r>
      <w:hyperlink r:id="rId13" w:history="1">
        <w:r w:rsidRPr="002825A0">
          <w:rPr>
            <w:rStyle w:val="Hyperlink"/>
            <w:rFonts w:ascii="Times New Roman" w:hAnsi="Times New Roman" w:cs="Times New Roman"/>
            <w:color w:val="000000" w:themeColor="text1"/>
          </w:rPr>
          <w:t>http://www.aft.org/sites/default/files/periodicals/Sahlberg.pdf</w:t>
        </w:r>
      </w:hyperlink>
      <w:r w:rsidRPr="002825A0">
        <w:rPr>
          <w:rFonts w:ascii="Times New Roman" w:hAnsi="Times New Roman" w:cs="Times New Roman"/>
          <w:color w:val="000000" w:themeColor="text1"/>
        </w:rPr>
        <w:t>.</w:t>
      </w:r>
    </w:p>
    <w:p w:rsidR="001578B5" w:rsidRPr="002825A0" w:rsidRDefault="001578B5" w:rsidP="001578B5">
      <w:pPr>
        <w:widowControl w:val="0"/>
        <w:autoSpaceDE w:val="0"/>
        <w:autoSpaceDN w:val="0"/>
        <w:adjustRightInd w:val="0"/>
        <w:ind w:left="567" w:hanging="567"/>
        <w:rPr>
          <w:rFonts w:ascii="Times New Roman" w:hAnsi="Times New Roman" w:cs="Times New Roman"/>
          <w:color w:val="000000" w:themeColor="text1"/>
        </w:rPr>
      </w:pPr>
    </w:p>
    <w:p w:rsidR="001578B5" w:rsidRPr="002825A0" w:rsidRDefault="001578B5" w:rsidP="001578B5">
      <w:pPr>
        <w:ind w:left="567" w:hanging="567"/>
        <w:rPr>
          <w:rFonts w:ascii="Times New Roman" w:hAnsi="Times New Roman" w:cs="Times New Roman"/>
          <w:color w:val="000000" w:themeColor="text1"/>
        </w:rPr>
      </w:pPr>
    </w:p>
    <w:p w:rsidR="001578B5" w:rsidRPr="00282DF4" w:rsidRDefault="001578B5" w:rsidP="001578B5">
      <w:pPr>
        <w:widowControl w:val="0"/>
        <w:autoSpaceDE w:val="0"/>
        <w:autoSpaceDN w:val="0"/>
        <w:adjustRightInd w:val="0"/>
        <w:spacing w:after="240"/>
        <w:rPr>
          <w:rFonts w:ascii="Times New Roman" w:hAnsi="Times New Roman" w:cs="Times New Roman"/>
          <w:bCs/>
          <w:color w:val="000000" w:themeColor="text1"/>
        </w:rPr>
      </w:pPr>
      <w:r w:rsidRPr="001578B5">
        <w:rPr>
          <w:rFonts w:ascii="Times New Roman" w:hAnsi="Times New Roman" w:cs="Times New Roman"/>
          <w:bCs/>
          <w:color w:val="000000" w:themeColor="text1"/>
        </w:rPr>
        <w:lastRenderedPageBreak/>
        <w:drawing>
          <wp:inline distT="0" distB="0" distL="0" distR="0" wp14:anchorId="659DE493" wp14:editId="7D3CC367">
            <wp:extent cx="5727700" cy="5426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426710"/>
                    </a:xfrm>
                    <a:prstGeom prst="rect">
                      <a:avLst/>
                    </a:prstGeom>
                  </pic:spPr>
                </pic:pic>
              </a:graphicData>
            </a:graphic>
          </wp:inline>
        </w:drawing>
      </w:r>
    </w:p>
    <w:p w:rsidR="00C36F21" w:rsidRDefault="001578B5"/>
    <w:p w:rsidR="001578B5" w:rsidRDefault="001578B5"/>
    <w:p w:rsidR="001578B5" w:rsidRDefault="001578B5"/>
    <w:p w:rsidR="001578B5" w:rsidRDefault="001578B5"/>
    <w:p w:rsidR="001578B5" w:rsidRDefault="001578B5"/>
    <w:p w:rsidR="001578B5" w:rsidRDefault="001578B5"/>
    <w:p w:rsidR="001578B5" w:rsidRDefault="001578B5"/>
    <w:p w:rsidR="001578B5" w:rsidRDefault="001578B5"/>
    <w:p w:rsidR="001578B5" w:rsidRDefault="001578B5"/>
    <w:p w:rsidR="001578B5" w:rsidRDefault="001578B5"/>
    <w:p w:rsidR="001578B5" w:rsidRDefault="001578B5"/>
    <w:sectPr w:rsidR="001578B5" w:rsidSect="00F701F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ヒラギノ角ゴ Pro W3">
    <w:panose1 w:val="020B0300000000000000"/>
    <w:charset w:val="4E"/>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DCE" w:rsidRDefault="001578B5" w:rsidP="00D92A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1DCE" w:rsidRDefault="001578B5" w:rsidP="00E22E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DCE" w:rsidRDefault="001578B5" w:rsidP="00D92A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1DCE" w:rsidRDefault="001578B5" w:rsidP="00E22EE0">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B49"/>
    <w:multiLevelType w:val="hybridMultilevel"/>
    <w:tmpl w:val="25162488"/>
    <w:lvl w:ilvl="0" w:tplc="E186655E">
      <w:start w:val="3"/>
      <w:numFmt w:val="decimal"/>
      <w:lvlText w:val="%1."/>
      <w:lvlJc w:val="left"/>
      <w:pPr>
        <w:ind w:left="720" w:hanging="360"/>
      </w:pPr>
      <w:rPr>
        <w:rFonts w:hint="default"/>
      </w:rPr>
    </w:lvl>
    <w:lvl w:ilvl="1" w:tplc="9CDE8A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B5"/>
    <w:rsid w:val="001578B5"/>
    <w:rsid w:val="007B0B48"/>
    <w:rsid w:val="008F0879"/>
    <w:rsid w:val="00BB51B8"/>
    <w:rsid w:val="00F7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9D5E56"/>
  <w15:chartTrackingRefBased/>
  <w15:docId w15:val="{F7901AE7-0ACF-8C44-A149-44304D46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8B5"/>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0879"/>
    <w:pPr>
      <w:ind w:left="720"/>
      <w:contextualSpacing/>
    </w:pPr>
  </w:style>
  <w:style w:type="character" w:customStyle="1" w:styleId="ListParagraphChar">
    <w:name w:val="List Paragraph Char"/>
    <w:link w:val="ListParagraph"/>
    <w:uiPriority w:val="34"/>
    <w:locked/>
    <w:rsid w:val="008F0879"/>
  </w:style>
  <w:style w:type="paragraph" w:styleId="Footer">
    <w:name w:val="footer"/>
    <w:basedOn w:val="Normal"/>
    <w:link w:val="FooterChar"/>
    <w:rsid w:val="001578B5"/>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1578B5"/>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1578B5"/>
    <w:rPr>
      <w:color w:val="0563C1" w:themeColor="hyperlink"/>
      <w:u w:val="single"/>
    </w:rPr>
  </w:style>
  <w:style w:type="character" w:styleId="PageNumber">
    <w:name w:val="page number"/>
    <w:basedOn w:val="DefaultParagraphFont"/>
    <w:uiPriority w:val="99"/>
    <w:semiHidden/>
    <w:unhideWhenUsed/>
    <w:rsid w:val="001578B5"/>
  </w:style>
  <w:style w:type="character" w:customStyle="1" w:styleId="st">
    <w:name w:val="st"/>
    <w:basedOn w:val="DefaultParagraphFont"/>
    <w:rsid w:val="00157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ee.org/programs-affiliates/center-on-international-education-benchmarking/top-performing-countries/south-korea-overview/south-korea-teacher-and-principal-quality/" TargetMode="External"/><Relationship Id="rId13" Type="http://schemas.openxmlformats.org/officeDocument/2006/relationships/hyperlink" Target="http://www.aft.org/sites/default/files/periodicals/Sahlberg.pdf" TargetMode="External"/><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hyperlink" Target="http://www.brookings.edu/research/opin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www.cpre.org/comparative-study-teacher-preparation-and-qualifications-six-nations-0" TargetMode="External"/><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hyperlink" Target="http://education.msu.edu/ncrtl/pdfs/ncrtl/issuepapers/ip895.pdf" TargetMode="External"/><Relationship Id="rId4" Type="http://schemas.openxmlformats.org/officeDocument/2006/relationships/webSettings" Target="webSettings.xml"/><Relationship Id="rId9" Type="http://schemas.openxmlformats.org/officeDocument/2006/relationships/hyperlink" Target="http://www.nea.org/home/40991.htm"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5395</Words>
  <Characters>30754</Characters>
  <Application>Microsoft Office Word</Application>
  <DocSecurity>0</DocSecurity>
  <Lines>256</Lines>
  <Paragraphs>72</Paragraphs>
  <ScaleCrop>false</ScaleCrop>
  <Company/>
  <LinksUpToDate>false</LinksUpToDate>
  <CharactersWithSpaces>36077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cp:revision>
  <dcterms:created xsi:type="dcterms:W3CDTF">2023-06-27T08:27:00Z</dcterms:created>
  <dcterms:modified xsi:type="dcterms:W3CDTF">2023-06-27T08:34:00Z</dcterms:modified>
</cp:coreProperties>
</file>