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9F1A7" w14:textId="3F0F036B" w:rsidR="00687067" w:rsidRDefault="00687067" w:rsidP="00687067">
      <w:pPr>
        <w:spacing w:after="0" w:line="240" w:lineRule="auto"/>
        <w:ind w:left="1" w:hanging="3"/>
        <w:jc w:val="center"/>
        <w:rPr>
          <w:rFonts w:ascii="Arial" w:hAnsi="Arial" w:cs="Arial"/>
          <w:b/>
          <w:sz w:val="28"/>
          <w:szCs w:val="28"/>
        </w:rPr>
      </w:pPr>
      <w:r w:rsidRPr="00AF08C7">
        <w:rPr>
          <w:rFonts w:ascii="Arial" w:hAnsi="Arial" w:cs="Arial"/>
          <w:b/>
          <w:sz w:val="28"/>
          <w:szCs w:val="28"/>
        </w:rPr>
        <w:t>PERBEDAAN PENDAPATAN DAN TINGKAT KESEJAHTERAAN PETANI KARET ERA COVID-19 DAN ERA NEW NORMAL DI KABUPATEN MUSI RAWAS</w:t>
      </w:r>
    </w:p>
    <w:p w14:paraId="3E02EB8D" w14:textId="1113453C" w:rsidR="00420772" w:rsidRDefault="00420772" w:rsidP="00687067">
      <w:pPr>
        <w:spacing w:after="0" w:line="240" w:lineRule="auto"/>
        <w:ind w:left="1" w:hanging="3"/>
        <w:jc w:val="center"/>
        <w:rPr>
          <w:rFonts w:ascii="Arial" w:hAnsi="Arial" w:cs="Arial"/>
          <w:b/>
          <w:sz w:val="28"/>
          <w:szCs w:val="28"/>
        </w:rPr>
      </w:pPr>
    </w:p>
    <w:p w14:paraId="5E71D9DE" w14:textId="77777777" w:rsidR="00420772" w:rsidRPr="00420772" w:rsidRDefault="00420772" w:rsidP="004207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2" w:firstLineChars="0" w:hanging="4"/>
        <w:jc w:val="center"/>
        <w:textDirection w:val="lrTb"/>
        <w:textAlignment w:val="auto"/>
        <w:outlineLvl w:val="9"/>
        <w:rPr>
          <w:rFonts w:ascii="Arial" w:eastAsia="Times New Roman" w:hAnsi="Arial" w:cs="Arial"/>
          <w:b/>
          <w:bCs/>
          <w:color w:val="202124"/>
          <w:position w:val="0"/>
          <w:sz w:val="28"/>
          <w:szCs w:val="28"/>
          <w:lang w:val="en-ID" w:eastAsia="en-ID"/>
        </w:rPr>
      </w:pPr>
      <w:r w:rsidRPr="00420772">
        <w:rPr>
          <w:rFonts w:ascii="Arial" w:eastAsia="Times New Roman" w:hAnsi="Arial" w:cs="Arial"/>
          <w:b/>
          <w:bCs/>
          <w:color w:val="202124"/>
          <w:position w:val="0"/>
          <w:sz w:val="28"/>
          <w:szCs w:val="28"/>
          <w:lang w:val="en" w:eastAsia="en-ID"/>
        </w:rPr>
        <w:t>DIFFERENCES IN INCOME AND WELFARE LEVELS OF RUBBER FARMERS IN THE COVID-19 ERA AND THE NEW NORMAL ERA IN MUSI RAWAS DISTRICT</w:t>
      </w:r>
    </w:p>
    <w:p w14:paraId="2B53CD70" w14:textId="77777777" w:rsidR="00420772" w:rsidRPr="00AF08C7" w:rsidRDefault="00420772" w:rsidP="00687067">
      <w:pPr>
        <w:spacing w:after="0" w:line="240" w:lineRule="auto"/>
        <w:ind w:left="1" w:hanging="3"/>
        <w:jc w:val="center"/>
        <w:rPr>
          <w:rFonts w:ascii="Arial" w:hAnsi="Arial" w:cs="Arial"/>
          <w:b/>
          <w:sz w:val="28"/>
          <w:szCs w:val="28"/>
        </w:rPr>
      </w:pPr>
    </w:p>
    <w:p w14:paraId="7E129AE3" w14:textId="77777777" w:rsidR="00687067" w:rsidRPr="00AF08C7" w:rsidRDefault="00687067">
      <w:pPr>
        <w:spacing w:after="0" w:line="240" w:lineRule="auto"/>
        <w:ind w:left="0" w:hanging="2"/>
        <w:jc w:val="center"/>
        <w:rPr>
          <w:rFonts w:ascii="Arial" w:eastAsia="Arial" w:hAnsi="Arial" w:cs="Arial"/>
          <w:color w:val="000000"/>
        </w:rPr>
      </w:pPr>
    </w:p>
    <w:p w14:paraId="12E95DD7" w14:textId="77777777" w:rsidR="00687067" w:rsidRPr="00AF08C7" w:rsidRDefault="00687067">
      <w:pPr>
        <w:spacing w:after="0" w:line="240" w:lineRule="auto"/>
        <w:ind w:left="0" w:hanging="2"/>
        <w:jc w:val="center"/>
        <w:rPr>
          <w:rFonts w:ascii="Arial" w:eastAsia="Arial" w:hAnsi="Arial" w:cs="Arial"/>
          <w:color w:val="000000"/>
        </w:rPr>
      </w:pPr>
    </w:p>
    <w:p w14:paraId="2B509BA2" w14:textId="098AB5AE" w:rsidR="00000367" w:rsidRPr="00AF08C7" w:rsidRDefault="0031351B">
      <w:pPr>
        <w:spacing w:after="0" w:line="240" w:lineRule="auto"/>
        <w:ind w:left="0" w:hanging="2"/>
        <w:jc w:val="center"/>
        <w:rPr>
          <w:rFonts w:ascii="Arial" w:eastAsia="Arial" w:hAnsi="Arial" w:cs="Arial"/>
          <w:color w:val="000000"/>
          <w:vertAlign w:val="superscript"/>
          <w:lang w:val="en-US"/>
        </w:rPr>
      </w:pPr>
      <w:r w:rsidRPr="00AF08C7">
        <w:rPr>
          <w:rFonts w:ascii="Arial" w:eastAsia="Arial" w:hAnsi="Arial" w:cs="Arial"/>
          <w:color w:val="000000"/>
          <w:lang w:val="en-US"/>
        </w:rPr>
        <w:t>Henny Malini</w:t>
      </w:r>
      <w:r w:rsidRPr="00AF08C7">
        <w:rPr>
          <w:rFonts w:ascii="Arial" w:eastAsia="Arial" w:hAnsi="Arial" w:cs="Arial"/>
          <w:color w:val="000000"/>
          <w:vertAlign w:val="superscript"/>
          <w:lang w:val="en-US"/>
        </w:rPr>
        <w:t>1</w:t>
      </w:r>
      <w:r w:rsidR="00162C2E" w:rsidRPr="00AF08C7">
        <w:rPr>
          <w:rFonts w:ascii="Arial" w:eastAsia="Arial" w:hAnsi="Arial" w:cs="Arial"/>
          <w:color w:val="000000"/>
          <w:vertAlign w:val="superscript"/>
          <w:lang w:val="en-US"/>
        </w:rPr>
        <w:t>)*</w:t>
      </w:r>
      <w:r w:rsidRPr="00AF08C7">
        <w:rPr>
          <w:rFonts w:ascii="Arial" w:eastAsia="Arial" w:hAnsi="Arial" w:cs="Arial"/>
          <w:color w:val="000000"/>
          <w:lang w:val="en-US"/>
        </w:rPr>
        <w:t xml:space="preserve">, </w:t>
      </w:r>
      <w:r w:rsidR="00162C2E" w:rsidRPr="00AF08C7">
        <w:rPr>
          <w:rFonts w:ascii="Arial" w:eastAsia="Arial" w:hAnsi="Arial" w:cs="Arial"/>
          <w:color w:val="000000"/>
          <w:lang w:val="en-US"/>
        </w:rPr>
        <w:t>Cindy Andani</w:t>
      </w:r>
      <w:r w:rsidR="00162C2E" w:rsidRPr="00AF08C7">
        <w:rPr>
          <w:rFonts w:ascii="Arial" w:eastAsia="Arial" w:hAnsi="Arial" w:cs="Arial"/>
          <w:color w:val="000000"/>
          <w:vertAlign w:val="superscript"/>
          <w:lang w:val="en-US"/>
        </w:rPr>
        <w:t xml:space="preserve">2 </w:t>
      </w:r>
      <w:r w:rsidR="00162C2E" w:rsidRPr="00AF08C7">
        <w:rPr>
          <w:rFonts w:ascii="Arial" w:eastAsia="Arial" w:hAnsi="Arial" w:cs="Arial"/>
          <w:color w:val="000000"/>
          <w:lang w:val="en-US"/>
        </w:rPr>
        <w:t>,</w:t>
      </w:r>
      <w:r w:rsidRPr="00AF08C7">
        <w:rPr>
          <w:rFonts w:ascii="Arial" w:eastAsia="Arial" w:hAnsi="Arial" w:cs="Arial"/>
          <w:color w:val="000000"/>
          <w:lang w:val="en-US"/>
        </w:rPr>
        <w:t>Reshi Wahyuni</w:t>
      </w:r>
      <w:r w:rsidR="00162C2E" w:rsidRPr="00AF08C7">
        <w:rPr>
          <w:rFonts w:ascii="Arial" w:eastAsia="Arial" w:hAnsi="Arial" w:cs="Arial"/>
          <w:color w:val="000000"/>
          <w:vertAlign w:val="superscript"/>
          <w:lang w:val="en-US"/>
        </w:rPr>
        <w:t>3</w:t>
      </w:r>
      <w:r w:rsidRPr="00AF08C7">
        <w:rPr>
          <w:rFonts w:ascii="Arial" w:eastAsia="Arial" w:hAnsi="Arial" w:cs="Arial"/>
          <w:color w:val="000000"/>
          <w:lang w:val="en-US"/>
        </w:rPr>
        <w:t>, Nurlaili Fitri Gultom</w:t>
      </w:r>
      <w:r w:rsidR="00162C2E" w:rsidRPr="00AF08C7">
        <w:rPr>
          <w:rFonts w:ascii="Arial" w:eastAsia="Arial" w:hAnsi="Arial" w:cs="Arial"/>
          <w:color w:val="000000"/>
          <w:vertAlign w:val="superscript"/>
          <w:lang w:val="en-US"/>
        </w:rPr>
        <w:t>3</w:t>
      </w:r>
      <w:r w:rsidRPr="00AF08C7">
        <w:rPr>
          <w:rFonts w:ascii="Arial" w:eastAsia="Arial" w:hAnsi="Arial" w:cs="Arial"/>
          <w:color w:val="000000"/>
          <w:lang w:val="en-US"/>
        </w:rPr>
        <w:t xml:space="preserve">, </w:t>
      </w:r>
    </w:p>
    <w:p w14:paraId="7DEE94B5" w14:textId="77777777" w:rsidR="0031351B" w:rsidRPr="00AF08C7" w:rsidRDefault="0031351B">
      <w:pPr>
        <w:spacing w:line="240" w:lineRule="auto"/>
        <w:ind w:left="0" w:hanging="2"/>
        <w:jc w:val="center"/>
        <w:rPr>
          <w:rFonts w:ascii="Arial" w:eastAsia="Arial" w:hAnsi="Arial" w:cs="Arial"/>
        </w:rPr>
      </w:pPr>
    </w:p>
    <w:p w14:paraId="4E6F5B9C" w14:textId="374D89D7" w:rsidR="00000367" w:rsidRPr="00AF08C7" w:rsidRDefault="00162C2E" w:rsidP="00162C2E">
      <w:pPr>
        <w:spacing w:after="0" w:line="240" w:lineRule="auto"/>
        <w:ind w:leftChars="0" w:left="0" w:firstLineChars="0" w:hanging="2"/>
        <w:rPr>
          <w:rFonts w:ascii="Arial" w:eastAsia="Arial" w:hAnsi="Arial" w:cs="Arial"/>
          <w:lang w:val="en-US"/>
        </w:rPr>
      </w:pPr>
      <w:bookmarkStart w:id="0" w:name="_Hlk137040381"/>
      <w:r w:rsidRPr="00AF08C7">
        <w:rPr>
          <w:rFonts w:ascii="Arial" w:eastAsia="Arial" w:hAnsi="Arial" w:cs="Arial"/>
          <w:vertAlign w:val="superscript"/>
          <w:lang w:val="en-US"/>
        </w:rPr>
        <w:t xml:space="preserve">1,2 </w:t>
      </w:r>
      <w:r w:rsidRPr="00AF08C7">
        <w:rPr>
          <w:rFonts w:ascii="Arial" w:eastAsia="Arial" w:hAnsi="Arial" w:cs="Arial"/>
          <w:lang w:val="en-US"/>
        </w:rPr>
        <w:t>Program Studi Agribisnis, Fakultas Pertanian Universitas Sriwijaya</w:t>
      </w:r>
    </w:p>
    <w:bookmarkEnd w:id="0"/>
    <w:p w14:paraId="60C24007" w14:textId="7D9EE133" w:rsidR="00162C2E" w:rsidRPr="00AF08C7" w:rsidRDefault="00162C2E" w:rsidP="00162C2E">
      <w:pPr>
        <w:spacing w:after="0" w:line="240" w:lineRule="auto"/>
        <w:ind w:leftChars="0" w:left="0" w:firstLineChars="0" w:hanging="2"/>
        <w:rPr>
          <w:rFonts w:ascii="Arial" w:eastAsia="Arial" w:hAnsi="Arial" w:cs="Arial"/>
          <w:lang w:val="en-US"/>
        </w:rPr>
      </w:pPr>
      <w:r w:rsidRPr="00AF08C7">
        <w:rPr>
          <w:rFonts w:ascii="Arial" w:eastAsia="Arial" w:hAnsi="Arial" w:cs="Arial"/>
          <w:vertAlign w:val="superscript"/>
          <w:lang w:val="en-US"/>
        </w:rPr>
        <w:t xml:space="preserve">  3  </w:t>
      </w:r>
      <w:r w:rsidRPr="00AF08C7">
        <w:rPr>
          <w:rFonts w:ascii="Arial" w:eastAsia="Arial" w:hAnsi="Arial" w:cs="Arial"/>
          <w:lang w:val="en-US"/>
        </w:rPr>
        <w:t>Program Studi Agribisnis, Sekolah Tinggi Ilmu Pertanian Sriwigama</w:t>
      </w:r>
    </w:p>
    <w:p w14:paraId="53326B9F" w14:textId="77777777" w:rsidR="00162C2E" w:rsidRPr="00AF08C7" w:rsidRDefault="00162C2E" w:rsidP="00162C2E">
      <w:pPr>
        <w:spacing w:after="0" w:line="240" w:lineRule="auto"/>
        <w:ind w:leftChars="0" w:left="0" w:firstLineChars="0" w:hanging="2"/>
        <w:rPr>
          <w:rFonts w:ascii="Arial" w:eastAsia="Arial" w:hAnsi="Arial" w:cs="Arial"/>
          <w:lang w:val="en-US"/>
        </w:rPr>
      </w:pPr>
    </w:p>
    <w:p w14:paraId="2B27313B" w14:textId="7D2B350B" w:rsidR="00162C2E" w:rsidRPr="00AF08C7" w:rsidRDefault="00162C2E" w:rsidP="00162C2E">
      <w:pPr>
        <w:spacing w:after="0" w:line="240" w:lineRule="auto"/>
        <w:ind w:leftChars="0" w:left="0" w:firstLineChars="0" w:hanging="2"/>
        <w:rPr>
          <w:rFonts w:ascii="Arial" w:eastAsia="Arial" w:hAnsi="Arial" w:cs="Arial"/>
          <w:lang w:val="en-US"/>
        </w:rPr>
      </w:pPr>
      <w:r w:rsidRPr="00AF08C7">
        <w:rPr>
          <w:rFonts w:ascii="Arial" w:eastAsia="Arial" w:hAnsi="Arial" w:cs="Arial"/>
          <w:lang w:val="en-US"/>
        </w:rPr>
        <w:t>*Coresponding Author</w:t>
      </w:r>
    </w:p>
    <w:p w14:paraId="34ADC556" w14:textId="77777777" w:rsidR="00162C2E" w:rsidRPr="00AF08C7" w:rsidRDefault="00162C2E" w:rsidP="00162C2E">
      <w:pPr>
        <w:spacing w:line="240" w:lineRule="auto"/>
        <w:ind w:leftChars="0" w:left="0" w:firstLineChars="0" w:hanging="2"/>
        <w:rPr>
          <w:rFonts w:ascii="Arial" w:eastAsia="Arial" w:hAnsi="Arial" w:cs="Arial"/>
          <w:lang w:val="en-US"/>
        </w:rPr>
      </w:pPr>
    </w:p>
    <w:p w14:paraId="211A4DA2" w14:textId="77777777" w:rsidR="00000367" w:rsidRPr="00AF08C7" w:rsidRDefault="005E13EE">
      <w:pPr>
        <w:spacing w:after="0" w:line="240" w:lineRule="auto"/>
        <w:ind w:left="0" w:hanging="2"/>
        <w:jc w:val="both"/>
        <w:rPr>
          <w:rFonts w:ascii="Arial" w:eastAsia="Arial" w:hAnsi="Arial" w:cs="Arial"/>
        </w:rPr>
      </w:pPr>
      <w:r w:rsidRPr="00AF08C7">
        <w:rPr>
          <w:rFonts w:ascii="Arial" w:eastAsia="Arial" w:hAnsi="Arial" w:cs="Arial"/>
          <w:b/>
        </w:rPr>
        <w:t>ABSTRAK</w:t>
      </w:r>
    </w:p>
    <w:p w14:paraId="287FCCE1" w14:textId="7899E729" w:rsidR="0075482C" w:rsidRPr="0075482C" w:rsidRDefault="0075482C" w:rsidP="0075482C">
      <w:pPr>
        <w:spacing w:line="240" w:lineRule="auto"/>
        <w:ind w:left="0" w:hanging="2"/>
        <w:jc w:val="both"/>
        <w:rPr>
          <w:rFonts w:ascii="Times New Roman" w:hAnsi="Times New Roman" w:cs="Times New Roman"/>
          <w:sz w:val="24"/>
          <w:szCs w:val="24"/>
          <w:lang w:val="en-US"/>
        </w:rPr>
      </w:pPr>
      <w:bookmarkStart w:id="1" w:name="_Hlk137312269"/>
      <w:r w:rsidRPr="0075482C">
        <w:rPr>
          <w:rFonts w:ascii="Arial" w:eastAsia="Times New Roman" w:hAnsi="Arial" w:cs="Arial"/>
          <w:bCs/>
          <w:color w:val="000000"/>
          <w:lang w:eastAsia="id-ID"/>
        </w:rPr>
        <w:t>Ekonomi komoditas pertanian mengalami penurunan sejak awal pandemi Covid-19. Virus covid-19 pertama kali muncul di Wuhan, China pada akhir bulan Desember 2019. Virus ini menyebabkan permasalahan diberbagai sektor pertanian, dan juga sosial ekonomi masyarakat</w:t>
      </w:r>
      <w:r>
        <w:rPr>
          <w:rFonts w:ascii="Arial" w:eastAsia="Times New Roman" w:hAnsi="Arial" w:cs="Arial"/>
          <w:bCs/>
          <w:color w:val="000000"/>
          <w:lang w:val="en-US" w:eastAsia="id-ID"/>
        </w:rPr>
        <w:t>.</w:t>
      </w:r>
      <w:r w:rsidRPr="0075482C">
        <w:rPr>
          <w:rFonts w:ascii="Arial" w:hAnsi="Arial" w:cs="Arial"/>
        </w:rPr>
        <w:t xml:space="preserve">Tujuan dari penelitian ini adalah </w:t>
      </w:r>
      <w:r w:rsidRPr="0075482C">
        <w:rPr>
          <w:rFonts w:ascii="Arial" w:hAnsi="Arial" w:cs="Arial"/>
          <w:lang w:val="en-US"/>
        </w:rPr>
        <w:t>m</w:t>
      </w:r>
      <w:r w:rsidRPr="0075482C">
        <w:rPr>
          <w:rFonts w:ascii="Arial" w:hAnsi="Arial" w:cs="Arial"/>
        </w:rPr>
        <w:t>enganalisis perbedaan pendapatan petani karet masa pandemi “Covid-19” dan era new normal</w:t>
      </w:r>
      <w:r>
        <w:rPr>
          <w:rFonts w:ascii="Arial" w:hAnsi="Arial" w:cs="Arial"/>
          <w:lang w:val="en-US"/>
        </w:rPr>
        <w:t xml:space="preserve"> dan</w:t>
      </w:r>
      <w:r w:rsidRPr="0075482C">
        <w:rPr>
          <w:rFonts w:ascii="Arial" w:hAnsi="Arial" w:cs="Arial"/>
        </w:rPr>
        <w:t xml:space="preserve"> tingkat kesejahteraan petani dilihat dari standar Kebutuhan Hidup Layak (KHL) pada masa pandemi “covid-19” dan era new normal di Desa Semeteh Kecamatan Muara Lakitan Kabupaten Musi Rawas. Pemilihan lokasi dilakukan secara sengaja (Purposive). Metode penelitan  adalah metode survei. Metode penarikan contoh adalah metode acak sederhana (Simple Random Sampling). Hasil dari penelitian ini adalah terdapat perbedaan pendapatan petani masa pandemi “covid-19” dan era new normal di Desa Semeteh, dengan rata-rata pendapatan petani masa pandemi “covid-19” sebesar Rp</w:t>
      </w:r>
      <w:r w:rsidRPr="0075482C">
        <w:rPr>
          <w:rFonts w:ascii="Arial" w:eastAsia="Times New Roman" w:hAnsi="Arial" w:cs="Arial"/>
          <w:color w:val="000000"/>
          <w:lang w:eastAsia="id-ID"/>
        </w:rPr>
        <w:t xml:space="preserve">15.198.692 </w:t>
      </w:r>
      <w:r w:rsidRPr="0075482C">
        <w:rPr>
          <w:rFonts w:ascii="Arial" w:hAnsi="Arial" w:cs="Arial"/>
        </w:rPr>
        <w:t xml:space="preserve">sedangkan rata-rata pendapatan petani era new </w:t>
      </w:r>
      <w:r>
        <w:rPr>
          <w:rFonts w:ascii="Arial" w:hAnsi="Arial" w:cs="Arial"/>
          <w:lang w:val="en-US"/>
        </w:rPr>
        <w:t>normal</w:t>
      </w:r>
      <w:r w:rsidRPr="0075482C">
        <w:rPr>
          <w:rFonts w:ascii="Arial" w:hAnsi="Arial" w:cs="Arial"/>
        </w:rPr>
        <w:t xml:space="preserve"> sebesar Rp</w:t>
      </w:r>
      <w:r w:rsidRPr="0075482C">
        <w:rPr>
          <w:rFonts w:ascii="Arial" w:eastAsia="Times New Roman" w:hAnsi="Arial" w:cs="Arial"/>
          <w:color w:val="000000"/>
          <w:lang w:eastAsia="id-ID"/>
        </w:rPr>
        <w:t xml:space="preserve">22.181.408 </w:t>
      </w:r>
      <w:r>
        <w:rPr>
          <w:rFonts w:ascii="Arial" w:eastAsia="Times New Roman" w:hAnsi="Arial" w:cs="Arial"/>
          <w:color w:val="000000"/>
          <w:lang w:val="en-US" w:eastAsia="id-ID"/>
        </w:rPr>
        <w:t>T</w:t>
      </w:r>
      <w:r w:rsidRPr="0075482C">
        <w:rPr>
          <w:rFonts w:ascii="Arial" w:hAnsi="Arial" w:cs="Arial"/>
        </w:rPr>
        <w:t>erjadi peningkatan tingkat kesejahteraan petani pada saat era new normal</w:t>
      </w:r>
      <w:r>
        <w:rPr>
          <w:rFonts w:ascii="Arial" w:hAnsi="Arial" w:cs="Arial"/>
          <w:lang w:val="en-US"/>
        </w:rPr>
        <w:t>.</w:t>
      </w:r>
    </w:p>
    <w:p w14:paraId="33EBE57B" w14:textId="52B0EE36" w:rsidR="00420772" w:rsidRDefault="005E13EE" w:rsidP="00420772">
      <w:pPr>
        <w:spacing w:line="240" w:lineRule="auto"/>
        <w:ind w:left="0" w:hanging="2"/>
        <w:jc w:val="both"/>
        <w:rPr>
          <w:rFonts w:ascii="Arial" w:eastAsia="Arial" w:hAnsi="Arial" w:cs="Arial"/>
          <w:i/>
          <w:color w:val="000000"/>
          <w:lang w:val="en-US"/>
        </w:rPr>
      </w:pPr>
      <w:r w:rsidRPr="00AF08C7">
        <w:rPr>
          <w:rFonts w:ascii="Arial" w:eastAsia="Arial" w:hAnsi="Arial" w:cs="Arial"/>
          <w:i/>
          <w:color w:val="000000"/>
        </w:rPr>
        <w:t>Kata kunci:</w:t>
      </w:r>
      <w:r w:rsidRPr="00AF08C7">
        <w:rPr>
          <w:rFonts w:ascii="Arial" w:eastAsia="Arial" w:hAnsi="Arial" w:cs="Arial"/>
          <w:b/>
          <w:i/>
          <w:color w:val="000000"/>
        </w:rPr>
        <w:t xml:space="preserve"> </w:t>
      </w:r>
      <w:r w:rsidR="00420772">
        <w:rPr>
          <w:rFonts w:ascii="Arial" w:eastAsia="Arial" w:hAnsi="Arial" w:cs="Arial"/>
          <w:i/>
          <w:color w:val="000000"/>
          <w:lang w:val="en-US"/>
        </w:rPr>
        <w:t>Covid-19, Era New Normal, Karet, Tingkat Kesejahteraan</w:t>
      </w:r>
      <w:bookmarkEnd w:id="1"/>
    </w:p>
    <w:p w14:paraId="60CC4CF1" w14:textId="77777777" w:rsidR="00000367" w:rsidRPr="00AF08C7" w:rsidRDefault="005E13EE">
      <w:pPr>
        <w:tabs>
          <w:tab w:val="left" w:pos="990"/>
        </w:tabs>
        <w:spacing w:after="0" w:line="240" w:lineRule="auto"/>
        <w:ind w:left="0" w:hanging="2"/>
        <w:rPr>
          <w:rFonts w:ascii="Arial" w:eastAsia="Arial" w:hAnsi="Arial" w:cs="Arial"/>
        </w:rPr>
      </w:pPr>
      <w:r w:rsidRPr="00AF08C7">
        <w:rPr>
          <w:rFonts w:ascii="Arial" w:eastAsia="Arial" w:hAnsi="Arial" w:cs="Arial"/>
          <w:b/>
        </w:rPr>
        <w:t>ABSTRACT</w:t>
      </w:r>
    </w:p>
    <w:p w14:paraId="1E0B5E53" w14:textId="5B4AD975" w:rsidR="00420772" w:rsidRDefault="00420772" w:rsidP="00420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2" w:firstLineChars="0" w:hanging="4"/>
        <w:jc w:val="both"/>
        <w:textDirection w:val="lrTb"/>
        <w:textAlignment w:val="auto"/>
        <w:outlineLvl w:val="9"/>
        <w:rPr>
          <w:rFonts w:ascii="Arial" w:eastAsia="Times New Roman" w:hAnsi="Arial" w:cs="Arial"/>
          <w:color w:val="202124"/>
          <w:position w:val="0"/>
          <w:lang w:val="en" w:eastAsia="en-ID"/>
        </w:rPr>
      </w:pPr>
      <w:r w:rsidRPr="00420772">
        <w:rPr>
          <w:rFonts w:ascii="Arial" w:eastAsia="Times New Roman" w:hAnsi="Arial" w:cs="Arial"/>
          <w:color w:val="202124"/>
          <w:position w:val="0"/>
          <w:lang w:val="en" w:eastAsia="en-ID"/>
        </w:rPr>
        <w:t xml:space="preserve">The agricultural commodity economy has experienced a decline since the start of the Covid-19 pandemic. The covid-19 virus first appeared in Wuhan, China at the end of December 2019. This virus caused problems in various agricultural sectors, and also the socio-economic community. The purpose of this study was to analyze the difference in the income of rubber farmers during the "Covid-19" pandemic and the era the new normal and the welfare level of farmers seen from the standard of Decent Living Needs (KHL) during the "covid-19" pandemic and the new normal era in Semeteh Village, Muara Lakitan District, Musi Rawas Regency. The location selection was done purposively (purposive). The research method is a survey method. Sampling method is simple random sampling (Simple Random Sampling). The results of this study are that there are differences in the income of farmers during the "covid-19" pandemic and the new normal era in Semeteh Village, with </w:t>
      </w:r>
      <w:r w:rsidRPr="00420772">
        <w:rPr>
          <w:rFonts w:ascii="Arial" w:eastAsia="Times New Roman" w:hAnsi="Arial" w:cs="Arial"/>
          <w:color w:val="202124"/>
          <w:position w:val="0"/>
          <w:lang w:val="en" w:eastAsia="en-ID"/>
        </w:rPr>
        <w:lastRenderedPageBreak/>
        <w:t>the average income of farmers during the "covid-19" pandemic of IDR 15,198,692 while the average income of farmers in the new normal era in the amount of IDR 22,181,408 There was an increase in the welfare level of farmers during the new normal era.</w:t>
      </w:r>
    </w:p>
    <w:p w14:paraId="6185523E" w14:textId="77777777" w:rsidR="00420772" w:rsidRPr="00420772" w:rsidRDefault="00420772" w:rsidP="004207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2" w:firstLineChars="0" w:hanging="4"/>
        <w:jc w:val="both"/>
        <w:textDirection w:val="lrTb"/>
        <w:textAlignment w:val="auto"/>
        <w:outlineLvl w:val="9"/>
        <w:rPr>
          <w:rFonts w:ascii="Arial" w:eastAsia="Times New Roman" w:hAnsi="Arial" w:cs="Arial"/>
          <w:color w:val="202124"/>
          <w:position w:val="0"/>
          <w:lang w:val="en" w:eastAsia="en-ID"/>
        </w:rPr>
      </w:pPr>
    </w:p>
    <w:p w14:paraId="352E498E" w14:textId="77777777" w:rsidR="00420772" w:rsidRPr="00420772" w:rsidRDefault="00420772" w:rsidP="004207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2" w:firstLineChars="0" w:hanging="4"/>
        <w:jc w:val="both"/>
        <w:textDirection w:val="lrTb"/>
        <w:textAlignment w:val="auto"/>
        <w:outlineLvl w:val="9"/>
        <w:rPr>
          <w:rFonts w:ascii="Arial" w:eastAsia="Times New Roman" w:hAnsi="Arial" w:cs="Arial"/>
          <w:color w:val="202124"/>
          <w:position w:val="0"/>
          <w:lang w:val="en-ID" w:eastAsia="en-ID"/>
        </w:rPr>
      </w:pPr>
      <w:r w:rsidRPr="00420772">
        <w:rPr>
          <w:rFonts w:ascii="Arial" w:eastAsia="Times New Roman" w:hAnsi="Arial" w:cs="Arial"/>
          <w:color w:val="202124"/>
          <w:position w:val="0"/>
          <w:lang w:val="en" w:eastAsia="en-ID"/>
        </w:rPr>
        <w:t>Keywords: Covid-19, New Normal Era, Rubber, Welfare Level</w:t>
      </w:r>
    </w:p>
    <w:p w14:paraId="49A8AE46" w14:textId="5DAD4B92" w:rsidR="00000367" w:rsidRPr="00AF08C7" w:rsidRDefault="00000367">
      <w:pPr>
        <w:ind w:left="0" w:hanging="2"/>
        <w:rPr>
          <w:rFonts w:ascii="Arial" w:eastAsia="Arial" w:hAnsi="Arial" w:cs="Arial"/>
          <w:color w:val="000000"/>
        </w:rPr>
      </w:pPr>
    </w:p>
    <w:p w14:paraId="67329CB4" w14:textId="77777777" w:rsidR="00000367" w:rsidRPr="00AF08C7" w:rsidRDefault="005E13EE">
      <w:pPr>
        <w:spacing w:after="0"/>
        <w:ind w:left="0" w:hanging="2"/>
        <w:rPr>
          <w:rFonts w:ascii="Arial" w:eastAsia="Arial" w:hAnsi="Arial" w:cs="Arial"/>
        </w:rPr>
      </w:pPr>
      <w:r w:rsidRPr="00AF08C7">
        <w:rPr>
          <w:rFonts w:ascii="Arial" w:eastAsia="Arial" w:hAnsi="Arial" w:cs="Arial"/>
          <w:b/>
        </w:rPr>
        <w:t>PENDAHULUAN</w:t>
      </w:r>
    </w:p>
    <w:p w14:paraId="21BDA71F" w14:textId="2A2D6AEA" w:rsidR="008D4B5E" w:rsidRPr="00AF08C7" w:rsidRDefault="008D4B5E" w:rsidP="0043203F">
      <w:pPr>
        <w:spacing w:after="0" w:line="240" w:lineRule="auto"/>
        <w:ind w:left="0" w:hanging="2"/>
        <w:jc w:val="both"/>
        <w:rPr>
          <w:rFonts w:ascii="Arial" w:hAnsi="Arial" w:cs="Arial"/>
          <w:lang w:val="en-US"/>
        </w:rPr>
      </w:pPr>
      <w:r w:rsidRPr="00AF08C7">
        <w:rPr>
          <w:rFonts w:ascii="Arial" w:hAnsi="Arial" w:cs="Arial"/>
        </w:rPr>
        <w:t xml:space="preserve">Karet adalah komoditi unggulan  di </w:t>
      </w:r>
      <w:r w:rsidRPr="00AF08C7">
        <w:rPr>
          <w:rFonts w:ascii="Arial" w:hAnsi="Arial" w:cs="Arial"/>
          <w:lang w:val="en-US"/>
        </w:rPr>
        <w:t>I</w:t>
      </w:r>
      <w:r w:rsidRPr="00AF08C7">
        <w:rPr>
          <w:rFonts w:ascii="Arial" w:hAnsi="Arial" w:cs="Arial"/>
        </w:rPr>
        <w:t xml:space="preserve">ndonesia selain  kelapa dan kelapa sawit.  Sebagai komoditi  perkebunan  non migas, karet mempunyai pengaruh  yang besar pada devisa negara dikarenakan dapat memberikan kontribusi yang besar (Gideon, 2017). Sebagai negara produsen karet terbesar di dunia, indonesia memiliki  10 provinsi penghasil karet terbesar 7 (tujuh) diantaranya berasal dari sumatera diantaranya Bengkulu, Sumatera Barat, Kalimantan Tengah, Lampung, Kalimantan Barat, Jambi, Riau, Sumatera Utara dan Sumatera Selatan </w:t>
      </w:r>
      <w:r w:rsidRPr="00AF08C7">
        <w:rPr>
          <w:rFonts w:ascii="Arial" w:hAnsi="Arial" w:cs="Arial"/>
        </w:rPr>
        <w:fldChar w:fldCharType="begin" w:fldLock="1"/>
      </w:r>
      <w:r w:rsidRPr="00AF08C7">
        <w:rPr>
          <w:rFonts w:ascii="Arial" w:hAnsi="Arial" w:cs="Arial"/>
        </w:rPr>
        <w:instrText>ADDIN CSL_CITATION {"citationItems":[{"id":"ITEM-1","itemData":{"author":[{"dropping-particle":"","family":"R","given":"Kamaludin","non-dropping-particle":"","parse-names":false,"suffix":""}],"container-title":"Sriwijaya Internasional Journal Of Dynamic Economics and Business","id":"ITEM-1","issue":"2","issued":{"date-parts":[["2018"]]},"page":"76-80","title":"Compentitifness and Exports Sustainability of the Indonesian Natural Rubber","type":"article-journal","volume":"1"},"uris":["http://www.mendeley.com/documents/?uuid=6b942dd9-26b4-4a13-bba9-53bb9278f8b6"]}],"mendeley":{"formattedCitation":"(R, 2018)","manualFormatting":"(Kamaludin, 2018)","plainTextFormattedCitation":"(R, 2018)","previouslyFormattedCitation":"(R, 2018)"},"properties":{"noteIndex":0},"schema":"https://github.com/citation-style-language/schema/raw/master/csl-citation.json"}</w:instrText>
      </w:r>
      <w:r w:rsidRPr="00AF08C7">
        <w:rPr>
          <w:rFonts w:ascii="Arial" w:hAnsi="Arial" w:cs="Arial"/>
        </w:rPr>
        <w:fldChar w:fldCharType="separate"/>
      </w:r>
      <w:r w:rsidRPr="00AF08C7">
        <w:rPr>
          <w:rFonts w:ascii="Arial" w:hAnsi="Arial" w:cs="Arial"/>
          <w:noProof/>
        </w:rPr>
        <w:t>(Kamaludin, 2018)</w:t>
      </w:r>
      <w:r w:rsidRPr="00AF08C7">
        <w:rPr>
          <w:rFonts w:ascii="Arial" w:hAnsi="Arial" w:cs="Arial"/>
        </w:rPr>
        <w:fldChar w:fldCharType="end"/>
      </w:r>
      <w:r w:rsidR="0043203F" w:rsidRPr="00AF08C7">
        <w:rPr>
          <w:rFonts w:ascii="Arial" w:hAnsi="Arial" w:cs="Arial"/>
          <w:lang w:val="en-US"/>
        </w:rPr>
        <w:t>.</w:t>
      </w:r>
    </w:p>
    <w:p w14:paraId="03C10457" w14:textId="77777777" w:rsidR="008D4B5E" w:rsidRPr="00AF08C7" w:rsidRDefault="008D4B5E" w:rsidP="008D4B5E">
      <w:pPr>
        <w:spacing w:after="0" w:line="240" w:lineRule="auto"/>
        <w:ind w:left="0" w:hanging="2"/>
        <w:jc w:val="both"/>
        <w:rPr>
          <w:rFonts w:ascii="Arial" w:hAnsi="Arial" w:cs="Arial"/>
        </w:rPr>
      </w:pPr>
      <w:r w:rsidRPr="00AF08C7">
        <w:rPr>
          <w:rFonts w:ascii="Arial" w:hAnsi="Arial" w:cs="Arial"/>
        </w:rPr>
        <w:t xml:space="preserve">Di </w:t>
      </w:r>
      <w:r w:rsidRPr="00AF08C7">
        <w:rPr>
          <w:rFonts w:ascii="Arial" w:hAnsi="Arial" w:cs="Arial"/>
          <w:lang w:val="en-US"/>
        </w:rPr>
        <w:t>I</w:t>
      </w:r>
      <w:r w:rsidRPr="00AF08C7">
        <w:rPr>
          <w:rFonts w:ascii="Arial" w:hAnsi="Arial" w:cs="Arial"/>
        </w:rPr>
        <w:t>ndonesia sendiri, luas areal dan produksi karet terbesar berasal dari perkebunan rakyat. Perkebunan rakyat memegang peranan penting sebagai sumber pendapatan masyarakat, kesempatan kerja, pelestarian lingkungan dan sumber daya hayati. Usaha perkebunan rakyat merupakan kegiatan yang dilakukan petani dengan skala kecil dengan pengolahan secara tradisional dan dengan teknologi yang minim.  Berbeda dengan pengelolaan perkebunan yang dilaksanakan pemerintah/swasta, dengan sistem pengelolaan dan pengusahaannya dilakukan dengan bantuan teknologi modern (Fitriana, 2021).</w:t>
      </w:r>
    </w:p>
    <w:p w14:paraId="08388770" w14:textId="77777777" w:rsidR="00505C12" w:rsidRPr="00AF08C7" w:rsidRDefault="008D4B5E" w:rsidP="00505C12">
      <w:pPr>
        <w:spacing w:after="0" w:line="240" w:lineRule="auto"/>
        <w:ind w:leftChars="0" w:left="0" w:firstLineChars="0" w:firstLine="0"/>
        <w:jc w:val="both"/>
        <w:rPr>
          <w:rFonts w:ascii="Arial" w:hAnsi="Arial" w:cs="Arial"/>
        </w:rPr>
      </w:pPr>
      <w:r w:rsidRPr="00AF08C7">
        <w:rPr>
          <w:rFonts w:ascii="Arial" w:hAnsi="Arial" w:cs="Arial"/>
        </w:rPr>
        <w:t>Sentra produksi karet terbesar Indonesia berada di Provinsi Sumatera Selatan yang memberikan total produksi sleb kering  sebesar 28,1% dengan luas areal 858.368 Hektar. Petani karet yang ada di Indonesia hampir seluruhnya adalah petani lokal atau petani tradisonal yang mengantun</w:t>
      </w:r>
      <w:r w:rsidR="00505C12" w:rsidRPr="00AF08C7">
        <w:rPr>
          <w:rFonts w:ascii="Arial" w:hAnsi="Arial" w:cs="Arial"/>
          <w:lang w:val="en-US"/>
        </w:rPr>
        <w:t xml:space="preserve">g </w:t>
      </w:r>
      <w:r w:rsidR="00505C12" w:rsidRPr="00AF08C7">
        <w:rPr>
          <w:rFonts w:ascii="Arial" w:hAnsi="Arial" w:cs="Arial"/>
        </w:rPr>
        <w:t xml:space="preserve">hidupnya pada tanaman karet dimana mata pencaharian utama untuk memenuhi kebutuhan hidup (Badan Pusat Statistik, 2018). </w:t>
      </w:r>
    </w:p>
    <w:p w14:paraId="08679B55" w14:textId="77777777" w:rsidR="0040096B" w:rsidRPr="00AF08C7" w:rsidRDefault="00505C12" w:rsidP="0040096B">
      <w:pPr>
        <w:spacing w:after="0" w:line="240" w:lineRule="auto"/>
        <w:ind w:left="0" w:hanging="2"/>
        <w:jc w:val="both"/>
        <w:rPr>
          <w:rFonts w:ascii="Arial" w:eastAsia="Times New Roman" w:hAnsi="Arial" w:cs="Arial"/>
          <w:bCs/>
          <w:color w:val="000000"/>
          <w:lang w:eastAsia="id-ID"/>
        </w:rPr>
      </w:pPr>
      <w:r w:rsidRPr="00AF08C7">
        <w:rPr>
          <w:rFonts w:ascii="Arial" w:eastAsia="Times New Roman" w:hAnsi="Arial" w:cs="Arial"/>
          <w:bCs/>
          <w:color w:val="000000"/>
          <w:lang w:eastAsia="id-ID"/>
        </w:rPr>
        <w:t xml:space="preserve">Ekonomi komoditas pertanian mengalami penurunan sejak awal pandemi Covid-19. Virus covid-19 pertama kali muncul di Wuhan, China pada akhir bulan Desember 2019. Virus ini menyebabkan permasalahan diberbagai sektor pertanian, dan juga sosial ekonomi masyarakat. Sejak diumumkannya pada bulan Maret 2020 pemerintah banyak sekali melakukan kebijakan seperti karantina wilayah, </w:t>
      </w:r>
      <w:r w:rsidRPr="00AF08C7">
        <w:rPr>
          <w:rFonts w:ascii="Arial" w:eastAsia="Times New Roman" w:hAnsi="Arial" w:cs="Arial"/>
          <w:bCs/>
          <w:i/>
          <w:color w:val="000000"/>
          <w:lang w:eastAsia="id-ID"/>
        </w:rPr>
        <w:t>sosial distancing</w:t>
      </w:r>
      <w:r w:rsidRPr="00AF08C7">
        <w:rPr>
          <w:rFonts w:ascii="Arial" w:eastAsia="Times New Roman" w:hAnsi="Arial" w:cs="Arial"/>
          <w:bCs/>
          <w:color w:val="000000"/>
          <w:lang w:eastAsia="id-ID"/>
        </w:rPr>
        <w:t xml:space="preserve"> dan PSBB. Melalui kebijakan inilah membuat harga karet menurun drastis berkisaran antara harga Rp 3.500.- Rp 6.000 yang dapat dihasilkan oleh petani karet.  Harga karet memiliki peranan yang sangat penting dalam perkembangan masyarakat di Desa Semeteh dan sekitarnya. Masyarakat berharap harga karet saat ini tidak mengalami penurunan yang signifikan dan seimbang. Ketika harga karet mengalami penurunan berbanding terbalik dengan harga kebutuhan pokok. Harga kebutuhan pokok tidak mengalami penurunan harga melainkan mengalami kenaikan. Oleh karena itu petani harus melakukan adaptasi terhadap keadaan yang baru atau kebijakan era new normal </w:t>
      </w:r>
      <w:r w:rsidRPr="00AF08C7">
        <w:rPr>
          <w:rFonts w:ascii="Arial" w:eastAsia="Times New Roman" w:hAnsi="Arial" w:cs="Arial"/>
          <w:bCs/>
          <w:color w:val="000000"/>
          <w:lang w:eastAsia="id-ID"/>
        </w:rPr>
        <w:fldChar w:fldCharType="begin" w:fldLock="1"/>
      </w:r>
      <w:r w:rsidRPr="00AF08C7">
        <w:rPr>
          <w:rFonts w:ascii="Arial" w:eastAsia="Times New Roman" w:hAnsi="Arial" w:cs="Arial"/>
          <w:bCs/>
          <w:color w:val="000000"/>
          <w:lang w:eastAsia="id-ID"/>
        </w:rPr>
        <w:instrText>ADDIN CSL_CITATION {"citationItems":[{"id":"ITEM-1","itemData":{"author":[{"dropping-particle":"","family":"Nugraha","given":"","non-dropping-particle":"","parse-names":false,"suffix":""}],"container-title":"Jurnal ilmu pertanian Indonesia (JIPI)","id":"ITEM-1","issue":"3","issued":{"date-parts":[["2019"]]},"page":"93-100","title":"Faktor-Faktor yang Mempengaruhi Tingkat Pendapatan Petani Karet di Desa Sako Suban Kecamatan Batang Hari Leko Sumatera Selatan","type":"article-journal","volume":"2"},"uris":["http://www.mendeley.com/documents/?uuid=265ef581-4b2d-4f6e-8343-69da850e0d5f"]}],"mendeley":{"formattedCitation":"(Nugraha, 2019)","plainTextFormattedCitation":"(Nugraha, 2019)","previouslyFormattedCitation":"(Nugraha, 2019)"},"properties":{"noteIndex":0},"schema":"https://github.com/citation-style-language/schema/raw/master/csl-citation.json"}</w:instrText>
      </w:r>
      <w:r w:rsidRPr="00AF08C7">
        <w:rPr>
          <w:rFonts w:ascii="Arial" w:eastAsia="Times New Roman" w:hAnsi="Arial" w:cs="Arial"/>
          <w:bCs/>
          <w:color w:val="000000"/>
          <w:lang w:eastAsia="id-ID"/>
        </w:rPr>
        <w:fldChar w:fldCharType="separate"/>
      </w:r>
      <w:r w:rsidRPr="00AF08C7">
        <w:rPr>
          <w:rFonts w:ascii="Arial" w:eastAsia="Times New Roman" w:hAnsi="Arial" w:cs="Arial"/>
          <w:bCs/>
          <w:noProof/>
          <w:color w:val="000000"/>
          <w:lang w:eastAsia="id-ID"/>
        </w:rPr>
        <w:t>(Nugraha, 2019)</w:t>
      </w:r>
      <w:r w:rsidRPr="00AF08C7">
        <w:rPr>
          <w:rFonts w:ascii="Arial" w:eastAsia="Times New Roman" w:hAnsi="Arial" w:cs="Arial"/>
          <w:bCs/>
          <w:color w:val="000000"/>
          <w:lang w:eastAsia="id-ID"/>
        </w:rPr>
        <w:fldChar w:fldCharType="end"/>
      </w:r>
      <w:r w:rsidRPr="00AF08C7">
        <w:rPr>
          <w:rFonts w:ascii="Arial" w:eastAsia="Times New Roman" w:hAnsi="Arial" w:cs="Arial"/>
          <w:bCs/>
          <w:color w:val="000000"/>
          <w:lang w:val="en-US" w:eastAsia="id-ID"/>
        </w:rPr>
        <w:t xml:space="preserve">.  </w:t>
      </w:r>
      <w:r w:rsidR="0040096B" w:rsidRPr="00AF08C7">
        <w:rPr>
          <w:rFonts w:ascii="Arial" w:eastAsia="Times New Roman" w:hAnsi="Arial" w:cs="Arial"/>
          <w:bCs/>
          <w:color w:val="000000"/>
          <w:lang w:eastAsia="id-ID"/>
        </w:rPr>
        <w:t xml:space="preserve">Kecamatan Muara Lakitan pada Tahun 2019 memiliki luas lahan perkebunan karet sebesar 16.478,00 hektar, pada Tahun 2020 luas lahan karet mengalami penurunan sehingga memiliki luas lahan sekitar 16.308,00 hektar dan pada Tahun 2021 mengalami penurunan signifikan dan berada pada luas area 15.920,00 hektar. Hal tersebut disebabkan karena umur karet yang sudah terbilang tua dan petani karet juga mulai mengganti tanaman karet dengan </w:t>
      </w:r>
      <w:r w:rsidR="0040096B" w:rsidRPr="00AF08C7">
        <w:rPr>
          <w:rFonts w:ascii="Arial" w:eastAsia="Times New Roman" w:hAnsi="Arial" w:cs="Arial"/>
          <w:bCs/>
          <w:color w:val="000000"/>
          <w:lang w:eastAsia="id-ID"/>
        </w:rPr>
        <w:lastRenderedPageBreak/>
        <w:t>tanaman kelapa sawit, oleh sebab itu setiap tahun luas areal karet berkurang dan petani karet tidak dapat menghasilkan dan memproduksi getah atau lateks.</w:t>
      </w:r>
    </w:p>
    <w:p w14:paraId="09BECD12" w14:textId="77777777" w:rsidR="0040096B" w:rsidRPr="00AF08C7" w:rsidRDefault="0040096B" w:rsidP="0040096B">
      <w:pPr>
        <w:spacing w:after="0" w:line="240" w:lineRule="auto"/>
        <w:ind w:left="0" w:hanging="2"/>
        <w:jc w:val="both"/>
        <w:rPr>
          <w:rFonts w:ascii="Arial" w:eastAsia="Times New Roman" w:hAnsi="Arial" w:cs="Arial"/>
          <w:bCs/>
          <w:color w:val="000000"/>
          <w:lang w:eastAsia="id-ID"/>
        </w:rPr>
      </w:pPr>
      <w:r w:rsidRPr="00AF08C7">
        <w:rPr>
          <w:rFonts w:ascii="Arial" w:eastAsia="Times New Roman" w:hAnsi="Arial" w:cs="Arial"/>
          <w:bCs/>
          <w:color w:val="000000"/>
          <w:lang w:eastAsia="id-ID"/>
        </w:rPr>
        <w:t>Penduduk Kecamatan Muara Lakitan khususnya Desa Semeteh sebagian besar sebagai petani. Hal ini di sebabkan oleh kondisi iklim tropis, oleh karena itu pertanian memiliki potensi yang sangat penting di dalamnya. jika terjadi permasalahan maka akan berdampak kepada pendapatan yang akan diterima petani. Dengan adanya  “covid-19” menyebabkan pertanian di Indonesia bahkan dunia menjadi terganggu.</w:t>
      </w:r>
    </w:p>
    <w:p w14:paraId="0B5458C9" w14:textId="105CB80D" w:rsidR="00505C12" w:rsidRPr="00AF08C7" w:rsidRDefault="00505C12" w:rsidP="0040096B">
      <w:pPr>
        <w:pStyle w:val="ListParagraph"/>
        <w:suppressAutoHyphens w:val="0"/>
        <w:spacing w:after="0" w:line="240" w:lineRule="auto"/>
        <w:ind w:leftChars="0" w:left="0" w:firstLineChars="0" w:firstLine="0"/>
        <w:jc w:val="both"/>
        <w:textDirection w:val="lrTb"/>
        <w:textAlignment w:val="auto"/>
        <w:outlineLvl w:val="9"/>
        <w:rPr>
          <w:rFonts w:ascii="Arial" w:hAnsi="Arial" w:cs="Arial"/>
        </w:rPr>
      </w:pPr>
      <w:r w:rsidRPr="00AF08C7">
        <w:rPr>
          <w:rFonts w:ascii="Arial" w:eastAsia="Times New Roman" w:hAnsi="Arial" w:cs="Arial"/>
          <w:bCs/>
          <w:color w:val="000000"/>
          <w:lang w:val="en-US" w:eastAsia="id-ID"/>
        </w:rPr>
        <w:t>Adapun tujuan dari penelitian ini adalah m</w:t>
      </w:r>
      <w:r w:rsidRPr="00AF08C7">
        <w:rPr>
          <w:rFonts w:ascii="Arial" w:hAnsi="Arial" w:cs="Arial"/>
        </w:rPr>
        <w:t>enganalisis perbedaan pendapatan petani karet era “covid-19” dan era new normal di Desa Semeteh Kecamatan Muara Lakitan Kabupaten Musi Rawas</w:t>
      </w:r>
      <w:r w:rsidRPr="00AF08C7">
        <w:rPr>
          <w:rFonts w:ascii="Arial" w:hAnsi="Arial" w:cs="Arial"/>
          <w:lang w:val="en-US"/>
        </w:rPr>
        <w:t xml:space="preserve"> dan m</w:t>
      </w:r>
      <w:r w:rsidRPr="00AF08C7">
        <w:rPr>
          <w:rFonts w:ascii="Arial" w:hAnsi="Arial" w:cs="Arial"/>
        </w:rPr>
        <w:t>enganalisis tingkat kesejahteraan petani dilihat dari standar kebutuhan hidup layak (KHL) pada era “covid-19” dan era new normal di Desa Semeteh Kecamatan Muara Lakitan Kabupaten Musi Rawas.</w:t>
      </w:r>
    </w:p>
    <w:p w14:paraId="0E15F7C2" w14:textId="77777777" w:rsidR="00505C12" w:rsidRDefault="00505C12" w:rsidP="00505C12">
      <w:pPr>
        <w:spacing w:after="0" w:line="240" w:lineRule="auto"/>
        <w:ind w:leftChars="0" w:left="0" w:firstLineChars="0" w:firstLine="0"/>
        <w:jc w:val="both"/>
        <w:rPr>
          <w:rFonts w:ascii="Arial" w:hAnsi="Arial" w:cs="Arial"/>
        </w:rPr>
      </w:pPr>
    </w:p>
    <w:p w14:paraId="6A07E73C" w14:textId="77777777" w:rsidR="00420772" w:rsidRDefault="00420772" w:rsidP="00505C12">
      <w:pPr>
        <w:spacing w:after="0" w:line="240" w:lineRule="auto"/>
        <w:ind w:leftChars="0" w:left="0" w:firstLineChars="0" w:firstLine="0"/>
        <w:jc w:val="both"/>
        <w:rPr>
          <w:rFonts w:ascii="Arial" w:hAnsi="Arial" w:cs="Arial"/>
        </w:rPr>
      </w:pPr>
    </w:p>
    <w:p w14:paraId="5F59C998" w14:textId="77777777" w:rsidR="00420772" w:rsidRPr="00AF08C7" w:rsidRDefault="00420772" w:rsidP="00420772">
      <w:pPr>
        <w:spacing w:after="0" w:line="240" w:lineRule="auto"/>
        <w:ind w:leftChars="0" w:left="0" w:firstLineChars="0" w:firstLine="0"/>
        <w:jc w:val="both"/>
        <w:rPr>
          <w:rFonts w:ascii="Arial" w:eastAsia="Times New Roman" w:hAnsi="Arial" w:cs="Arial"/>
          <w:bCs/>
          <w:color w:val="000000"/>
          <w:lang w:eastAsia="id-ID"/>
        </w:rPr>
      </w:pPr>
      <w:r w:rsidRPr="00AF08C7">
        <w:rPr>
          <w:rFonts w:ascii="Arial" w:eastAsia="Arial" w:hAnsi="Arial" w:cs="Arial"/>
          <w:b/>
          <w:color w:val="000000"/>
        </w:rPr>
        <w:t>METODE PENELITIAN</w:t>
      </w:r>
    </w:p>
    <w:p w14:paraId="1297B2A6" w14:textId="77777777" w:rsidR="00420772" w:rsidRPr="00AF08C7" w:rsidRDefault="00420772" w:rsidP="00420772">
      <w:pPr>
        <w:spacing w:after="0" w:line="240" w:lineRule="auto"/>
        <w:ind w:left="0" w:hanging="2"/>
        <w:jc w:val="both"/>
        <w:rPr>
          <w:rFonts w:ascii="Arial" w:eastAsia="Arial" w:hAnsi="Arial" w:cs="Arial"/>
          <w:color w:val="000000"/>
        </w:rPr>
      </w:pPr>
    </w:p>
    <w:p w14:paraId="60AD4965" w14:textId="77777777" w:rsidR="00420772" w:rsidRPr="00AF08C7" w:rsidRDefault="00420772" w:rsidP="00420772">
      <w:pPr>
        <w:spacing w:after="0" w:line="240" w:lineRule="auto"/>
        <w:ind w:left="0" w:hanging="2"/>
        <w:jc w:val="both"/>
        <w:rPr>
          <w:rFonts w:ascii="Arial" w:hAnsi="Arial" w:cs="Arial"/>
          <w:lang w:val="en-US"/>
        </w:rPr>
      </w:pPr>
      <w:r w:rsidRPr="00AF08C7">
        <w:rPr>
          <w:rFonts w:ascii="Arial" w:hAnsi="Arial" w:cs="Arial"/>
        </w:rPr>
        <w:t>Metode yang digunakan dalam penelitian ini adalah metode survei. Metode survei Menurut Sugiono (2018), metode survei merupakan sebuah teknik riset atau penelitian yang bertujuan untuk mendapatkan data yang valid dengan memberi batas jelas data pada objek tertentu secara alamiah</w:t>
      </w:r>
      <w:r w:rsidRPr="00AF08C7">
        <w:rPr>
          <w:rFonts w:ascii="Arial" w:hAnsi="Arial" w:cs="Arial"/>
          <w:lang w:val="en-US"/>
        </w:rPr>
        <w:t xml:space="preserve">.  </w:t>
      </w:r>
      <w:r w:rsidRPr="00AF08C7">
        <w:rPr>
          <w:rFonts w:ascii="Arial" w:hAnsi="Arial" w:cs="Arial"/>
        </w:rPr>
        <w:t>Metode pengumpulan data yang digunakan dalam penelitian ini berupa data primer dan data sekunder. Data primer diperoleh dengan cara melakukan wawancara langsung kepada petani karet di Desa Semeteh dengan menggunakan daftar pertanyaan (Kusioner) yang telah disiapkan. Data sekunder diperoleh dari lembaga terkait seperti Badan Pusat Statistika (BPS) Sumatera Selatan dan Musi Rawas, Dinas Perkebunan Provinsi Sumatera Selatan</w:t>
      </w:r>
      <w:r w:rsidRPr="00AF08C7">
        <w:rPr>
          <w:rFonts w:ascii="Arial" w:hAnsi="Arial" w:cs="Arial"/>
          <w:lang w:val="en-US"/>
        </w:rPr>
        <w:t xml:space="preserve">.  </w:t>
      </w:r>
    </w:p>
    <w:p w14:paraId="72E57F48" w14:textId="77777777" w:rsidR="00420772" w:rsidRPr="00AF08C7" w:rsidRDefault="00420772" w:rsidP="00420772">
      <w:pPr>
        <w:pStyle w:val="ListParagraph"/>
        <w:spacing w:after="0" w:line="240" w:lineRule="auto"/>
        <w:ind w:left="0" w:hanging="2"/>
        <w:jc w:val="both"/>
        <w:rPr>
          <w:rFonts w:ascii="Arial" w:hAnsi="Arial" w:cs="Arial"/>
        </w:rPr>
      </w:pPr>
      <w:r w:rsidRPr="00AF08C7">
        <w:rPr>
          <w:rFonts w:ascii="Arial" w:hAnsi="Arial" w:cs="Arial"/>
        </w:rPr>
        <w:t xml:space="preserve">Metode analisis data dalam penelitian ini adalah analisis kuantitatif menggunakan </w:t>
      </w:r>
      <w:r w:rsidRPr="00AF08C7">
        <w:rPr>
          <w:rFonts w:ascii="Arial" w:hAnsi="Arial" w:cs="Arial"/>
          <w:i/>
        </w:rPr>
        <w:t>microsoft excel</w:t>
      </w:r>
      <w:r w:rsidRPr="00AF08C7">
        <w:rPr>
          <w:rFonts w:ascii="Arial" w:hAnsi="Arial" w:cs="Arial"/>
        </w:rPr>
        <w:t xml:space="preserve"> dan SPSS, yakni data yang diperoleh dari lapangan akan diolah dan disajikan dalam bentuk tabulasi, kemudian dilanjutkan dengan melakukan perhitungan matematis serta menginterpretasikan secara deskriftif sesuai dengan keadaan yang terjadi di lapangan. </w:t>
      </w:r>
    </w:p>
    <w:p w14:paraId="6950D3F5" w14:textId="77777777" w:rsidR="00420772" w:rsidRPr="00AF08C7" w:rsidRDefault="00420772" w:rsidP="00420772">
      <w:pPr>
        <w:pStyle w:val="ListParagraph"/>
        <w:spacing w:after="0" w:line="240" w:lineRule="auto"/>
        <w:ind w:left="0" w:hanging="2"/>
        <w:jc w:val="both"/>
        <w:rPr>
          <w:rFonts w:ascii="Arial" w:hAnsi="Arial" w:cs="Arial"/>
          <w:lang w:val="en-US"/>
        </w:rPr>
      </w:pPr>
      <w:r w:rsidRPr="00AF08C7">
        <w:rPr>
          <w:rFonts w:ascii="Arial" w:hAnsi="Arial" w:cs="Arial"/>
        </w:rPr>
        <w:t xml:space="preserve">Untuk menjawab tujuan yang pertama yaitu menganalisis perbedaan pendapatan  petani karet di Desa Semeteh Kecamatan Muara Lakitan Kabupaten Musi Rawas dapat digunakan rumus </w:t>
      </w:r>
      <w:r w:rsidRPr="00AF08C7">
        <w:rPr>
          <w:rFonts w:ascii="Arial" w:hAnsi="Arial" w:cs="Arial"/>
          <w:lang w:val="en-US"/>
        </w:rPr>
        <w:t>berikut:</w:t>
      </w:r>
    </w:p>
    <w:p w14:paraId="5CE03FEF" w14:textId="77777777" w:rsidR="00420772" w:rsidRPr="00AF08C7" w:rsidRDefault="00420772" w:rsidP="00420772">
      <w:pPr>
        <w:pStyle w:val="ListParagraph"/>
        <w:numPr>
          <w:ilvl w:val="0"/>
          <w:numId w:val="2"/>
        </w:numPr>
        <w:suppressAutoHyphens w:val="0"/>
        <w:spacing w:after="0" w:line="240" w:lineRule="auto"/>
        <w:ind w:leftChars="0" w:left="0" w:firstLineChars="0" w:hanging="2"/>
        <w:textDirection w:val="lrTb"/>
        <w:textAlignment w:val="auto"/>
        <w:outlineLvl w:val="9"/>
        <w:rPr>
          <w:rFonts w:ascii="Arial" w:hAnsi="Arial" w:cs="Arial"/>
        </w:rPr>
      </w:pPr>
      <w:r w:rsidRPr="00AF08C7">
        <w:rPr>
          <w:rFonts w:ascii="Arial" w:hAnsi="Arial" w:cs="Arial"/>
        </w:rPr>
        <w:t>Menghitung Biaya Produksi</w:t>
      </w:r>
    </w:p>
    <w:p w14:paraId="22019D2D" w14:textId="77777777" w:rsidR="00420772" w:rsidRPr="00AF08C7" w:rsidRDefault="00420772" w:rsidP="00420772">
      <w:pPr>
        <w:spacing w:after="0" w:line="240" w:lineRule="auto"/>
        <w:ind w:leftChars="0" w:left="0" w:firstLineChars="0" w:firstLine="720"/>
        <w:rPr>
          <w:rFonts w:ascii="Arial" w:hAnsi="Arial" w:cs="Arial"/>
        </w:rPr>
      </w:pPr>
      <w:r w:rsidRPr="00AF08C7">
        <w:rPr>
          <w:rFonts w:ascii="Arial" w:hAnsi="Arial" w:cs="Arial"/>
        </w:rPr>
        <w:t>TC  = TFC + TVC</w:t>
      </w:r>
    </w:p>
    <w:p w14:paraId="32F789A9" w14:textId="77777777" w:rsidR="00420772" w:rsidRPr="00AF08C7" w:rsidRDefault="00420772" w:rsidP="00420772">
      <w:pPr>
        <w:spacing w:after="0" w:line="240" w:lineRule="auto"/>
        <w:ind w:left="0" w:hanging="2"/>
        <w:rPr>
          <w:rFonts w:ascii="Arial" w:hAnsi="Arial" w:cs="Arial"/>
        </w:rPr>
      </w:pPr>
    </w:p>
    <w:p w14:paraId="5D68E8B7" w14:textId="77777777" w:rsidR="00420772" w:rsidRPr="00AF08C7" w:rsidRDefault="00420772" w:rsidP="00420772">
      <w:pPr>
        <w:pStyle w:val="ListParagraph"/>
        <w:numPr>
          <w:ilvl w:val="0"/>
          <w:numId w:val="2"/>
        </w:numPr>
        <w:suppressAutoHyphens w:val="0"/>
        <w:spacing w:after="0" w:line="240" w:lineRule="auto"/>
        <w:ind w:leftChars="0" w:left="0" w:firstLineChars="0" w:hanging="2"/>
        <w:textDirection w:val="lrTb"/>
        <w:textAlignment w:val="auto"/>
        <w:outlineLvl w:val="9"/>
        <w:rPr>
          <w:rFonts w:ascii="Arial" w:hAnsi="Arial" w:cs="Arial"/>
        </w:rPr>
      </w:pPr>
      <w:r w:rsidRPr="00AF08C7">
        <w:rPr>
          <w:rFonts w:ascii="Arial" w:hAnsi="Arial" w:cs="Arial"/>
        </w:rPr>
        <w:t>Menghitung Penerimaan</w:t>
      </w:r>
    </w:p>
    <w:p w14:paraId="1CB4A9E5" w14:textId="77777777" w:rsidR="00420772" w:rsidRPr="00AF08C7" w:rsidRDefault="00420772" w:rsidP="00420772">
      <w:pPr>
        <w:spacing w:after="0" w:line="240" w:lineRule="auto"/>
        <w:ind w:leftChars="0" w:left="0" w:firstLineChars="0" w:firstLine="720"/>
        <w:jc w:val="both"/>
        <w:rPr>
          <w:rFonts w:ascii="Arial" w:hAnsi="Arial" w:cs="Arial"/>
        </w:rPr>
      </w:pPr>
      <w:r w:rsidRPr="00AF08C7">
        <w:rPr>
          <w:rFonts w:ascii="Arial" w:hAnsi="Arial" w:cs="Arial"/>
        </w:rPr>
        <w:t>TR = P x Q</w:t>
      </w:r>
    </w:p>
    <w:p w14:paraId="59E681DE" w14:textId="77777777" w:rsidR="00420772" w:rsidRPr="00AF08C7" w:rsidRDefault="00420772" w:rsidP="00420772">
      <w:pPr>
        <w:pStyle w:val="ListParagraph"/>
        <w:numPr>
          <w:ilvl w:val="0"/>
          <w:numId w:val="2"/>
        </w:numPr>
        <w:tabs>
          <w:tab w:val="left" w:pos="0"/>
        </w:tabs>
        <w:suppressAutoHyphens w:val="0"/>
        <w:spacing w:after="0" w:line="240" w:lineRule="auto"/>
        <w:ind w:leftChars="0" w:left="0" w:firstLineChars="0" w:hanging="2"/>
        <w:jc w:val="both"/>
        <w:textDirection w:val="lrTb"/>
        <w:textAlignment w:val="auto"/>
        <w:outlineLvl w:val="9"/>
        <w:rPr>
          <w:rFonts w:ascii="Arial" w:hAnsi="Arial" w:cs="Arial"/>
        </w:rPr>
      </w:pPr>
      <w:r w:rsidRPr="00AF08C7">
        <w:rPr>
          <w:rFonts w:ascii="Arial" w:hAnsi="Arial" w:cs="Arial"/>
        </w:rPr>
        <w:t>Menghitung Pendapatan</w:t>
      </w:r>
    </w:p>
    <w:p w14:paraId="7B110D04" w14:textId="77777777" w:rsidR="00420772" w:rsidRPr="00AF08C7" w:rsidRDefault="00420772" w:rsidP="00420772">
      <w:pPr>
        <w:spacing w:after="0" w:line="240" w:lineRule="auto"/>
        <w:ind w:leftChars="0" w:left="0" w:firstLineChars="0" w:firstLine="720"/>
        <w:jc w:val="both"/>
        <w:rPr>
          <w:rFonts w:ascii="Arial" w:hAnsi="Arial" w:cs="Arial"/>
        </w:rPr>
      </w:pPr>
      <w:r w:rsidRPr="00AF08C7">
        <w:rPr>
          <w:rFonts w:ascii="Arial" w:hAnsi="Arial" w:cs="Arial"/>
        </w:rPr>
        <w:t>Pd  = TR – TC</w:t>
      </w:r>
    </w:p>
    <w:p w14:paraId="582D5DD2" w14:textId="77777777" w:rsidR="00420772" w:rsidRPr="00AF08C7" w:rsidRDefault="00420772" w:rsidP="00420772">
      <w:pPr>
        <w:spacing w:after="0" w:line="240" w:lineRule="auto"/>
        <w:ind w:left="0" w:hanging="2"/>
        <w:jc w:val="both"/>
        <w:rPr>
          <w:rFonts w:ascii="Arial" w:hAnsi="Arial" w:cs="Arial"/>
        </w:rPr>
      </w:pPr>
      <w:r w:rsidRPr="00AF08C7">
        <w:rPr>
          <w:rFonts w:ascii="Arial" w:hAnsi="Arial" w:cs="Arial"/>
        </w:rPr>
        <w:t>Keterangan:</w:t>
      </w:r>
    </w:p>
    <w:p w14:paraId="5F75156F" w14:textId="77777777" w:rsidR="00420772" w:rsidRPr="00AF08C7" w:rsidRDefault="00420772" w:rsidP="00420772">
      <w:pPr>
        <w:spacing w:after="0" w:line="240" w:lineRule="auto"/>
        <w:ind w:left="0" w:hanging="2"/>
        <w:jc w:val="both"/>
        <w:rPr>
          <w:rFonts w:ascii="Arial" w:hAnsi="Arial" w:cs="Arial"/>
        </w:rPr>
      </w:pPr>
      <w:r w:rsidRPr="00AF08C7">
        <w:rPr>
          <w:rFonts w:ascii="Arial" w:hAnsi="Arial" w:cs="Arial"/>
        </w:rPr>
        <w:t>TC</w:t>
      </w:r>
      <w:r w:rsidRPr="00AF08C7">
        <w:rPr>
          <w:rFonts w:ascii="Arial" w:hAnsi="Arial" w:cs="Arial"/>
        </w:rPr>
        <w:tab/>
        <w:t>= Biaya total/Biaya produksi (Rp)</w:t>
      </w:r>
    </w:p>
    <w:p w14:paraId="29C41C7E" w14:textId="77777777" w:rsidR="00420772" w:rsidRPr="00AF08C7" w:rsidRDefault="00420772" w:rsidP="00420772">
      <w:pPr>
        <w:spacing w:after="0" w:line="240" w:lineRule="auto"/>
        <w:ind w:left="0" w:hanging="2"/>
        <w:jc w:val="both"/>
        <w:rPr>
          <w:rFonts w:ascii="Arial" w:hAnsi="Arial" w:cs="Arial"/>
        </w:rPr>
      </w:pPr>
      <w:r w:rsidRPr="00AF08C7">
        <w:rPr>
          <w:rFonts w:ascii="Arial" w:hAnsi="Arial" w:cs="Arial"/>
        </w:rPr>
        <w:t>TFC</w:t>
      </w:r>
      <w:r w:rsidRPr="00AF08C7">
        <w:rPr>
          <w:rFonts w:ascii="Arial" w:hAnsi="Arial" w:cs="Arial"/>
        </w:rPr>
        <w:tab/>
        <w:t>= Biaya tetap total (Rp)</w:t>
      </w:r>
    </w:p>
    <w:p w14:paraId="6385C717" w14:textId="77777777" w:rsidR="00420772" w:rsidRPr="00AF08C7" w:rsidRDefault="00420772" w:rsidP="00420772">
      <w:pPr>
        <w:spacing w:after="0" w:line="240" w:lineRule="auto"/>
        <w:ind w:left="0" w:hanging="2"/>
        <w:jc w:val="both"/>
        <w:rPr>
          <w:rFonts w:ascii="Arial" w:hAnsi="Arial" w:cs="Arial"/>
        </w:rPr>
      </w:pPr>
      <w:r w:rsidRPr="00AF08C7">
        <w:rPr>
          <w:rFonts w:ascii="Arial" w:hAnsi="Arial" w:cs="Arial"/>
        </w:rPr>
        <w:t>TVC</w:t>
      </w:r>
      <w:r w:rsidRPr="00AF08C7">
        <w:rPr>
          <w:rFonts w:ascii="Arial" w:hAnsi="Arial" w:cs="Arial"/>
        </w:rPr>
        <w:tab/>
        <w:t>= Biaya Variabel total (Rp)</w:t>
      </w:r>
    </w:p>
    <w:p w14:paraId="1E33BBD6" w14:textId="77777777" w:rsidR="00420772" w:rsidRPr="00AF08C7" w:rsidRDefault="00420772" w:rsidP="00420772">
      <w:pPr>
        <w:spacing w:after="0" w:line="240" w:lineRule="auto"/>
        <w:ind w:left="0" w:hanging="2"/>
        <w:jc w:val="both"/>
        <w:rPr>
          <w:rFonts w:ascii="Arial" w:hAnsi="Arial" w:cs="Arial"/>
        </w:rPr>
      </w:pPr>
      <w:r w:rsidRPr="00AF08C7">
        <w:rPr>
          <w:rFonts w:ascii="Arial" w:hAnsi="Arial" w:cs="Arial"/>
        </w:rPr>
        <w:t>TR</w:t>
      </w:r>
      <w:r w:rsidRPr="00AF08C7">
        <w:rPr>
          <w:rFonts w:ascii="Arial" w:hAnsi="Arial" w:cs="Arial"/>
        </w:rPr>
        <w:tab/>
        <w:t>= Total Penerimaan (Rp/Thn)</w:t>
      </w:r>
    </w:p>
    <w:p w14:paraId="41B9CB99" w14:textId="77777777" w:rsidR="00420772" w:rsidRPr="00AF08C7" w:rsidRDefault="00420772" w:rsidP="00420772">
      <w:pPr>
        <w:spacing w:after="0" w:line="240" w:lineRule="auto"/>
        <w:ind w:left="0" w:hanging="2"/>
        <w:jc w:val="both"/>
        <w:rPr>
          <w:rFonts w:ascii="Arial" w:hAnsi="Arial" w:cs="Arial"/>
        </w:rPr>
      </w:pPr>
      <w:r w:rsidRPr="00AF08C7">
        <w:rPr>
          <w:rFonts w:ascii="Arial" w:hAnsi="Arial" w:cs="Arial"/>
        </w:rPr>
        <w:t>P</w:t>
      </w:r>
      <w:r w:rsidRPr="00AF08C7">
        <w:rPr>
          <w:rFonts w:ascii="Arial" w:hAnsi="Arial" w:cs="Arial"/>
        </w:rPr>
        <w:tab/>
        <w:t>= Harga Jual Karet (Rp/kg/Thn)</w:t>
      </w:r>
    </w:p>
    <w:p w14:paraId="0FC471AB" w14:textId="77777777" w:rsidR="00420772" w:rsidRPr="00AF08C7" w:rsidRDefault="00420772" w:rsidP="00420772">
      <w:pPr>
        <w:spacing w:after="0" w:line="240" w:lineRule="auto"/>
        <w:ind w:left="0" w:hanging="2"/>
        <w:jc w:val="both"/>
        <w:rPr>
          <w:rFonts w:ascii="Arial" w:hAnsi="Arial" w:cs="Arial"/>
        </w:rPr>
      </w:pPr>
      <w:r w:rsidRPr="00AF08C7">
        <w:rPr>
          <w:rFonts w:ascii="Arial" w:hAnsi="Arial" w:cs="Arial"/>
        </w:rPr>
        <w:t>Q</w:t>
      </w:r>
      <w:r w:rsidRPr="00AF08C7">
        <w:rPr>
          <w:rFonts w:ascii="Arial" w:hAnsi="Arial" w:cs="Arial"/>
        </w:rPr>
        <w:tab/>
        <w:t>= Jumlah Produksi Karet (Rp/kg/Thn)</w:t>
      </w:r>
    </w:p>
    <w:p w14:paraId="7E4972BA" w14:textId="77777777" w:rsidR="00420772" w:rsidRPr="00AF08C7" w:rsidRDefault="00420772" w:rsidP="00420772">
      <w:pPr>
        <w:spacing w:after="0" w:line="240" w:lineRule="auto"/>
        <w:ind w:left="0" w:hanging="2"/>
        <w:jc w:val="both"/>
        <w:rPr>
          <w:rFonts w:ascii="Arial" w:hAnsi="Arial" w:cs="Arial"/>
        </w:rPr>
      </w:pPr>
      <w:r w:rsidRPr="00AF08C7">
        <w:rPr>
          <w:rFonts w:ascii="Arial" w:hAnsi="Arial" w:cs="Arial"/>
        </w:rPr>
        <w:t>Pd</w:t>
      </w:r>
      <w:r w:rsidRPr="00AF08C7">
        <w:rPr>
          <w:rFonts w:ascii="Arial" w:hAnsi="Arial" w:cs="Arial"/>
        </w:rPr>
        <w:tab/>
        <w:t>= Pendapatan petani karet (Rp/Thn)</w:t>
      </w:r>
    </w:p>
    <w:p w14:paraId="62C33FF5" w14:textId="77777777" w:rsidR="00420772" w:rsidRPr="00AF08C7" w:rsidRDefault="00420772" w:rsidP="00420772">
      <w:pPr>
        <w:spacing w:after="0" w:line="240" w:lineRule="auto"/>
        <w:ind w:left="0" w:hanging="2"/>
        <w:jc w:val="both"/>
        <w:rPr>
          <w:rFonts w:ascii="Arial" w:hAnsi="Arial" w:cs="Arial"/>
        </w:rPr>
      </w:pPr>
      <w:r w:rsidRPr="00AF08C7">
        <w:rPr>
          <w:rFonts w:ascii="Arial" w:hAnsi="Arial" w:cs="Arial"/>
        </w:rPr>
        <w:t>TR</w:t>
      </w:r>
      <w:r w:rsidRPr="00AF08C7">
        <w:rPr>
          <w:rFonts w:ascii="Arial" w:hAnsi="Arial" w:cs="Arial"/>
        </w:rPr>
        <w:tab/>
        <w:t>= Total Penerimaan petani karet (Rp/Thn)</w:t>
      </w:r>
    </w:p>
    <w:p w14:paraId="7779738A" w14:textId="77777777" w:rsidR="00420772" w:rsidRPr="00AF08C7" w:rsidRDefault="00420772" w:rsidP="00420772">
      <w:pPr>
        <w:spacing w:after="0" w:line="240" w:lineRule="auto"/>
        <w:ind w:left="0" w:hanging="2"/>
        <w:jc w:val="both"/>
        <w:rPr>
          <w:rFonts w:ascii="Arial" w:hAnsi="Arial" w:cs="Arial"/>
        </w:rPr>
      </w:pPr>
      <w:r w:rsidRPr="00AF08C7">
        <w:rPr>
          <w:rFonts w:ascii="Arial" w:hAnsi="Arial" w:cs="Arial"/>
        </w:rPr>
        <w:lastRenderedPageBreak/>
        <w:t>TC</w:t>
      </w:r>
      <w:r w:rsidRPr="00AF08C7">
        <w:rPr>
          <w:rFonts w:ascii="Arial" w:hAnsi="Arial" w:cs="Arial"/>
        </w:rPr>
        <w:tab/>
        <w:t>= Total Biaya produksi (Rp/Thn)</w:t>
      </w:r>
    </w:p>
    <w:p w14:paraId="095277A9" w14:textId="77777777" w:rsidR="00420772" w:rsidRPr="00AF08C7" w:rsidRDefault="00420772" w:rsidP="00420772">
      <w:pPr>
        <w:spacing w:after="0" w:line="240" w:lineRule="auto"/>
        <w:ind w:left="0" w:hanging="2"/>
        <w:jc w:val="both"/>
        <w:rPr>
          <w:rFonts w:ascii="Arial" w:hAnsi="Arial" w:cs="Arial"/>
        </w:rPr>
      </w:pPr>
    </w:p>
    <w:p w14:paraId="3BC5520E" w14:textId="77777777" w:rsidR="00420772" w:rsidRPr="00AF08C7" w:rsidRDefault="00420772" w:rsidP="00420772">
      <w:pPr>
        <w:pStyle w:val="ListParagraph"/>
        <w:spacing w:after="0" w:line="240" w:lineRule="auto"/>
        <w:ind w:left="0" w:hanging="2"/>
        <w:jc w:val="both"/>
        <w:rPr>
          <w:rFonts w:ascii="Arial" w:hAnsi="Arial" w:cs="Arial"/>
        </w:rPr>
      </w:pPr>
      <w:r w:rsidRPr="00AF08C7">
        <w:rPr>
          <w:rFonts w:ascii="Arial" w:hAnsi="Arial" w:cs="Arial"/>
        </w:rPr>
        <w:t xml:space="preserve">Kemudian untuk melihat perbedaan pendapatan petani karet pada masa pandemi “Covid-19” dan era new normal dapat dilakukan pengujian dengan menggunakan rumus sebagai berikut (Antoni, 2006). </w:t>
      </w:r>
    </w:p>
    <w:p w14:paraId="1BE9BDC0" w14:textId="77777777" w:rsidR="00420772" w:rsidRPr="00AF08C7" w:rsidRDefault="00420772" w:rsidP="00420772">
      <w:pPr>
        <w:spacing w:after="0" w:line="240" w:lineRule="auto"/>
        <w:ind w:left="0" w:hanging="2"/>
        <w:rPr>
          <w:rFonts w:ascii="Arial" w:eastAsiaTheme="minorEastAsia" w:hAnsi="Arial" w:cs="Arial"/>
          <w:iCs/>
          <w:color w:val="555555"/>
          <w:lang w:eastAsia="id-ID"/>
        </w:rPr>
      </w:pPr>
      <w:r w:rsidRPr="00AF08C7">
        <w:rPr>
          <w:rFonts w:ascii="Arial" w:eastAsiaTheme="minorEastAsia" w:hAnsi="Arial" w:cs="Arial"/>
          <w:iCs/>
          <w:noProof/>
          <w:color w:val="555555"/>
          <w:lang w:eastAsia="id-ID"/>
        </w:rPr>
        <w:drawing>
          <wp:inline distT="0" distB="0" distL="0" distR="0" wp14:anchorId="71214058" wp14:editId="23AE68C1">
            <wp:extent cx="914400" cy="5983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1-30 at 11.27.5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5336" cy="598923"/>
                    </a:xfrm>
                    <a:prstGeom prst="rect">
                      <a:avLst/>
                    </a:prstGeom>
                  </pic:spPr>
                </pic:pic>
              </a:graphicData>
            </a:graphic>
          </wp:inline>
        </w:drawing>
      </w:r>
    </w:p>
    <w:p w14:paraId="257A90BE" w14:textId="77777777" w:rsidR="00420772" w:rsidRDefault="00420772" w:rsidP="00505C12">
      <w:pPr>
        <w:spacing w:after="0" w:line="240" w:lineRule="auto"/>
        <w:ind w:leftChars="0" w:left="0" w:firstLineChars="0" w:firstLine="0"/>
        <w:jc w:val="both"/>
        <w:rPr>
          <w:rFonts w:ascii="Arial" w:hAnsi="Arial" w:cs="Arial"/>
        </w:rPr>
      </w:pPr>
    </w:p>
    <w:p w14:paraId="72F0C096" w14:textId="77777777" w:rsidR="00420772" w:rsidRDefault="00420772" w:rsidP="00505C12">
      <w:pPr>
        <w:spacing w:after="0" w:line="240" w:lineRule="auto"/>
        <w:ind w:leftChars="0" w:left="0" w:firstLineChars="0" w:firstLine="0"/>
        <w:jc w:val="both"/>
        <w:rPr>
          <w:rFonts w:ascii="Arial" w:hAnsi="Arial" w:cs="Arial"/>
        </w:rPr>
      </w:pPr>
    </w:p>
    <w:p w14:paraId="134A22E8" w14:textId="77777777" w:rsidR="00420772" w:rsidRPr="00AF08C7" w:rsidRDefault="00420772" w:rsidP="00420772">
      <w:pPr>
        <w:spacing w:after="0" w:line="240" w:lineRule="auto"/>
        <w:ind w:left="0" w:hanging="2"/>
        <w:jc w:val="both"/>
        <w:rPr>
          <w:rFonts w:ascii="Arial" w:eastAsiaTheme="minorEastAsia" w:hAnsi="Arial" w:cs="Arial"/>
          <w:iCs/>
          <w:lang w:eastAsia="id-ID"/>
        </w:rPr>
      </w:pPr>
      <w:r w:rsidRPr="00AF08C7">
        <w:rPr>
          <w:rFonts w:ascii="Arial" w:eastAsiaTheme="minorEastAsia" w:hAnsi="Arial" w:cs="Arial"/>
          <w:noProof/>
          <w:lang w:eastAsia="id-ID"/>
        </w:rPr>
        <w:drawing>
          <wp:anchor distT="0" distB="0" distL="114300" distR="114300" simplePos="0" relativeHeight="251659264" behindDoc="0" locked="0" layoutInCell="1" allowOverlap="1" wp14:anchorId="65C90DFB" wp14:editId="6D2A3D3F">
            <wp:simplePos x="0" y="0"/>
            <wp:positionH relativeFrom="column">
              <wp:posOffset>-305435</wp:posOffset>
            </wp:positionH>
            <wp:positionV relativeFrom="paragraph">
              <wp:posOffset>266065</wp:posOffset>
            </wp:positionV>
            <wp:extent cx="1670685" cy="789940"/>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1-30 at 11.27.54.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0685" cy="789940"/>
                    </a:xfrm>
                    <a:prstGeom prst="rect">
                      <a:avLst/>
                    </a:prstGeom>
                  </pic:spPr>
                </pic:pic>
              </a:graphicData>
            </a:graphic>
          </wp:anchor>
        </w:drawing>
      </w:r>
      <w:r w:rsidRPr="00AF08C7">
        <w:rPr>
          <w:rFonts w:ascii="Arial" w:eastAsiaTheme="minorEastAsia" w:hAnsi="Arial" w:cs="Arial"/>
          <w:iCs/>
          <w:lang w:eastAsia="id-ID"/>
        </w:rPr>
        <w:t>Dimana :</w:t>
      </w:r>
    </w:p>
    <w:p w14:paraId="1E29CAA4" w14:textId="77777777" w:rsidR="00420772" w:rsidRPr="00AF08C7" w:rsidRDefault="00420772" w:rsidP="00420772">
      <w:pPr>
        <w:spacing w:after="0" w:line="240" w:lineRule="auto"/>
        <w:ind w:left="0" w:hanging="2"/>
        <w:rPr>
          <w:rFonts w:ascii="Arial" w:eastAsiaTheme="minorEastAsia" w:hAnsi="Arial" w:cs="Arial"/>
          <w:iCs/>
          <w:lang w:eastAsia="id-ID"/>
        </w:rPr>
      </w:pPr>
    </w:p>
    <w:p w14:paraId="444FBD6F" w14:textId="77777777" w:rsidR="00420772" w:rsidRPr="00AF08C7" w:rsidRDefault="00420772" w:rsidP="00420772">
      <w:pPr>
        <w:spacing w:after="0" w:line="240" w:lineRule="auto"/>
        <w:ind w:left="0" w:hanging="2"/>
        <w:rPr>
          <w:rFonts w:ascii="Arial" w:eastAsiaTheme="minorEastAsia" w:hAnsi="Arial" w:cs="Arial"/>
          <w:iCs/>
          <w:lang w:eastAsia="id-ID"/>
        </w:rPr>
      </w:pPr>
    </w:p>
    <w:p w14:paraId="42232C95" w14:textId="77777777" w:rsidR="00420772" w:rsidRPr="00AF08C7" w:rsidRDefault="00420772" w:rsidP="00420772">
      <w:pPr>
        <w:spacing w:after="0" w:line="240" w:lineRule="auto"/>
        <w:ind w:left="0" w:hanging="2"/>
        <w:rPr>
          <w:rFonts w:ascii="Arial" w:eastAsiaTheme="minorEastAsia" w:hAnsi="Arial" w:cs="Arial"/>
          <w:iCs/>
          <w:lang w:eastAsia="id-ID"/>
        </w:rPr>
      </w:pPr>
    </w:p>
    <w:p w14:paraId="5A722120" w14:textId="77777777" w:rsidR="00420772" w:rsidRPr="00AF08C7" w:rsidRDefault="00420772" w:rsidP="00420772">
      <w:pPr>
        <w:spacing w:after="0" w:line="240" w:lineRule="auto"/>
        <w:ind w:left="0" w:hanging="2"/>
        <w:rPr>
          <w:rFonts w:ascii="Arial" w:eastAsiaTheme="minorEastAsia" w:hAnsi="Arial" w:cs="Arial"/>
          <w:iCs/>
          <w:lang w:eastAsia="id-ID"/>
        </w:rPr>
      </w:pPr>
    </w:p>
    <w:p w14:paraId="676DB006" w14:textId="77777777" w:rsidR="00420772" w:rsidRPr="00AF08C7" w:rsidRDefault="00420772" w:rsidP="00420772">
      <w:pPr>
        <w:spacing w:after="0" w:line="240" w:lineRule="auto"/>
        <w:ind w:left="0" w:hanging="2"/>
        <w:rPr>
          <w:rFonts w:ascii="Arial" w:eastAsiaTheme="minorEastAsia" w:hAnsi="Arial" w:cs="Arial"/>
          <w:iCs/>
          <w:lang w:eastAsia="id-ID"/>
        </w:rPr>
      </w:pPr>
    </w:p>
    <w:p w14:paraId="7606C97E" w14:textId="77777777" w:rsidR="00420772" w:rsidRPr="00AF08C7" w:rsidRDefault="00420772" w:rsidP="00420772">
      <w:pPr>
        <w:spacing w:after="0" w:line="240" w:lineRule="auto"/>
        <w:ind w:left="0" w:hanging="2"/>
        <w:rPr>
          <w:rFonts w:ascii="Arial" w:eastAsiaTheme="minorEastAsia" w:hAnsi="Arial" w:cs="Arial"/>
          <w:iCs/>
          <w:lang w:eastAsia="id-ID"/>
        </w:rPr>
      </w:pPr>
    </w:p>
    <w:p w14:paraId="7D6CD584" w14:textId="77777777" w:rsidR="00420772" w:rsidRPr="00AF08C7" w:rsidRDefault="00420772" w:rsidP="00420772">
      <w:pPr>
        <w:spacing w:after="0" w:line="240" w:lineRule="auto"/>
        <w:ind w:left="0" w:hanging="2"/>
        <w:rPr>
          <w:rFonts w:ascii="Arial" w:eastAsiaTheme="minorEastAsia" w:hAnsi="Arial" w:cs="Arial"/>
          <w:iCs/>
          <w:color w:val="555555"/>
          <w:lang w:eastAsia="id-ID"/>
        </w:rPr>
      </w:pPr>
      <w:r w:rsidRPr="00AF08C7">
        <w:rPr>
          <w:rFonts w:ascii="Arial" w:eastAsiaTheme="minorEastAsia" w:hAnsi="Arial" w:cs="Arial"/>
          <w:iCs/>
          <w:lang w:eastAsia="id-ID"/>
        </w:rPr>
        <w:t>Dimana  :</w:t>
      </w:r>
    </w:p>
    <w:p w14:paraId="534814C6" w14:textId="77777777" w:rsidR="00420772" w:rsidRPr="00AF08C7" w:rsidRDefault="00420772" w:rsidP="00420772">
      <w:pPr>
        <w:spacing w:after="0" w:line="240" w:lineRule="auto"/>
        <w:ind w:left="0" w:hanging="2"/>
        <w:rPr>
          <w:rFonts w:ascii="Arial" w:eastAsiaTheme="minorEastAsia" w:hAnsi="Arial" w:cs="Arial"/>
        </w:rPr>
      </w:pPr>
    </w:p>
    <w:p w14:paraId="0F51D875" w14:textId="77777777" w:rsidR="00420772" w:rsidRPr="00AF08C7" w:rsidRDefault="00420772" w:rsidP="00420772">
      <w:pPr>
        <w:spacing w:after="0" w:line="240" w:lineRule="auto"/>
        <w:ind w:left="0" w:hanging="2"/>
        <w:rPr>
          <w:rFonts w:ascii="Arial" w:eastAsiaTheme="minorEastAsia" w:hAnsi="Arial" w:cs="Arial"/>
        </w:rPr>
      </w:pPr>
      <w:r w:rsidRPr="00AF08C7">
        <w:rPr>
          <w:rFonts w:ascii="Arial" w:eastAsiaTheme="minorEastAsia" w:hAnsi="Arial" w:cs="Arial"/>
        </w:rPr>
        <w:t>Keterangan :</w:t>
      </w:r>
    </w:p>
    <w:p w14:paraId="51E9C2E4" w14:textId="77777777" w:rsidR="00420772" w:rsidRPr="00AF08C7" w:rsidRDefault="00420772" w:rsidP="00420772">
      <w:pPr>
        <w:spacing w:after="0" w:line="240" w:lineRule="auto"/>
        <w:ind w:left="0" w:hanging="2"/>
        <w:rPr>
          <w:rFonts w:ascii="Arial" w:eastAsiaTheme="minorEastAsia" w:hAnsi="Arial" w:cs="Arial"/>
        </w:rPr>
      </w:pPr>
      <w:r w:rsidRPr="00AF08C7">
        <w:rPr>
          <w:rFonts w:ascii="Arial" w:eastAsiaTheme="minorEastAsia" w:hAnsi="Arial" w:cs="Arial"/>
        </w:rPr>
        <w:t>¯d</w:t>
      </w:r>
      <w:r w:rsidRPr="00AF08C7">
        <w:rPr>
          <w:rFonts w:ascii="Arial" w:eastAsiaTheme="minorEastAsia" w:hAnsi="Arial" w:cs="Arial"/>
        </w:rPr>
        <w:tab/>
        <w:t>= selisih nilai tengah pengamatan rata-rata</w:t>
      </w:r>
    </w:p>
    <w:p w14:paraId="0FE67C1F" w14:textId="77777777" w:rsidR="00420772" w:rsidRPr="00AF08C7" w:rsidRDefault="00420772" w:rsidP="00420772">
      <w:pPr>
        <w:spacing w:after="0" w:line="240" w:lineRule="auto"/>
        <w:ind w:left="0" w:hanging="2"/>
        <w:rPr>
          <w:rFonts w:ascii="Arial" w:eastAsiaTheme="minorEastAsia" w:hAnsi="Arial" w:cs="Arial"/>
          <w:iCs/>
          <w:shd w:val="clear" w:color="auto" w:fill="FFFFFF"/>
        </w:rPr>
      </w:pPr>
      <m:oMath>
        <m:r>
          <w:rPr>
            <w:rFonts w:ascii="Cambria Math" w:hAnsi="Cambria Math" w:cs="Arial"/>
            <w:shd w:val="clear" w:color="auto" w:fill="FFFFFF"/>
          </w:rPr>
          <m:t>μd</m:t>
        </m:r>
      </m:oMath>
      <w:r w:rsidRPr="00AF08C7">
        <w:rPr>
          <w:rFonts w:ascii="Arial" w:eastAsiaTheme="minorEastAsia" w:hAnsi="Arial" w:cs="Arial"/>
          <w:iCs/>
          <w:shd w:val="clear" w:color="auto" w:fill="FFFFFF"/>
        </w:rPr>
        <w:tab/>
        <w:t>= beda nilai tengah</w:t>
      </w:r>
    </w:p>
    <w:p w14:paraId="18347C31" w14:textId="77777777" w:rsidR="00420772" w:rsidRPr="00AF08C7" w:rsidRDefault="00420772" w:rsidP="00420772">
      <w:pPr>
        <w:spacing w:after="0" w:line="240" w:lineRule="auto"/>
        <w:ind w:left="0" w:hanging="2"/>
        <w:rPr>
          <w:rFonts w:ascii="Arial" w:eastAsiaTheme="minorEastAsia" w:hAnsi="Arial" w:cs="Arial"/>
          <w:iCs/>
          <w:shd w:val="clear" w:color="auto" w:fill="FFFFFF"/>
        </w:rPr>
      </w:pPr>
      <w:r w:rsidRPr="00AF08C7">
        <w:rPr>
          <w:rFonts w:ascii="Arial" w:eastAsiaTheme="minorEastAsia" w:hAnsi="Arial" w:cs="Arial"/>
          <w:iCs/>
          <w:shd w:val="clear" w:color="auto" w:fill="FFFFFF"/>
        </w:rPr>
        <w:t>Sd</w:t>
      </w:r>
      <w:r w:rsidRPr="00AF08C7">
        <w:rPr>
          <w:rFonts w:ascii="Arial" w:eastAsiaTheme="minorEastAsia" w:hAnsi="Arial" w:cs="Arial"/>
          <w:iCs/>
          <w:shd w:val="clear" w:color="auto" w:fill="FFFFFF"/>
        </w:rPr>
        <w:tab/>
        <w:t>= standar deviasi dari d</w:t>
      </w:r>
    </w:p>
    <w:p w14:paraId="308D2FDB" w14:textId="77777777" w:rsidR="00420772" w:rsidRPr="00AF08C7" w:rsidRDefault="00420772" w:rsidP="00420772">
      <w:pPr>
        <w:spacing w:after="0" w:line="240" w:lineRule="auto"/>
        <w:ind w:left="0" w:hanging="2"/>
        <w:rPr>
          <w:rFonts w:ascii="Arial" w:eastAsiaTheme="minorEastAsia" w:hAnsi="Arial" w:cs="Arial"/>
          <w:iCs/>
          <w:shd w:val="clear" w:color="auto" w:fill="FFFFFF"/>
        </w:rPr>
      </w:pPr>
      <w:r w:rsidRPr="00AF08C7">
        <w:rPr>
          <w:rFonts w:ascii="Arial" w:eastAsiaTheme="minorEastAsia" w:hAnsi="Arial" w:cs="Arial"/>
          <w:iCs/>
          <w:shd w:val="clear" w:color="auto" w:fill="FFFFFF"/>
        </w:rPr>
        <w:t>n</w:t>
      </w:r>
      <w:r w:rsidRPr="00AF08C7">
        <w:rPr>
          <w:rFonts w:ascii="Arial" w:eastAsiaTheme="minorEastAsia" w:hAnsi="Arial" w:cs="Arial"/>
          <w:iCs/>
          <w:shd w:val="clear" w:color="auto" w:fill="FFFFFF"/>
        </w:rPr>
        <w:tab/>
        <w:t>= jumlah pengamatan yang berbeda</w:t>
      </w:r>
    </w:p>
    <w:p w14:paraId="3371A60C" w14:textId="77777777" w:rsidR="00420772" w:rsidRPr="00AF08C7" w:rsidRDefault="00420772" w:rsidP="00420772">
      <w:pPr>
        <w:spacing w:after="0" w:line="240" w:lineRule="auto"/>
        <w:ind w:left="0" w:hanging="2"/>
        <w:rPr>
          <w:rFonts w:ascii="Arial" w:eastAsiaTheme="minorEastAsia" w:hAnsi="Arial" w:cs="Arial"/>
          <w:iCs/>
          <w:shd w:val="clear" w:color="auto" w:fill="FFFFFF"/>
        </w:rPr>
      </w:pPr>
      <m:oMath>
        <m:r>
          <w:rPr>
            <w:rFonts w:ascii="Cambria Math" w:eastAsiaTheme="minorEastAsia" w:hAnsi="Cambria Math" w:cs="Arial"/>
            <w:lang w:eastAsia="id-ID"/>
          </w:rPr>
          <m:t>x₁</m:t>
        </m:r>
      </m:oMath>
      <w:r w:rsidRPr="00AF08C7">
        <w:rPr>
          <w:rFonts w:ascii="Arial" w:eastAsiaTheme="minorEastAsia" w:hAnsi="Arial" w:cs="Arial"/>
          <w:iCs/>
          <w:lang w:eastAsia="id-ID"/>
        </w:rPr>
        <w:tab/>
        <w:t>= pendapatan masa pandemi “covid-19”</w:t>
      </w:r>
    </w:p>
    <w:p w14:paraId="29FBEAC2" w14:textId="77777777" w:rsidR="00420772" w:rsidRPr="00AF08C7" w:rsidRDefault="00420772" w:rsidP="00420772">
      <w:pPr>
        <w:spacing w:after="0" w:line="240" w:lineRule="auto"/>
        <w:ind w:leftChars="0" w:left="0" w:firstLineChars="0" w:firstLine="0"/>
        <w:rPr>
          <w:rFonts w:ascii="Arial" w:eastAsiaTheme="minorEastAsia" w:hAnsi="Arial" w:cs="Arial"/>
          <w:iCs/>
          <w:lang w:eastAsia="id-ID"/>
        </w:rPr>
      </w:pPr>
      <m:oMath>
        <m:r>
          <w:rPr>
            <w:rFonts w:ascii="Cambria Math" w:eastAsiaTheme="minorEastAsia" w:hAnsi="Cambria Math" w:cs="Arial"/>
            <w:lang w:eastAsia="id-ID"/>
          </w:rPr>
          <m:t>x₂</m:t>
        </m:r>
      </m:oMath>
      <w:r w:rsidRPr="00AF08C7">
        <w:rPr>
          <w:rFonts w:ascii="Arial" w:eastAsiaTheme="minorEastAsia" w:hAnsi="Arial" w:cs="Arial"/>
          <w:iCs/>
          <w:lang w:eastAsia="id-ID"/>
        </w:rPr>
        <w:tab/>
        <w:t xml:space="preserve">= pendapatan era new normal </w:t>
      </w:r>
    </w:p>
    <w:p w14:paraId="4069EA7F" w14:textId="77777777" w:rsidR="00420772" w:rsidRPr="00AF08C7" w:rsidRDefault="00420772" w:rsidP="00420772">
      <w:pPr>
        <w:spacing w:after="0" w:line="240" w:lineRule="auto"/>
        <w:ind w:left="0" w:hanging="2"/>
        <w:rPr>
          <w:rFonts w:ascii="Arial" w:eastAsiaTheme="minorEastAsia" w:hAnsi="Arial" w:cs="Arial"/>
          <w:iCs/>
          <w:lang w:eastAsia="id-ID"/>
        </w:rPr>
      </w:pPr>
      <w:r w:rsidRPr="00AF08C7">
        <w:rPr>
          <w:rFonts w:ascii="Arial" w:eastAsiaTheme="minorEastAsia" w:hAnsi="Arial" w:cs="Arial"/>
          <w:iCs/>
          <w:lang w:eastAsia="id-ID"/>
        </w:rPr>
        <w:t>Sehingga penarikan hipotesis dirumuskan sebagai berikut :</w:t>
      </w:r>
    </w:p>
    <w:p w14:paraId="3A55D1B2" w14:textId="77777777" w:rsidR="00420772" w:rsidRPr="00AF08C7" w:rsidRDefault="00420772" w:rsidP="00420772">
      <w:pPr>
        <w:spacing w:after="0" w:line="240" w:lineRule="auto"/>
        <w:ind w:left="0" w:hanging="2"/>
        <w:rPr>
          <w:rFonts w:ascii="Arial" w:eastAsiaTheme="minorEastAsia" w:hAnsi="Arial" w:cs="Arial"/>
          <w:iCs/>
          <w:lang w:eastAsia="id-ID"/>
        </w:rPr>
      </w:pPr>
      <w:r w:rsidRPr="00AF08C7">
        <w:rPr>
          <w:rFonts w:ascii="Arial" w:eastAsiaTheme="minorEastAsia" w:hAnsi="Arial" w:cs="Arial"/>
          <w:iCs/>
          <w:lang w:eastAsia="id-ID"/>
        </w:rPr>
        <w:t>Ho</w:t>
      </w:r>
      <w:r w:rsidRPr="00AF08C7">
        <w:rPr>
          <w:rFonts w:ascii="Arial" w:eastAsiaTheme="minorEastAsia" w:hAnsi="Arial" w:cs="Arial"/>
          <w:iCs/>
          <w:lang w:eastAsia="id-ID"/>
        </w:rPr>
        <w:tab/>
        <w:t>= S</w:t>
      </w:r>
      <w:r w:rsidRPr="00AF08C7">
        <w:rPr>
          <w:rFonts w:ascii="Cambria Math" w:eastAsiaTheme="minorEastAsia" w:hAnsi="Cambria Math" w:cs="Cambria Math"/>
          <w:iCs/>
          <w:lang w:eastAsia="id-ID"/>
        </w:rPr>
        <w:t>₁</w:t>
      </w:r>
      <m:oMath>
        <m:r>
          <w:rPr>
            <w:rFonts w:ascii="Cambria Math" w:eastAsiaTheme="minorEastAsia" w:hAnsi="Cambria Math" w:cs="Arial"/>
            <w:lang w:eastAsia="id-ID"/>
          </w:rPr>
          <m:t xml:space="preserve"> &lt;</m:t>
        </m:r>
      </m:oMath>
      <w:r w:rsidRPr="00AF08C7">
        <w:rPr>
          <w:rFonts w:ascii="Arial" w:eastAsiaTheme="minorEastAsia" w:hAnsi="Arial" w:cs="Arial"/>
          <w:iCs/>
          <w:lang w:eastAsia="id-ID"/>
        </w:rPr>
        <w:t xml:space="preserve"> S</w:t>
      </w:r>
      <w:r w:rsidRPr="00AF08C7">
        <w:rPr>
          <w:rFonts w:ascii="Cambria Math" w:eastAsiaTheme="minorEastAsia" w:hAnsi="Cambria Math" w:cs="Cambria Math"/>
          <w:iCs/>
          <w:lang w:eastAsia="id-ID"/>
        </w:rPr>
        <w:t>₂</w:t>
      </w:r>
      <w:r w:rsidRPr="00AF08C7">
        <w:rPr>
          <w:rFonts w:ascii="Arial" w:eastAsiaTheme="minorEastAsia" w:hAnsi="Arial" w:cs="Arial"/>
          <w:iCs/>
          <w:lang w:eastAsia="id-ID"/>
        </w:rPr>
        <w:t xml:space="preserve">                    α</w:t>
      </w:r>
      <w:r w:rsidRPr="00AF08C7">
        <w:rPr>
          <w:rFonts w:ascii="Arial" w:eastAsiaTheme="minorEastAsia" w:hAnsi="Arial" w:cs="Arial"/>
          <w:iCs/>
          <w:lang w:eastAsia="id-ID"/>
        </w:rPr>
        <w:tab/>
        <w:t>=0,05</w:t>
      </w:r>
    </w:p>
    <w:p w14:paraId="095A5F0D" w14:textId="77777777" w:rsidR="00420772" w:rsidRPr="00AF08C7" w:rsidRDefault="00420772" w:rsidP="00420772">
      <w:pPr>
        <w:spacing w:after="0" w:line="240" w:lineRule="auto"/>
        <w:ind w:left="0" w:hanging="2"/>
        <w:rPr>
          <w:rFonts w:ascii="Arial" w:eastAsiaTheme="minorEastAsia" w:hAnsi="Arial" w:cs="Arial"/>
          <w:iCs/>
          <w:lang w:eastAsia="id-ID"/>
        </w:rPr>
      </w:pPr>
      <w:r w:rsidRPr="00AF08C7">
        <w:rPr>
          <w:rFonts w:ascii="Arial" w:eastAsiaTheme="minorEastAsia" w:hAnsi="Arial" w:cs="Arial"/>
          <w:iCs/>
          <w:lang w:eastAsia="id-ID"/>
        </w:rPr>
        <w:t>H1</w:t>
      </w:r>
      <w:r w:rsidRPr="00AF08C7">
        <w:rPr>
          <w:rFonts w:ascii="Arial" w:eastAsiaTheme="minorEastAsia" w:hAnsi="Arial" w:cs="Arial"/>
          <w:iCs/>
          <w:lang w:eastAsia="id-ID"/>
        </w:rPr>
        <w:tab/>
        <w:t>= S</w:t>
      </w:r>
      <w:r w:rsidRPr="00AF08C7">
        <w:rPr>
          <w:rFonts w:ascii="Cambria Math" w:eastAsiaTheme="minorEastAsia" w:hAnsi="Cambria Math" w:cs="Cambria Math"/>
          <w:iCs/>
          <w:lang w:eastAsia="id-ID"/>
        </w:rPr>
        <w:t>₁</w:t>
      </w:r>
      <m:oMath>
        <m:r>
          <w:rPr>
            <w:rFonts w:ascii="Cambria Math" w:eastAsiaTheme="minorEastAsia" w:hAnsi="Cambria Math" w:cs="Arial"/>
            <w:lang w:eastAsia="id-ID"/>
          </w:rPr>
          <m:t xml:space="preserve"> &gt;</m:t>
        </m:r>
      </m:oMath>
      <w:r w:rsidRPr="00AF08C7">
        <w:rPr>
          <w:rFonts w:ascii="Arial" w:eastAsiaTheme="minorEastAsia" w:hAnsi="Arial" w:cs="Arial"/>
          <w:iCs/>
          <w:lang w:eastAsia="id-ID"/>
        </w:rPr>
        <w:t xml:space="preserve"> S</w:t>
      </w:r>
      <w:r w:rsidRPr="00AF08C7">
        <w:rPr>
          <w:rFonts w:ascii="Cambria Math" w:eastAsiaTheme="minorEastAsia" w:hAnsi="Cambria Math" w:cs="Cambria Math"/>
          <w:iCs/>
          <w:lang w:eastAsia="id-ID"/>
        </w:rPr>
        <w:t>₂</w:t>
      </w:r>
    </w:p>
    <w:p w14:paraId="6AFD30D7" w14:textId="77777777" w:rsidR="00420772" w:rsidRPr="00AF08C7" w:rsidRDefault="00420772" w:rsidP="00420772">
      <w:pPr>
        <w:spacing w:after="0" w:line="240" w:lineRule="auto"/>
        <w:ind w:left="0" w:hanging="2"/>
        <w:rPr>
          <w:rFonts w:ascii="Arial" w:eastAsiaTheme="minorEastAsia" w:hAnsi="Arial" w:cs="Arial"/>
          <w:iCs/>
          <w:lang w:eastAsia="id-ID"/>
        </w:rPr>
      </w:pPr>
    </w:p>
    <w:p w14:paraId="0E478E03" w14:textId="77777777" w:rsidR="00420772" w:rsidRPr="00AF08C7" w:rsidRDefault="00420772" w:rsidP="00420772">
      <w:pPr>
        <w:spacing w:after="0" w:line="240" w:lineRule="auto"/>
        <w:ind w:left="0" w:hanging="2"/>
        <w:rPr>
          <w:rFonts w:ascii="Arial" w:eastAsiaTheme="minorEastAsia" w:hAnsi="Arial" w:cs="Arial"/>
          <w:iCs/>
          <w:lang w:eastAsia="id-ID"/>
        </w:rPr>
      </w:pPr>
      <w:r w:rsidRPr="00AF08C7">
        <w:rPr>
          <w:rFonts w:ascii="Arial" w:eastAsiaTheme="minorEastAsia" w:hAnsi="Arial" w:cs="Arial"/>
          <w:iCs/>
          <w:lang w:eastAsia="id-ID"/>
        </w:rPr>
        <w:t>Kaidah Keputusan :</w:t>
      </w:r>
    </w:p>
    <w:p w14:paraId="6A1FBDC3" w14:textId="77777777" w:rsidR="00420772" w:rsidRPr="00AF08C7" w:rsidRDefault="00420772" w:rsidP="00420772">
      <w:pPr>
        <w:spacing w:after="0" w:line="240" w:lineRule="auto"/>
        <w:ind w:left="0" w:hanging="2"/>
        <w:jc w:val="both"/>
        <w:rPr>
          <w:rFonts w:ascii="Arial" w:hAnsi="Arial" w:cs="Arial"/>
        </w:rPr>
      </w:pPr>
      <w:r w:rsidRPr="00AF08C7">
        <w:rPr>
          <w:rFonts w:ascii="Arial" w:hAnsi="Arial" w:cs="Arial"/>
        </w:rPr>
        <w:t>Jika nilai Sig (2-tailed) &lt; 0,05, maka terdapat perbedaan yang signifikan antara pendapatan petani karet era “covid-19” dan era new normal.</w:t>
      </w:r>
    </w:p>
    <w:p w14:paraId="5EBFD647" w14:textId="77777777" w:rsidR="00420772" w:rsidRPr="00AF08C7" w:rsidRDefault="00420772" w:rsidP="00420772">
      <w:pPr>
        <w:spacing w:after="0" w:line="240" w:lineRule="auto"/>
        <w:ind w:left="0" w:hanging="2"/>
        <w:jc w:val="both"/>
        <w:rPr>
          <w:rFonts w:ascii="Arial" w:hAnsi="Arial" w:cs="Arial"/>
        </w:rPr>
      </w:pPr>
      <w:r w:rsidRPr="00AF08C7">
        <w:rPr>
          <w:rFonts w:ascii="Arial" w:hAnsi="Arial" w:cs="Arial"/>
        </w:rPr>
        <w:t>Jika nilai Sig (2-tailed) &gt; 0,5, maka tidak terdapat perbedaan yang signifikan antara pendapatan petani karet era “covid-19” dan era new normal.</w:t>
      </w:r>
    </w:p>
    <w:p w14:paraId="008C45FA" w14:textId="3FFC0A3E" w:rsidR="00420772" w:rsidRDefault="00420772" w:rsidP="00420772">
      <w:pPr>
        <w:pStyle w:val="ListParagraph"/>
        <w:spacing w:after="0" w:line="240" w:lineRule="auto"/>
        <w:ind w:left="0" w:hanging="2"/>
        <w:jc w:val="both"/>
        <w:rPr>
          <w:rFonts w:ascii="Arial" w:hAnsi="Arial" w:cs="Arial"/>
        </w:rPr>
      </w:pPr>
      <w:r w:rsidRPr="00AF08C7">
        <w:rPr>
          <w:rFonts w:ascii="Arial" w:hAnsi="Arial" w:cs="Arial"/>
        </w:rPr>
        <w:t xml:space="preserve">Untuk menjawab tujuan kedua yaitu menganalisis tingkat kesejahteraan rumah tangga petani karet masa pandemi dan era new normal di Desa Semeteh, maka perlu membandingkan tingkat pendapatan total rumah tangga dengan standar Kebutuhan Hidup Layak (KHL) menurut Peraturan Menteri Ketenagakerjaan Republik Indonesia Nomor 18 Tahun 2020. Perhitungan nilai KHL ini dihitung berdasarkan persentase kebutuhan kalori masing-masing anggota keluarga yang dapat dilihat pada Tabel </w:t>
      </w:r>
      <w:r w:rsidRPr="00AF08C7">
        <w:rPr>
          <w:rFonts w:ascii="Arial" w:hAnsi="Arial" w:cs="Arial"/>
          <w:lang w:val="en-US"/>
        </w:rPr>
        <w:t>1.</w:t>
      </w:r>
      <w:r w:rsidRPr="00AF08C7">
        <w:rPr>
          <w:rFonts w:ascii="Arial" w:hAnsi="Arial" w:cs="Arial"/>
        </w:rPr>
        <w:t xml:space="preserve"> </w:t>
      </w:r>
    </w:p>
    <w:p w14:paraId="3A51A654" w14:textId="77777777" w:rsidR="00420772" w:rsidRDefault="00420772" w:rsidP="00420772">
      <w:pPr>
        <w:spacing w:after="120" w:line="240" w:lineRule="auto"/>
        <w:ind w:left="0" w:hanging="2"/>
        <w:jc w:val="both"/>
        <w:rPr>
          <w:rFonts w:ascii="Arial" w:hAnsi="Arial" w:cs="Arial"/>
        </w:rPr>
      </w:pPr>
    </w:p>
    <w:p w14:paraId="4FD71AF0" w14:textId="206E1613" w:rsidR="00420772" w:rsidRPr="00AF08C7" w:rsidRDefault="00420772" w:rsidP="00420772">
      <w:pPr>
        <w:spacing w:after="120" w:line="240" w:lineRule="auto"/>
        <w:ind w:left="0" w:hanging="2"/>
        <w:jc w:val="both"/>
        <w:rPr>
          <w:rFonts w:ascii="Arial" w:hAnsi="Arial" w:cs="Arial"/>
        </w:rPr>
      </w:pPr>
      <w:r w:rsidRPr="00AF08C7">
        <w:rPr>
          <w:rFonts w:ascii="Arial" w:hAnsi="Arial" w:cs="Arial"/>
        </w:rPr>
        <w:t xml:space="preserve">Tabel </w:t>
      </w:r>
      <w:r w:rsidRPr="00AF08C7">
        <w:rPr>
          <w:rFonts w:ascii="Arial" w:hAnsi="Arial" w:cs="Arial"/>
          <w:lang w:val="en-US"/>
        </w:rPr>
        <w:t>1</w:t>
      </w:r>
      <w:r w:rsidRPr="00AF08C7">
        <w:rPr>
          <w:rFonts w:ascii="Arial" w:hAnsi="Arial" w:cs="Arial"/>
        </w:rPr>
        <w:t>. Persentase KHL berdasarkan klasifikasi umur anggota keluarga</w:t>
      </w:r>
    </w:p>
    <w:tbl>
      <w:tblPr>
        <w:tblW w:w="7953" w:type="dxa"/>
        <w:tblInd w:w="93" w:type="dxa"/>
        <w:tblLook w:val="04A0" w:firstRow="1" w:lastRow="0" w:firstColumn="1" w:lastColumn="0" w:noHBand="0" w:noVBand="1"/>
      </w:tblPr>
      <w:tblGrid>
        <w:gridCol w:w="960"/>
        <w:gridCol w:w="3024"/>
        <w:gridCol w:w="3969"/>
      </w:tblGrid>
      <w:tr w:rsidR="00420772" w:rsidRPr="00AF08C7" w14:paraId="3DCDE4C9" w14:textId="77777777" w:rsidTr="004819CD">
        <w:trPr>
          <w:trHeight w:val="315"/>
        </w:trPr>
        <w:tc>
          <w:tcPr>
            <w:tcW w:w="960" w:type="dxa"/>
            <w:tcBorders>
              <w:top w:val="single" w:sz="4" w:space="0" w:color="auto"/>
              <w:left w:val="nil"/>
              <w:bottom w:val="single" w:sz="4" w:space="0" w:color="auto"/>
              <w:right w:val="nil"/>
            </w:tcBorders>
            <w:shd w:val="clear" w:color="auto" w:fill="auto"/>
            <w:noWrap/>
            <w:vAlign w:val="bottom"/>
            <w:hideMark/>
          </w:tcPr>
          <w:p w14:paraId="0A3149B3" w14:textId="77777777" w:rsidR="00420772" w:rsidRPr="00AF08C7" w:rsidRDefault="00420772" w:rsidP="004819CD">
            <w:pPr>
              <w:spacing w:after="0" w:line="240" w:lineRule="auto"/>
              <w:ind w:left="0" w:hanging="2"/>
              <w:jc w:val="center"/>
              <w:rPr>
                <w:rFonts w:ascii="Arial" w:eastAsia="Times New Roman" w:hAnsi="Arial" w:cs="Arial"/>
                <w:color w:val="000000"/>
                <w:lang w:eastAsia="id-ID"/>
              </w:rPr>
            </w:pPr>
            <w:r w:rsidRPr="00AF08C7">
              <w:rPr>
                <w:rFonts w:ascii="Arial" w:eastAsia="Times New Roman" w:hAnsi="Arial" w:cs="Arial"/>
                <w:color w:val="000000"/>
                <w:lang w:eastAsia="id-ID"/>
              </w:rPr>
              <w:t>No</w:t>
            </w:r>
          </w:p>
        </w:tc>
        <w:tc>
          <w:tcPr>
            <w:tcW w:w="3024" w:type="dxa"/>
            <w:tcBorders>
              <w:top w:val="single" w:sz="4" w:space="0" w:color="auto"/>
              <w:left w:val="nil"/>
              <w:bottom w:val="single" w:sz="4" w:space="0" w:color="auto"/>
              <w:right w:val="nil"/>
            </w:tcBorders>
            <w:shd w:val="clear" w:color="auto" w:fill="auto"/>
            <w:noWrap/>
            <w:vAlign w:val="bottom"/>
            <w:hideMark/>
          </w:tcPr>
          <w:p w14:paraId="1FE509B5" w14:textId="77777777" w:rsidR="00420772" w:rsidRPr="00AF08C7" w:rsidRDefault="00420772" w:rsidP="004819CD">
            <w:pPr>
              <w:spacing w:after="0" w:line="240" w:lineRule="auto"/>
              <w:ind w:left="0" w:hanging="2"/>
              <w:jc w:val="center"/>
              <w:rPr>
                <w:rFonts w:ascii="Arial" w:eastAsia="Times New Roman" w:hAnsi="Arial" w:cs="Arial"/>
                <w:color w:val="000000"/>
                <w:lang w:eastAsia="id-ID"/>
              </w:rPr>
            </w:pPr>
            <w:r w:rsidRPr="00AF08C7">
              <w:rPr>
                <w:rFonts w:ascii="Arial" w:eastAsia="Times New Roman" w:hAnsi="Arial" w:cs="Arial"/>
                <w:color w:val="000000"/>
                <w:lang w:eastAsia="id-ID"/>
              </w:rPr>
              <w:t>Klasifikasi Umur (Tahun)</w:t>
            </w:r>
          </w:p>
        </w:tc>
        <w:tc>
          <w:tcPr>
            <w:tcW w:w="3969" w:type="dxa"/>
            <w:tcBorders>
              <w:top w:val="single" w:sz="4" w:space="0" w:color="auto"/>
              <w:left w:val="nil"/>
              <w:bottom w:val="single" w:sz="4" w:space="0" w:color="auto"/>
              <w:right w:val="nil"/>
            </w:tcBorders>
            <w:shd w:val="clear" w:color="auto" w:fill="auto"/>
            <w:noWrap/>
            <w:vAlign w:val="bottom"/>
            <w:hideMark/>
          </w:tcPr>
          <w:p w14:paraId="30B228A4" w14:textId="77777777" w:rsidR="00420772" w:rsidRPr="00AF08C7" w:rsidRDefault="00420772" w:rsidP="004819CD">
            <w:pPr>
              <w:spacing w:after="0" w:line="240" w:lineRule="auto"/>
              <w:ind w:left="0" w:hanging="2"/>
              <w:jc w:val="center"/>
              <w:rPr>
                <w:rFonts w:ascii="Arial" w:eastAsia="Times New Roman" w:hAnsi="Arial" w:cs="Arial"/>
                <w:color w:val="000000"/>
                <w:lang w:eastAsia="id-ID"/>
              </w:rPr>
            </w:pPr>
            <w:r w:rsidRPr="00AF08C7">
              <w:rPr>
                <w:rFonts w:ascii="Arial" w:eastAsia="Times New Roman" w:hAnsi="Arial" w:cs="Arial"/>
                <w:color w:val="000000"/>
                <w:lang w:eastAsia="id-ID"/>
              </w:rPr>
              <w:t>Persentase KHL (%)</w:t>
            </w:r>
          </w:p>
        </w:tc>
      </w:tr>
      <w:tr w:rsidR="00420772" w:rsidRPr="00AF08C7" w14:paraId="1E9CF44A" w14:textId="77777777" w:rsidTr="004819CD">
        <w:trPr>
          <w:trHeight w:val="315"/>
        </w:trPr>
        <w:tc>
          <w:tcPr>
            <w:tcW w:w="960" w:type="dxa"/>
            <w:tcBorders>
              <w:top w:val="nil"/>
              <w:left w:val="nil"/>
              <w:bottom w:val="nil"/>
              <w:right w:val="nil"/>
            </w:tcBorders>
            <w:shd w:val="clear" w:color="auto" w:fill="auto"/>
            <w:noWrap/>
            <w:vAlign w:val="bottom"/>
            <w:hideMark/>
          </w:tcPr>
          <w:p w14:paraId="1ECEB841" w14:textId="77777777" w:rsidR="00420772" w:rsidRPr="00AF08C7" w:rsidRDefault="00420772" w:rsidP="004819CD">
            <w:pPr>
              <w:spacing w:after="0" w:line="240" w:lineRule="auto"/>
              <w:ind w:left="0" w:hanging="2"/>
              <w:jc w:val="center"/>
              <w:rPr>
                <w:rFonts w:ascii="Arial" w:eastAsia="Times New Roman" w:hAnsi="Arial" w:cs="Arial"/>
                <w:color w:val="000000"/>
                <w:lang w:eastAsia="id-ID"/>
              </w:rPr>
            </w:pPr>
            <w:r w:rsidRPr="00AF08C7">
              <w:rPr>
                <w:rFonts w:ascii="Arial" w:eastAsia="Times New Roman" w:hAnsi="Arial" w:cs="Arial"/>
                <w:color w:val="000000"/>
                <w:lang w:eastAsia="id-ID"/>
              </w:rPr>
              <w:t>1</w:t>
            </w:r>
          </w:p>
        </w:tc>
        <w:tc>
          <w:tcPr>
            <w:tcW w:w="3024" w:type="dxa"/>
            <w:tcBorders>
              <w:top w:val="nil"/>
              <w:left w:val="nil"/>
              <w:bottom w:val="nil"/>
              <w:right w:val="nil"/>
            </w:tcBorders>
            <w:shd w:val="clear" w:color="auto" w:fill="auto"/>
            <w:noWrap/>
            <w:vAlign w:val="bottom"/>
            <w:hideMark/>
          </w:tcPr>
          <w:p w14:paraId="7B7F6928" w14:textId="77777777" w:rsidR="00420772" w:rsidRPr="00AF08C7" w:rsidRDefault="00420772" w:rsidP="004819CD">
            <w:pPr>
              <w:spacing w:after="0" w:line="240" w:lineRule="auto"/>
              <w:ind w:left="0" w:hanging="2"/>
              <w:jc w:val="center"/>
              <w:rPr>
                <w:rFonts w:ascii="Arial" w:eastAsia="Times New Roman" w:hAnsi="Arial" w:cs="Arial"/>
                <w:color w:val="000000"/>
                <w:lang w:eastAsia="id-ID"/>
              </w:rPr>
            </w:pPr>
            <w:r w:rsidRPr="00AF08C7">
              <w:rPr>
                <w:rFonts w:ascii="Arial" w:eastAsia="Times New Roman" w:hAnsi="Arial" w:cs="Arial"/>
                <w:color w:val="000000"/>
                <w:lang w:eastAsia="id-ID"/>
              </w:rPr>
              <w:t>&lt; 13</w:t>
            </w:r>
          </w:p>
        </w:tc>
        <w:tc>
          <w:tcPr>
            <w:tcW w:w="3969" w:type="dxa"/>
            <w:tcBorders>
              <w:top w:val="nil"/>
              <w:left w:val="nil"/>
              <w:bottom w:val="nil"/>
              <w:right w:val="nil"/>
            </w:tcBorders>
            <w:shd w:val="clear" w:color="auto" w:fill="auto"/>
            <w:noWrap/>
            <w:vAlign w:val="bottom"/>
            <w:hideMark/>
          </w:tcPr>
          <w:p w14:paraId="61F211AD" w14:textId="77777777" w:rsidR="00420772" w:rsidRPr="00AF08C7" w:rsidRDefault="00420772" w:rsidP="004819CD">
            <w:pPr>
              <w:spacing w:after="0" w:line="240" w:lineRule="auto"/>
              <w:ind w:left="0" w:hanging="2"/>
              <w:jc w:val="center"/>
              <w:rPr>
                <w:rFonts w:ascii="Arial" w:eastAsia="Times New Roman" w:hAnsi="Arial" w:cs="Arial"/>
                <w:color w:val="000000"/>
                <w:lang w:eastAsia="id-ID"/>
              </w:rPr>
            </w:pPr>
            <w:r w:rsidRPr="00AF08C7">
              <w:rPr>
                <w:rFonts w:ascii="Arial" w:eastAsia="Times New Roman" w:hAnsi="Arial" w:cs="Arial"/>
                <w:color w:val="000000"/>
                <w:lang w:eastAsia="id-ID"/>
              </w:rPr>
              <w:t>0,25</w:t>
            </w:r>
          </w:p>
        </w:tc>
      </w:tr>
      <w:tr w:rsidR="00420772" w:rsidRPr="00AF08C7" w14:paraId="4789CC56" w14:textId="77777777" w:rsidTr="004819CD">
        <w:trPr>
          <w:trHeight w:val="315"/>
        </w:trPr>
        <w:tc>
          <w:tcPr>
            <w:tcW w:w="960" w:type="dxa"/>
            <w:tcBorders>
              <w:top w:val="nil"/>
              <w:left w:val="nil"/>
              <w:bottom w:val="nil"/>
              <w:right w:val="nil"/>
            </w:tcBorders>
            <w:shd w:val="clear" w:color="auto" w:fill="auto"/>
            <w:noWrap/>
            <w:vAlign w:val="bottom"/>
            <w:hideMark/>
          </w:tcPr>
          <w:p w14:paraId="06547794" w14:textId="77777777" w:rsidR="00420772" w:rsidRPr="00AF08C7" w:rsidRDefault="00420772" w:rsidP="004819CD">
            <w:pPr>
              <w:spacing w:after="0" w:line="240" w:lineRule="auto"/>
              <w:ind w:left="0" w:hanging="2"/>
              <w:jc w:val="center"/>
              <w:rPr>
                <w:rFonts w:ascii="Arial" w:eastAsia="Times New Roman" w:hAnsi="Arial" w:cs="Arial"/>
                <w:color w:val="000000"/>
                <w:lang w:eastAsia="id-ID"/>
              </w:rPr>
            </w:pPr>
            <w:r w:rsidRPr="00AF08C7">
              <w:rPr>
                <w:rFonts w:ascii="Arial" w:eastAsia="Times New Roman" w:hAnsi="Arial" w:cs="Arial"/>
                <w:color w:val="000000"/>
                <w:lang w:eastAsia="id-ID"/>
              </w:rPr>
              <w:t>2</w:t>
            </w:r>
          </w:p>
        </w:tc>
        <w:tc>
          <w:tcPr>
            <w:tcW w:w="3024" w:type="dxa"/>
            <w:tcBorders>
              <w:top w:val="nil"/>
              <w:left w:val="nil"/>
              <w:bottom w:val="nil"/>
              <w:right w:val="nil"/>
            </w:tcBorders>
            <w:shd w:val="clear" w:color="auto" w:fill="auto"/>
            <w:noWrap/>
            <w:vAlign w:val="bottom"/>
            <w:hideMark/>
          </w:tcPr>
          <w:p w14:paraId="717C212F" w14:textId="77777777" w:rsidR="00420772" w:rsidRPr="00AF08C7" w:rsidRDefault="00420772" w:rsidP="004819CD">
            <w:pPr>
              <w:spacing w:after="0" w:line="240" w:lineRule="auto"/>
              <w:ind w:left="0" w:hanging="2"/>
              <w:jc w:val="center"/>
              <w:rPr>
                <w:rFonts w:ascii="Arial" w:eastAsia="Times New Roman" w:hAnsi="Arial" w:cs="Arial"/>
                <w:color w:val="000000"/>
                <w:lang w:eastAsia="id-ID"/>
              </w:rPr>
            </w:pPr>
            <w:r w:rsidRPr="00AF08C7">
              <w:rPr>
                <w:rFonts w:ascii="Arial" w:eastAsia="Times New Roman" w:hAnsi="Arial" w:cs="Arial"/>
                <w:color w:val="000000"/>
                <w:lang w:eastAsia="id-ID"/>
              </w:rPr>
              <w:t>13 - 20</w:t>
            </w:r>
          </w:p>
        </w:tc>
        <w:tc>
          <w:tcPr>
            <w:tcW w:w="3969" w:type="dxa"/>
            <w:tcBorders>
              <w:top w:val="nil"/>
              <w:left w:val="nil"/>
              <w:bottom w:val="nil"/>
              <w:right w:val="nil"/>
            </w:tcBorders>
            <w:shd w:val="clear" w:color="auto" w:fill="auto"/>
            <w:noWrap/>
            <w:vAlign w:val="bottom"/>
            <w:hideMark/>
          </w:tcPr>
          <w:p w14:paraId="4211FFA9" w14:textId="77777777" w:rsidR="00420772" w:rsidRPr="00AF08C7" w:rsidRDefault="00420772" w:rsidP="004819CD">
            <w:pPr>
              <w:spacing w:after="0" w:line="240" w:lineRule="auto"/>
              <w:ind w:left="0" w:hanging="2"/>
              <w:jc w:val="center"/>
              <w:rPr>
                <w:rFonts w:ascii="Arial" w:eastAsia="Times New Roman" w:hAnsi="Arial" w:cs="Arial"/>
                <w:color w:val="000000"/>
                <w:lang w:eastAsia="id-ID"/>
              </w:rPr>
            </w:pPr>
            <w:r w:rsidRPr="00AF08C7">
              <w:rPr>
                <w:rFonts w:ascii="Arial" w:eastAsia="Times New Roman" w:hAnsi="Arial" w:cs="Arial"/>
                <w:color w:val="000000"/>
                <w:lang w:eastAsia="id-ID"/>
              </w:rPr>
              <w:t>0,75</w:t>
            </w:r>
          </w:p>
        </w:tc>
      </w:tr>
      <w:tr w:rsidR="00420772" w:rsidRPr="00AF08C7" w14:paraId="6773B47E" w14:textId="77777777" w:rsidTr="004819CD">
        <w:trPr>
          <w:trHeight w:val="315"/>
        </w:trPr>
        <w:tc>
          <w:tcPr>
            <w:tcW w:w="960" w:type="dxa"/>
            <w:tcBorders>
              <w:top w:val="nil"/>
              <w:left w:val="nil"/>
              <w:bottom w:val="single" w:sz="4" w:space="0" w:color="auto"/>
              <w:right w:val="nil"/>
            </w:tcBorders>
            <w:shd w:val="clear" w:color="auto" w:fill="auto"/>
            <w:noWrap/>
            <w:vAlign w:val="bottom"/>
            <w:hideMark/>
          </w:tcPr>
          <w:p w14:paraId="0C70E632" w14:textId="77777777" w:rsidR="00420772" w:rsidRPr="00AF08C7" w:rsidRDefault="00420772" w:rsidP="004819CD">
            <w:pPr>
              <w:spacing w:after="0" w:line="240" w:lineRule="auto"/>
              <w:ind w:left="0" w:hanging="2"/>
              <w:jc w:val="center"/>
              <w:rPr>
                <w:rFonts w:ascii="Arial" w:eastAsia="Times New Roman" w:hAnsi="Arial" w:cs="Arial"/>
                <w:color w:val="000000"/>
                <w:lang w:eastAsia="id-ID"/>
              </w:rPr>
            </w:pPr>
            <w:r w:rsidRPr="00AF08C7">
              <w:rPr>
                <w:rFonts w:ascii="Arial" w:eastAsia="Times New Roman" w:hAnsi="Arial" w:cs="Arial"/>
                <w:color w:val="000000"/>
                <w:lang w:eastAsia="id-ID"/>
              </w:rPr>
              <w:t>3</w:t>
            </w:r>
          </w:p>
        </w:tc>
        <w:tc>
          <w:tcPr>
            <w:tcW w:w="3024" w:type="dxa"/>
            <w:tcBorders>
              <w:top w:val="nil"/>
              <w:left w:val="nil"/>
              <w:bottom w:val="single" w:sz="4" w:space="0" w:color="auto"/>
              <w:right w:val="nil"/>
            </w:tcBorders>
            <w:shd w:val="clear" w:color="auto" w:fill="auto"/>
            <w:noWrap/>
            <w:vAlign w:val="bottom"/>
            <w:hideMark/>
          </w:tcPr>
          <w:p w14:paraId="623BD5AB" w14:textId="77777777" w:rsidR="00420772" w:rsidRPr="00AF08C7" w:rsidRDefault="00420772" w:rsidP="004819CD">
            <w:pPr>
              <w:spacing w:after="0" w:line="240" w:lineRule="auto"/>
              <w:ind w:left="0" w:hanging="2"/>
              <w:jc w:val="center"/>
              <w:rPr>
                <w:rFonts w:ascii="Arial" w:eastAsia="Times New Roman" w:hAnsi="Arial" w:cs="Arial"/>
                <w:color w:val="000000"/>
                <w:lang w:eastAsia="id-ID"/>
              </w:rPr>
            </w:pPr>
            <w:r w:rsidRPr="00AF08C7">
              <w:rPr>
                <w:rFonts w:ascii="Arial" w:eastAsia="Times New Roman" w:hAnsi="Arial" w:cs="Arial"/>
                <w:color w:val="000000"/>
                <w:lang w:eastAsia="id-ID"/>
              </w:rPr>
              <w:t>&gt; 20</w:t>
            </w:r>
          </w:p>
        </w:tc>
        <w:tc>
          <w:tcPr>
            <w:tcW w:w="3969" w:type="dxa"/>
            <w:tcBorders>
              <w:top w:val="nil"/>
              <w:left w:val="nil"/>
              <w:bottom w:val="single" w:sz="4" w:space="0" w:color="auto"/>
              <w:right w:val="nil"/>
            </w:tcBorders>
            <w:shd w:val="clear" w:color="auto" w:fill="auto"/>
            <w:noWrap/>
            <w:vAlign w:val="bottom"/>
            <w:hideMark/>
          </w:tcPr>
          <w:p w14:paraId="2C80E23B" w14:textId="77777777" w:rsidR="00420772" w:rsidRPr="00AF08C7" w:rsidRDefault="00420772" w:rsidP="004819CD">
            <w:pPr>
              <w:spacing w:after="0" w:line="240" w:lineRule="auto"/>
              <w:ind w:left="0" w:hanging="2"/>
              <w:jc w:val="center"/>
              <w:rPr>
                <w:rFonts w:ascii="Arial" w:eastAsia="Times New Roman" w:hAnsi="Arial" w:cs="Arial"/>
                <w:color w:val="000000"/>
                <w:lang w:eastAsia="id-ID"/>
              </w:rPr>
            </w:pPr>
            <w:r w:rsidRPr="00AF08C7">
              <w:rPr>
                <w:rFonts w:ascii="Arial" w:eastAsia="Times New Roman" w:hAnsi="Arial" w:cs="Arial"/>
                <w:color w:val="000000"/>
                <w:lang w:eastAsia="id-ID"/>
              </w:rPr>
              <w:t>1,00</w:t>
            </w:r>
          </w:p>
        </w:tc>
      </w:tr>
    </w:tbl>
    <w:p w14:paraId="5CE0356A" w14:textId="77777777" w:rsidR="00420772" w:rsidRPr="00AF08C7" w:rsidRDefault="00420772" w:rsidP="00420772">
      <w:pPr>
        <w:spacing w:after="0" w:line="240" w:lineRule="auto"/>
        <w:ind w:left="0" w:hanging="2"/>
        <w:jc w:val="both"/>
        <w:rPr>
          <w:rFonts w:ascii="Arial" w:hAnsi="Arial" w:cs="Arial"/>
        </w:rPr>
      </w:pPr>
    </w:p>
    <w:p w14:paraId="7352B191" w14:textId="6A0F95BF" w:rsidR="00420772" w:rsidRPr="00AF08C7" w:rsidRDefault="00420772" w:rsidP="00505C12">
      <w:pPr>
        <w:spacing w:after="0" w:line="240" w:lineRule="auto"/>
        <w:ind w:leftChars="0" w:left="0" w:firstLineChars="0" w:firstLine="0"/>
        <w:jc w:val="both"/>
        <w:rPr>
          <w:rFonts w:ascii="Arial" w:hAnsi="Arial" w:cs="Arial"/>
        </w:rPr>
        <w:sectPr w:rsidR="00420772" w:rsidRPr="00AF08C7" w:rsidSect="008D4B5E">
          <w:headerReference w:type="even" r:id="rId11"/>
          <w:headerReference w:type="default" r:id="rId12"/>
          <w:footerReference w:type="even" r:id="rId13"/>
          <w:footerReference w:type="default" r:id="rId14"/>
          <w:headerReference w:type="first" r:id="rId15"/>
          <w:footerReference w:type="first" r:id="rId16"/>
          <w:pgSz w:w="11906" w:h="16838" w:code="9"/>
          <w:pgMar w:top="1701" w:right="1701" w:bottom="1701" w:left="2268" w:header="708" w:footer="708" w:gutter="0"/>
          <w:pgNumType w:start="1"/>
          <w:cols w:space="708"/>
          <w:docGrid w:linePitch="360"/>
        </w:sectPr>
      </w:pPr>
    </w:p>
    <w:p w14:paraId="397B95B2" w14:textId="38E4D0C0" w:rsidR="0043203F" w:rsidRPr="00AF08C7" w:rsidRDefault="0043203F" w:rsidP="00420772">
      <w:pPr>
        <w:spacing w:after="0" w:line="240" w:lineRule="auto"/>
        <w:ind w:leftChars="0" w:left="0" w:firstLineChars="0" w:firstLine="0"/>
        <w:jc w:val="both"/>
        <w:rPr>
          <w:rFonts w:ascii="Arial" w:hAnsi="Arial" w:cs="Arial"/>
        </w:rPr>
      </w:pPr>
      <w:r w:rsidRPr="00AF08C7">
        <w:rPr>
          <w:rFonts w:ascii="Arial" w:hAnsi="Arial" w:cs="Arial"/>
        </w:rPr>
        <w:lastRenderedPageBreak/>
        <w:t>Nilai standar Kebutuhan Hidup Layak (KHL) dengan tingkat pendapatan total rumah tangga petani akan dibandingkan dan dihitung secara kuantitatif dengan kaidah keputusan berdasarkan UUD No 1</w:t>
      </w:r>
      <w:r w:rsidR="00162C2E" w:rsidRPr="00AF08C7">
        <w:rPr>
          <w:rFonts w:ascii="Arial" w:hAnsi="Arial" w:cs="Arial"/>
          <w:lang w:val="en-US"/>
        </w:rPr>
        <w:t>8</w:t>
      </w:r>
      <w:r w:rsidRPr="00AF08C7">
        <w:rPr>
          <w:rFonts w:ascii="Arial" w:hAnsi="Arial" w:cs="Arial"/>
        </w:rPr>
        <w:t xml:space="preserve"> Tahun 20</w:t>
      </w:r>
      <w:r w:rsidR="00162C2E" w:rsidRPr="00AF08C7">
        <w:rPr>
          <w:rFonts w:ascii="Arial" w:hAnsi="Arial" w:cs="Arial"/>
          <w:lang w:val="en-US"/>
        </w:rPr>
        <w:t xml:space="preserve">20 </w:t>
      </w:r>
      <w:r w:rsidRPr="00AF08C7">
        <w:rPr>
          <w:rFonts w:ascii="Arial" w:hAnsi="Arial" w:cs="Arial"/>
        </w:rPr>
        <w:t xml:space="preserve"> sebagai berikut:</w:t>
      </w:r>
    </w:p>
    <w:p w14:paraId="1DE1DD2C" w14:textId="480BB99C" w:rsidR="00C516D8" w:rsidRPr="00AF08C7" w:rsidRDefault="0043203F" w:rsidP="00162C2E">
      <w:pPr>
        <w:pStyle w:val="ListParagraph"/>
        <w:numPr>
          <w:ilvl w:val="0"/>
          <w:numId w:val="3"/>
        </w:numPr>
        <w:suppressAutoHyphens w:val="0"/>
        <w:spacing w:after="0" w:line="240" w:lineRule="auto"/>
        <w:ind w:leftChars="0" w:left="426" w:firstLineChars="0" w:hanging="428"/>
        <w:jc w:val="both"/>
        <w:textDirection w:val="lrTb"/>
        <w:textAlignment w:val="auto"/>
        <w:outlineLvl w:val="9"/>
        <w:rPr>
          <w:rFonts w:ascii="Arial" w:hAnsi="Arial" w:cs="Arial"/>
        </w:rPr>
      </w:pPr>
      <w:r w:rsidRPr="00AF08C7">
        <w:rPr>
          <w:rFonts w:ascii="Arial" w:hAnsi="Arial" w:cs="Arial"/>
        </w:rPr>
        <w:t>Kriteria Sejahtera</w:t>
      </w:r>
      <w:r w:rsidR="00C516D8" w:rsidRPr="00AF08C7">
        <w:rPr>
          <w:rFonts w:ascii="Arial" w:hAnsi="Arial" w:cs="Arial"/>
          <w:lang w:val="en-US"/>
        </w:rPr>
        <w:t xml:space="preserve"> </w:t>
      </w:r>
      <w:r w:rsidRPr="00AF08C7">
        <w:rPr>
          <w:rFonts w:ascii="Arial" w:hAnsi="Arial" w:cs="Arial"/>
        </w:rPr>
        <w:t>: Tingkat pendapatan total petani &gt; nilai standar      KHL, dapat diartikan petani mampu memenuhi kebutuhan</w:t>
      </w:r>
    </w:p>
    <w:p w14:paraId="60FB6AF0" w14:textId="24E49CF4" w:rsidR="0043203F" w:rsidRPr="00AF08C7" w:rsidRDefault="0043203F" w:rsidP="00C516D8">
      <w:pPr>
        <w:pStyle w:val="ListParagraph"/>
        <w:numPr>
          <w:ilvl w:val="0"/>
          <w:numId w:val="3"/>
        </w:numPr>
        <w:suppressAutoHyphens w:val="0"/>
        <w:spacing w:after="0" w:line="240" w:lineRule="auto"/>
        <w:ind w:leftChars="0" w:left="426" w:firstLineChars="0" w:hanging="426"/>
        <w:jc w:val="both"/>
        <w:textDirection w:val="lrTb"/>
        <w:textAlignment w:val="auto"/>
        <w:outlineLvl w:val="9"/>
        <w:rPr>
          <w:rFonts w:ascii="Arial" w:hAnsi="Arial" w:cs="Arial"/>
        </w:rPr>
      </w:pPr>
      <w:r w:rsidRPr="00AF08C7">
        <w:rPr>
          <w:rFonts w:ascii="Arial" w:hAnsi="Arial" w:cs="Arial"/>
        </w:rPr>
        <w:t>Kriteria Belum Sejahtera</w:t>
      </w:r>
      <w:r w:rsidRPr="00AF08C7">
        <w:rPr>
          <w:rFonts w:ascii="Arial" w:hAnsi="Arial" w:cs="Arial"/>
        </w:rPr>
        <w:tab/>
        <w:t>: Tingkat pendapatan &lt; nilai standar KHL, dapat diartikan petani belum mampu memenuhi kebutuhan.</w:t>
      </w:r>
    </w:p>
    <w:p w14:paraId="2D96CD93" w14:textId="77777777" w:rsidR="0043203F" w:rsidRPr="00AF08C7" w:rsidRDefault="0043203F" w:rsidP="00162C2E">
      <w:pPr>
        <w:spacing w:after="0" w:line="240" w:lineRule="auto"/>
        <w:ind w:leftChars="0" w:left="0" w:firstLineChars="0" w:firstLine="0"/>
        <w:jc w:val="both"/>
        <w:rPr>
          <w:rFonts w:ascii="Arial" w:eastAsia="Arial" w:hAnsi="Arial" w:cs="Arial"/>
        </w:rPr>
      </w:pPr>
    </w:p>
    <w:p w14:paraId="0EC5BF2D" w14:textId="77777777" w:rsidR="00000367" w:rsidRPr="00AF08C7" w:rsidRDefault="00000367">
      <w:pPr>
        <w:spacing w:after="0" w:line="240" w:lineRule="auto"/>
        <w:ind w:left="0" w:hanging="2"/>
        <w:jc w:val="both"/>
        <w:rPr>
          <w:rFonts w:ascii="Arial" w:eastAsia="Arial" w:hAnsi="Arial" w:cs="Arial"/>
          <w:color w:val="000000"/>
        </w:rPr>
      </w:pPr>
    </w:p>
    <w:p w14:paraId="5343D14D" w14:textId="37E1AD81" w:rsidR="00000367" w:rsidRPr="00AF08C7" w:rsidRDefault="005E13EE">
      <w:pPr>
        <w:spacing w:after="0" w:line="240" w:lineRule="auto"/>
        <w:ind w:left="0" w:hanging="2"/>
        <w:jc w:val="both"/>
        <w:rPr>
          <w:rFonts w:ascii="Arial" w:eastAsia="Arial" w:hAnsi="Arial" w:cs="Arial"/>
          <w:b/>
          <w:color w:val="000000"/>
        </w:rPr>
      </w:pPr>
      <w:r w:rsidRPr="00AF08C7">
        <w:rPr>
          <w:rFonts w:ascii="Arial" w:eastAsia="Arial" w:hAnsi="Arial" w:cs="Arial"/>
          <w:b/>
          <w:color w:val="000000"/>
        </w:rPr>
        <w:t>HASIL DAN PEMBAHASAN</w:t>
      </w:r>
    </w:p>
    <w:p w14:paraId="67CA10EB" w14:textId="4DF7E628" w:rsidR="00C516D8" w:rsidRPr="00AF08C7" w:rsidRDefault="00C516D8">
      <w:pPr>
        <w:spacing w:after="0" w:line="240" w:lineRule="auto"/>
        <w:ind w:left="0" w:hanging="2"/>
        <w:jc w:val="both"/>
        <w:rPr>
          <w:rFonts w:ascii="Arial" w:eastAsia="Arial" w:hAnsi="Arial" w:cs="Arial"/>
          <w:b/>
          <w:color w:val="000000"/>
        </w:rPr>
      </w:pPr>
    </w:p>
    <w:p w14:paraId="254193D6" w14:textId="449832A7" w:rsidR="00EF4229" w:rsidRPr="00AF08C7" w:rsidRDefault="00EF4229" w:rsidP="00EF4229">
      <w:pPr>
        <w:spacing w:after="0" w:line="240" w:lineRule="auto"/>
        <w:ind w:left="0" w:hanging="2"/>
        <w:jc w:val="both"/>
        <w:rPr>
          <w:rFonts w:ascii="Arial" w:hAnsi="Arial" w:cs="Arial"/>
          <w:lang w:val="en-US"/>
        </w:rPr>
      </w:pPr>
      <w:r w:rsidRPr="00AF08C7">
        <w:rPr>
          <w:rFonts w:ascii="Arial" w:hAnsi="Arial" w:cs="Arial"/>
          <w:lang w:val="en-US"/>
        </w:rPr>
        <w:t>P</w:t>
      </w:r>
      <w:r w:rsidRPr="00AF08C7">
        <w:rPr>
          <w:rFonts w:ascii="Arial" w:hAnsi="Arial" w:cs="Arial"/>
        </w:rPr>
        <w:t>etani di Desa Semeteh memiliki mata pencaharian sebagai petani karet. Usahatani karet tentunya dapat diusahakan petani untuk mencari  kebutuhan hidup sehari-hari. Berdasarkan penelitian di lapangan rata-rata luas lahan karet yang dimiliki petani ialah 1,83 hektar</w:t>
      </w:r>
      <w:r w:rsidRPr="00AF08C7">
        <w:rPr>
          <w:rFonts w:ascii="Arial" w:hAnsi="Arial" w:cs="Arial"/>
          <w:lang w:val="en-US"/>
        </w:rPr>
        <w:t xml:space="preserve">.  </w:t>
      </w:r>
      <w:r w:rsidRPr="00AF08C7">
        <w:rPr>
          <w:rFonts w:ascii="Arial" w:hAnsi="Arial" w:cs="Arial"/>
        </w:rPr>
        <w:t>Penyadapan tanaman karet yang dilakukan petani pada era “covid-19” tidak rutin dilakukan setiap hari, hal ini disebabkan oleh menurunya harga karet. Oleh karena itu petani karet melakukan pekerjaan sampingan. Hasil dari lateks tersebut di jual kepada Tengkulak. Pada era “covid-19” mengalami penurunan di bagian produksi dan pendapatan petani karet. Hal inilah dikarenakan terjadinya penurunan harga karet dan tanaman karet yang sudah terbilang berumur. Petani karet di Desa Semeteh memulai penyadapan setiap pagi hari pada pukul 06:00 WIB. Lateks yang didapat akan di jual petani dalam bentuk kotak yang merupakan gumpalan lateks yang diolah dengan menggunakan asam sulfat sebagai bahan pembeku. Pemasaran  karet ini dilakukan oleh petani setiap satu bulan.</w:t>
      </w:r>
    </w:p>
    <w:p w14:paraId="5FD1502F" w14:textId="18964F97" w:rsidR="00EF4229" w:rsidRPr="00AF08C7" w:rsidRDefault="00EF4229" w:rsidP="00EF4229">
      <w:pPr>
        <w:spacing w:after="0" w:line="240" w:lineRule="auto"/>
        <w:ind w:left="0" w:hanging="2"/>
        <w:jc w:val="both"/>
        <w:rPr>
          <w:rFonts w:ascii="Arial" w:hAnsi="Arial" w:cs="Arial"/>
        </w:rPr>
      </w:pPr>
      <w:r w:rsidRPr="00AF08C7">
        <w:rPr>
          <w:rFonts w:ascii="Arial" w:hAnsi="Arial" w:cs="Arial"/>
        </w:rPr>
        <w:t>Jumlah karet dari hasil produksi yang didapat petani pada era “covid-19” mengalami penurunan oleh karena itu mengakibatkan menurunya pendapatan yang di terima oleh petani. Produksi karet mengalami penurunan dikarenakan petani hanya mengambil  lateks tanpa memberi perawatan berupa pupuk sehingga lateks yang dihasilkan hanya sedikit. Selain itu, harga jual lateks pada masa pendemi covid-19 juga mengalami penurunan dikarenakan harga karet memiiki hubungan langsung dengan pasar internasional. Karet alam adalah salah satu komoditi ekspor, dimana indonesia adalah pemegang karet terbesar ke-2 di dunia. Oleh sebab itu, pada era “covid-19” harga karet menurun s</w:t>
      </w:r>
      <w:r w:rsidRPr="00AF08C7">
        <w:rPr>
          <w:rFonts w:ascii="Arial" w:hAnsi="Arial" w:cs="Arial"/>
          <w:lang w:val="en-US"/>
        </w:rPr>
        <w:t>a</w:t>
      </w:r>
      <w:r w:rsidRPr="00AF08C7">
        <w:rPr>
          <w:rFonts w:ascii="Arial" w:hAnsi="Arial" w:cs="Arial"/>
        </w:rPr>
        <w:t>ngat cepat hal ini disebabkan oleh turunnya permintaan pasar internasional. Oleh karena itu, pertumbuhan ekonomi petani karet di Indonesia khususnya di Desa</w:t>
      </w:r>
      <w:r w:rsidRPr="00AF08C7">
        <w:rPr>
          <w:rFonts w:ascii="Arial" w:hAnsi="Arial" w:cs="Arial"/>
          <w:color w:val="FF0000"/>
        </w:rPr>
        <w:t xml:space="preserve"> </w:t>
      </w:r>
      <w:r w:rsidRPr="00AF08C7">
        <w:rPr>
          <w:rFonts w:ascii="Arial" w:hAnsi="Arial" w:cs="Arial"/>
        </w:rPr>
        <w:t>Semeteh melemah.</w:t>
      </w:r>
    </w:p>
    <w:p w14:paraId="1724E37A" w14:textId="7D376F45" w:rsidR="00162C2E" w:rsidRPr="00AF08C7" w:rsidRDefault="00162C2E" w:rsidP="00B668E0">
      <w:pPr>
        <w:spacing w:after="0" w:line="240" w:lineRule="auto"/>
        <w:ind w:leftChars="0" w:left="0" w:firstLineChars="0" w:firstLine="0"/>
        <w:jc w:val="both"/>
        <w:rPr>
          <w:rFonts w:ascii="Arial" w:hAnsi="Arial" w:cs="Arial"/>
        </w:rPr>
      </w:pPr>
    </w:p>
    <w:p w14:paraId="52B4B3DC" w14:textId="77777777" w:rsidR="00162C2E" w:rsidRPr="00AF08C7" w:rsidRDefault="00162C2E" w:rsidP="00EF4229">
      <w:pPr>
        <w:spacing w:after="0" w:line="240" w:lineRule="auto"/>
        <w:ind w:left="0" w:hanging="2"/>
        <w:jc w:val="both"/>
        <w:rPr>
          <w:rFonts w:ascii="Arial" w:hAnsi="Arial" w:cs="Arial"/>
        </w:rPr>
      </w:pPr>
    </w:p>
    <w:p w14:paraId="6B8F15AF" w14:textId="591123F4" w:rsidR="00EF4229" w:rsidRPr="00AF08C7" w:rsidRDefault="00EF4229" w:rsidP="00EF4229">
      <w:pPr>
        <w:spacing w:after="0" w:line="240" w:lineRule="auto"/>
        <w:ind w:left="0" w:hanging="2"/>
        <w:jc w:val="both"/>
        <w:rPr>
          <w:rFonts w:ascii="Arial" w:hAnsi="Arial" w:cs="Arial"/>
          <w:b/>
        </w:rPr>
      </w:pPr>
      <w:r w:rsidRPr="00AF08C7">
        <w:rPr>
          <w:rFonts w:ascii="Arial" w:hAnsi="Arial" w:cs="Arial"/>
          <w:b/>
        </w:rPr>
        <w:t>Gambaran Umum Usahatani Karet Era New Normal</w:t>
      </w:r>
    </w:p>
    <w:p w14:paraId="019D3F0B" w14:textId="08883A4D" w:rsidR="00EF4229" w:rsidRPr="00AF08C7" w:rsidRDefault="00EF4229" w:rsidP="00EF4229">
      <w:pPr>
        <w:spacing w:after="0" w:line="240" w:lineRule="auto"/>
        <w:ind w:left="0" w:hanging="2"/>
        <w:jc w:val="both"/>
        <w:rPr>
          <w:rFonts w:ascii="Arial" w:hAnsi="Arial" w:cs="Arial"/>
          <w:b/>
        </w:rPr>
      </w:pPr>
    </w:p>
    <w:p w14:paraId="6A83E4EF" w14:textId="3A48EB68" w:rsidR="00EF4229" w:rsidRPr="00AF08C7" w:rsidRDefault="00EF4229" w:rsidP="00EF4229">
      <w:pPr>
        <w:spacing w:after="0" w:line="240" w:lineRule="auto"/>
        <w:ind w:left="0" w:hanging="2"/>
        <w:jc w:val="both"/>
        <w:rPr>
          <w:rFonts w:ascii="Arial" w:hAnsi="Arial" w:cs="Arial"/>
        </w:rPr>
      </w:pPr>
      <w:r w:rsidRPr="00AF08C7">
        <w:rPr>
          <w:rFonts w:ascii="Arial" w:hAnsi="Arial" w:cs="Arial"/>
        </w:rPr>
        <w:t>Pada saat “covid-19”, petani karet Desa Semeteh memp</w:t>
      </w:r>
      <w:r w:rsidR="00162C2E" w:rsidRPr="00AF08C7">
        <w:rPr>
          <w:rFonts w:ascii="Arial" w:hAnsi="Arial" w:cs="Arial"/>
          <w:lang w:val="en-US"/>
        </w:rPr>
        <w:t>e</w:t>
      </w:r>
      <w:r w:rsidRPr="00AF08C7">
        <w:rPr>
          <w:rFonts w:ascii="Arial" w:hAnsi="Arial" w:cs="Arial"/>
        </w:rPr>
        <w:t>roleh produksi dan pendapatan lebih rendah. Petani karet Desa Semeteh ini memulai kegiatan penyadapan secara rutin setiap hari yang dilakukan pada pukul 06:00</w:t>
      </w:r>
      <w:r w:rsidR="00162C2E" w:rsidRPr="00AF08C7">
        <w:rPr>
          <w:rFonts w:ascii="Arial" w:hAnsi="Arial" w:cs="Arial"/>
          <w:lang w:val="en-US"/>
        </w:rPr>
        <w:t xml:space="preserve"> Wib</w:t>
      </w:r>
      <w:r w:rsidRPr="00AF08C7">
        <w:rPr>
          <w:rFonts w:ascii="Arial" w:hAnsi="Arial" w:cs="Arial"/>
        </w:rPr>
        <w:t xml:space="preserve"> sampai pukul 12:00 </w:t>
      </w:r>
      <w:r w:rsidR="00162C2E" w:rsidRPr="00AF08C7">
        <w:rPr>
          <w:rFonts w:ascii="Arial" w:hAnsi="Arial" w:cs="Arial"/>
          <w:lang w:val="en-US"/>
        </w:rPr>
        <w:t>Wib</w:t>
      </w:r>
      <w:r w:rsidRPr="00AF08C7">
        <w:rPr>
          <w:rFonts w:ascii="Arial" w:hAnsi="Arial" w:cs="Arial"/>
        </w:rPr>
        <w:t xml:space="preserve">. Petani tidak akan melakukan proses penyadapan apabila terdapat musibah baik dari keluarga maupun di luar keluarga serta pada saat hujan turun. Lateks yang diperoleh dimasukkan kedalam bak pembeku, setelah dimasukkan kedalam bak pembeku ditambahakan cuka, lateks yang sudah berbentuk slab diangkut ke Desa tempat tinggal dan dimasukkan ke dalam kolam </w:t>
      </w:r>
      <w:r w:rsidRPr="00AF08C7">
        <w:rPr>
          <w:rFonts w:ascii="Arial" w:hAnsi="Arial" w:cs="Arial"/>
        </w:rPr>
        <w:lastRenderedPageBreak/>
        <w:t>yang berisikan air selama satu bulan. Penjualan kepingan karet ini akan di jual kepada tengkulak.</w:t>
      </w:r>
    </w:p>
    <w:p w14:paraId="6D316361" w14:textId="1B649EBD" w:rsidR="00EF4229" w:rsidRPr="00AF08C7" w:rsidRDefault="00EF4229" w:rsidP="00EF4229">
      <w:pPr>
        <w:spacing w:after="0" w:line="240" w:lineRule="auto"/>
        <w:ind w:left="0" w:hanging="2"/>
        <w:jc w:val="both"/>
        <w:rPr>
          <w:rFonts w:ascii="Arial" w:hAnsi="Arial" w:cs="Arial"/>
          <w:lang w:val="en-US"/>
        </w:rPr>
      </w:pPr>
      <w:r w:rsidRPr="00AF08C7">
        <w:rPr>
          <w:rFonts w:ascii="Arial" w:hAnsi="Arial" w:cs="Arial"/>
        </w:rPr>
        <w:t>Petani karet di Desa Semeteh tidak melakukan proses pemupukan pada tanaman karet, dikarenakan harga pupuk yang terbilang mahal. Untuk melakukan proses penyadapan tanaman karet dilakukan oleh tenaga kerja dari dalam keluarga dan tidak menggunakan tenaga kerja luar keluarga hal ini berhubungan dengan status kepemilikan lahan kebun milik sendiri. Kemudian untuk Pengendalian gulma dilakukan dengan pengendalian mekanik yaitu dengan cara di tebas menggunakan parang oleh petani itu sendiri. Petani tidak melakukan penyemprotan menggunakan herbisida karena harganya yang mahal dan juga penggunaan herbisida bisa menggangu sistem perakaran tanaman karet yang dapat mempengaruhi hasil produksi lateks</w:t>
      </w:r>
      <w:r w:rsidRPr="00AF08C7">
        <w:rPr>
          <w:rFonts w:ascii="Arial" w:hAnsi="Arial" w:cs="Arial"/>
          <w:lang w:val="en-US"/>
        </w:rPr>
        <w:t>.</w:t>
      </w:r>
    </w:p>
    <w:p w14:paraId="7E2A720D" w14:textId="3D66622C" w:rsidR="00EF4229" w:rsidRPr="00AF08C7" w:rsidRDefault="00EF4229" w:rsidP="00EF4229">
      <w:pPr>
        <w:spacing w:after="0" w:line="240" w:lineRule="auto"/>
        <w:ind w:left="0" w:hanging="2"/>
        <w:jc w:val="both"/>
        <w:rPr>
          <w:rFonts w:ascii="Arial" w:hAnsi="Arial" w:cs="Arial"/>
          <w:lang w:val="en-US"/>
        </w:rPr>
      </w:pPr>
    </w:p>
    <w:p w14:paraId="3AE5502C" w14:textId="4E3C49BA" w:rsidR="00EF4229" w:rsidRPr="00AF08C7" w:rsidRDefault="00EF4229" w:rsidP="00EF4229">
      <w:pPr>
        <w:spacing w:after="0" w:line="240" w:lineRule="auto"/>
        <w:ind w:left="0" w:hanging="2"/>
        <w:jc w:val="both"/>
        <w:rPr>
          <w:rFonts w:ascii="Arial" w:hAnsi="Arial" w:cs="Arial"/>
          <w:b/>
        </w:rPr>
      </w:pPr>
      <w:r w:rsidRPr="00AF08C7">
        <w:rPr>
          <w:rFonts w:ascii="Arial" w:hAnsi="Arial" w:cs="Arial"/>
          <w:b/>
        </w:rPr>
        <w:t>Analisis Perbedaan Pendapatan Petani Karet Masa Pandemi “Covid-19” dan Era New Normal di Desa Semeteh</w:t>
      </w:r>
    </w:p>
    <w:p w14:paraId="79E53125" w14:textId="6533E7A1" w:rsidR="008C085B" w:rsidRPr="00AF08C7" w:rsidRDefault="008C085B" w:rsidP="00EF4229">
      <w:pPr>
        <w:spacing w:after="0" w:line="240" w:lineRule="auto"/>
        <w:ind w:left="0" w:hanging="2"/>
        <w:jc w:val="both"/>
        <w:rPr>
          <w:rFonts w:ascii="Arial" w:hAnsi="Arial" w:cs="Arial"/>
          <w:b/>
        </w:rPr>
      </w:pPr>
    </w:p>
    <w:p w14:paraId="2E7672B9" w14:textId="1B1D03AD" w:rsidR="008C085B" w:rsidRPr="00AF08C7" w:rsidRDefault="008C085B" w:rsidP="008C085B">
      <w:pPr>
        <w:spacing w:after="0" w:line="240" w:lineRule="auto"/>
        <w:ind w:left="0" w:hanging="2"/>
        <w:jc w:val="both"/>
        <w:rPr>
          <w:rFonts w:ascii="Arial" w:hAnsi="Arial" w:cs="Arial"/>
        </w:rPr>
      </w:pPr>
      <w:r w:rsidRPr="00AF08C7">
        <w:rPr>
          <w:rFonts w:ascii="Arial" w:hAnsi="Arial" w:cs="Arial"/>
        </w:rPr>
        <w:t xml:space="preserve">Biaya tetap merupakan biaya yang tidak habis dalam satu kali pemakaian. Berikut alat-alat yang dipakai pada usahtani karet di Desa Semeteh Kecamatan Muara Lakitan Kabupaten Musi Rawas yaitu, Parang, Drijen, Talang sadap, Mangkok sadap, Bak pembeku dan Pisau sadap. Berikut biaya tetap rata-rata yang dikeluarkan responden dalam usahatani karet di Desa Semeteh pada era covid-19 dan era new normal bisa dilihat pada Tabel </w:t>
      </w:r>
      <w:r w:rsidRPr="00AF08C7">
        <w:rPr>
          <w:rFonts w:ascii="Arial" w:hAnsi="Arial" w:cs="Arial"/>
          <w:lang w:val="en-US"/>
        </w:rPr>
        <w:t>1.</w:t>
      </w:r>
      <w:r w:rsidRPr="00AF08C7">
        <w:rPr>
          <w:rFonts w:ascii="Arial" w:hAnsi="Arial" w:cs="Arial"/>
        </w:rPr>
        <w:t xml:space="preserve"> </w:t>
      </w:r>
    </w:p>
    <w:p w14:paraId="1BD0F8CB" w14:textId="77777777" w:rsidR="00EF4229" w:rsidRPr="00AF08C7" w:rsidRDefault="00EF4229" w:rsidP="008C085B">
      <w:pPr>
        <w:spacing w:after="0" w:line="240" w:lineRule="auto"/>
        <w:ind w:leftChars="0" w:left="0" w:firstLineChars="0" w:firstLine="0"/>
        <w:jc w:val="both"/>
        <w:rPr>
          <w:rFonts w:ascii="Arial" w:hAnsi="Arial" w:cs="Arial"/>
          <w:lang w:val="en-US"/>
        </w:rPr>
      </w:pPr>
    </w:p>
    <w:p w14:paraId="3E776930" w14:textId="7580881B" w:rsidR="00EF4229" w:rsidRPr="00AF08C7" w:rsidRDefault="00EF4229" w:rsidP="00EF4229">
      <w:pPr>
        <w:spacing w:after="0" w:line="240" w:lineRule="auto"/>
        <w:ind w:left="0" w:hanging="2"/>
        <w:jc w:val="both"/>
        <w:rPr>
          <w:rFonts w:ascii="Arial" w:hAnsi="Arial" w:cs="Arial"/>
          <w:lang w:val="en-US"/>
        </w:rPr>
      </w:pPr>
      <w:r w:rsidRPr="00AF08C7">
        <w:rPr>
          <w:rFonts w:ascii="Arial" w:hAnsi="Arial" w:cs="Arial"/>
          <w:sz w:val="24"/>
          <w:szCs w:val="24"/>
        </w:rPr>
        <w:t xml:space="preserve">Tabel </w:t>
      </w:r>
      <w:r w:rsidR="008C085B" w:rsidRPr="00AF08C7">
        <w:rPr>
          <w:rFonts w:ascii="Arial" w:hAnsi="Arial" w:cs="Arial"/>
          <w:sz w:val="24"/>
          <w:szCs w:val="24"/>
          <w:lang w:val="en-US"/>
        </w:rPr>
        <w:t>1</w:t>
      </w:r>
      <w:r w:rsidR="008C085B" w:rsidRPr="00AF08C7">
        <w:rPr>
          <w:rFonts w:ascii="Arial" w:hAnsi="Arial" w:cs="Arial"/>
          <w:lang w:val="en-US"/>
        </w:rPr>
        <w:t xml:space="preserve">.  </w:t>
      </w:r>
      <w:r w:rsidRPr="00AF08C7">
        <w:rPr>
          <w:rFonts w:ascii="Arial" w:hAnsi="Arial" w:cs="Arial"/>
        </w:rPr>
        <w:t xml:space="preserve"> </w:t>
      </w:r>
      <w:r w:rsidRPr="00AF08C7">
        <w:rPr>
          <w:rFonts w:ascii="Arial" w:hAnsi="Arial" w:cs="Arial"/>
          <w:lang w:val="en-US"/>
        </w:rPr>
        <w:t xml:space="preserve"> </w:t>
      </w:r>
      <w:r w:rsidRPr="00AF08C7">
        <w:rPr>
          <w:rFonts w:ascii="Arial" w:hAnsi="Arial" w:cs="Arial"/>
        </w:rPr>
        <w:t>Rata-Rata biaya tetap usahatani karet masa pandemi covid-19 dan  era</w:t>
      </w:r>
    </w:p>
    <w:p w14:paraId="060B2B69" w14:textId="44167C90" w:rsidR="00EF4229" w:rsidRPr="00AF08C7" w:rsidRDefault="00EF4229" w:rsidP="00EF4229">
      <w:pPr>
        <w:spacing w:after="120" w:line="240" w:lineRule="auto"/>
        <w:ind w:left="0" w:hanging="2"/>
        <w:jc w:val="both"/>
        <w:rPr>
          <w:rFonts w:ascii="Arial" w:hAnsi="Arial" w:cs="Arial"/>
        </w:rPr>
      </w:pPr>
      <w:r w:rsidRPr="00AF08C7">
        <w:rPr>
          <w:rFonts w:ascii="Arial" w:hAnsi="Arial" w:cs="Arial"/>
          <w:lang w:val="en-US"/>
        </w:rPr>
        <w:t xml:space="preserve">                  </w:t>
      </w:r>
      <w:r w:rsidRPr="00AF08C7">
        <w:rPr>
          <w:rFonts w:ascii="Arial" w:hAnsi="Arial" w:cs="Arial"/>
        </w:rPr>
        <w:t>new normal di Desa Semeteh.</w:t>
      </w:r>
    </w:p>
    <w:p w14:paraId="2DB576C8" w14:textId="6FE1FD3C" w:rsidR="008C085B" w:rsidRPr="00AF08C7" w:rsidRDefault="008C085B" w:rsidP="00EF4229">
      <w:pPr>
        <w:spacing w:after="120" w:line="240" w:lineRule="auto"/>
        <w:ind w:left="0" w:hanging="2"/>
        <w:jc w:val="both"/>
        <w:rPr>
          <w:rFonts w:ascii="Arial" w:hAnsi="Arial" w:cs="Arial"/>
        </w:rPr>
      </w:pPr>
      <w:r w:rsidRPr="00AF08C7">
        <w:rPr>
          <w:rFonts w:ascii="Arial" w:hAnsi="Arial" w:cs="Arial"/>
          <w:noProof/>
          <w:lang w:eastAsia="id-ID"/>
        </w:rPr>
        <w:drawing>
          <wp:inline distT="0" distB="0" distL="0" distR="0" wp14:anchorId="4BBCDDEF" wp14:editId="279AEC79">
            <wp:extent cx="5016089" cy="2315548"/>
            <wp:effectExtent l="0" t="0" r="0" b="889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39995" cy="2326583"/>
                    </a:xfrm>
                    <a:prstGeom prst="rect">
                      <a:avLst/>
                    </a:prstGeom>
                    <a:noFill/>
                    <a:ln>
                      <a:noFill/>
                    </a:ln>
                  </pic:spPr>
                </pic:pic>
              </a:graphicData>
            </a:graphic>
          </wp:inline>
        </w:drawing>
      </w:r>
    </w:p>
    <w:p w14:paraId="5A979F1A" w14:textId="1F2188F4" w:rsidR="008C085B" w:rsidRPr="00AF08C7" w:rsidRDefault="008C085B" w:rsidP="008C085B">
      <w:pPr>
        <w:spacing w:after="0" w:line="240" w:lineRule="auto"/>
        <w:ind w:left="0" w:hanging="2"/>
        <w:jc w:val="both"/>
        <w:rPr>
          <w:rFonts w:ascii="Arial" w:hAnsi="Arial" w:cs="Arial"/>
        </w:rPr>
      </w:pPr>
      <w:r w:rsidRPr="00AF08C7">
        <w:rPr>
          <w:rFonts w:ascii="Arial" w:hAnsi="Arial" w:cs="Arial"/>
        </w:rPr>
        <w:t>Berdasarkan Tabel</w:t>
      </w:r>
      <w:r w:rsidRPr="00AF08C7">
        <w:rPr>
          <w:rFonts w:ascii="Arial" w:hAnsi="Arial" w:cs="Arial"/>
          <w:lang w:val="en-US"/>
        </w:rPr>
        <w:t xml:space="preserve"> 1</w:t>
      </w:r>
      <w:r w:rsidRPr="00AF08C7">
        <w:rPr>
          <w:rFonts w:ascii="Arial" w:hAnsi="Arial" w:cs="Arial"/>
        </w:rPr>
        <w:t xml:space="preserve">. diatas dapat dilihat bahwa terdapat perbedaan total rata-rata biaya tetap yang dikeluarkan petani masa pandemi “covid-19” yaitu sebesar Rp655.920 per luas garapan per tahun dan sebesar Rp370.707 per hektar per tahun, sedangkan biaya tetap yang dikeluarkan pada era new normal yaitu sebesar Rp1.022.588 per luas garapan per tahun dan sebesar Rp577.062 per hektar per tahun. Hal ini menunjukan adanya selisih antara biaya tetap pada masa pandemi “covid-19” dan era new normal yaitu sebesar Rp367.016 per luas garapan per tahun dan sebesar Rp206.355 per hektar per tahun. Terjadinya peningkatan biaya tetap yang dikeluarkan petani pada masa pandemi “covid-19” </w:t>
      </w:r>
      <w:r w:rsidRPr="00AF08C7">
        <w:rPr>
          <w:rFonts w:ascii="Arial" w:hAnsi="Arial" w:cs="Arial"/>
        </w:rPr>
        <w:lastRenderedPageBreak/>
        <w:t>dan era new normal dikarenakan penambahan alat yang digunakan petani selama proses usahatani karet era new normal berlangsung.</w:t>
      </w:r>
    </w:p>
    <w:p w14:paraId="1B30A203" w14:textId="77777777" w:rsidR="00EF4229" w:rsidRPr="00AF08C7" w:rsidRDefault="00EF4229" w:rsidP="00EF4229">
      <w:pPr>
        <w:spacing w:after="0" w:line="240" w:lineRule="auto"/>
        <w:ind w:left="0" w:hanging="2"/>
        <w:jc w:val="both"/>
        <w:rPr>
          <w:rFonts w:ascii="Arial" w:eastAsia="Arial" w:hAnsi="Arial" w:cs="Arial"/>
          <w:b/>
          <w:color w:val="000000"/>
          <w:lang w:val="en-US"/>
        </w:rPr>
      </w:pPr>
    </w:p>
    <w:p w14:paraId="128788F9" w14:textId="63D8D615" w:rsidR="00D90CE5" w:rsidRPr="00AF08C7" w:rsidRDefault="00D90CE5" w:rsidP="00D90CE5">
      <w:pPr>
        <w:spacing w:after="0" w:line="240" w:lineRule="auto"/>
        <w:ind w:left="0" w:hanging="2"/>
        <w:jc w:val="both"/>
        <w:rPr>
          <w:rFonts w:ascii="Arial" w:hAnsi="Arial" w:cs="Arial"/>
          <w:b/>
        </w:rPr>
      </w:pPr>
      <w:r w:rsidRPr="00AF08C7">
        <w:rPr>
          <w:rFonts w:ascii="Arial" w:hAnsi="Arial" w:cs="Arial"/>
          <w:b/>
        </w:rPr>
        <w:t>Biaya Variabel Usahatani Karet di Desa Semeteh</w:t>
      </w:r>
    </w:p>
    <w:p w14:paraId="1099D992" w14:textId="77777777" w:rsidR="00D90CE5" w:rsidRPr="00AF08C7" w:rsidRDefault="00D90CE5" w:rsidP="00D90CE5">
      <w:pPr>
        <w:spacing w:after="0" w:line="240" w:lineRule="auto"/>
        <w:ind w:left="0" w:hanging="2"/>
        <w:jc w:val="both"/>
        <w:rPr>
          <w:rFonts w:ascii="Arial" w:hAnsi="Arial" w:cs="Arial"/>
          <w:b/>
        </w:rPr>
      </w:pPr>
    </w:p>
    <w:p w14:paraId="749E71D9" w14:textId="429484D4" w:rsidR="00D90CE5" w:rsidRPr="00AF08C7" w:rsidRDefault="00D90CE5" w:rsidP="00D90CE5">
      <w:pPr>
        <w:spacing w:after="0" w:line="240" w:lineRule="auto"/>
        <w:ind w:left="0" w:hanging="2"/>
        <w:jc w:val="both"/>
        <w:rPr>
          <w:rFonts w:ascii="Arial" w:hAnsi="Arial" w:cs="Arial"/>
          <w:lang w:val="en-US"/>
        </w:rPr>
      </w:pPr>
      <w:r w:rsidRPr="00AF08C7">
        <w:rPr>
          <w:rFonts w:ascii="Arial" w:hAnsi="Arial" w:cs="Arial"/>
        </w:rPr>
        <w:t>Biaya variabel adalah biaya yang dihabiskan petani yang habis dalam satu kali pemakaian pada produksi berlangsung. Biaya variabel yang dihabiskan petani karet di Desa Semeteh yaitu bahan bakar berupa bensin dan bahan pembeku atau cuka. rata-rata biaya variabel yang dikeluarkan petani dalam kegiatan usahatani era “covid-19” bisa dilihat pada Tabel</w:t>
      </w:r>
      <w:r w:rsidRPr="00AF08C7">
        <w:rPr>
          <w:rFonts w:ascii="Arial" w:hAnsi="Arial" w:cs="Arial"/>
          <w:lang w:val="en-US"/>
        </w:rPr>
        <w:t xml:space="preserve"> 2.</w:t>
      </w:r>
    </w:p>
    <w:p w14:paraId="56B88AB0" w14:textId="77777777" w:rsidR="00D90CE5" w:rsidRPr="00AF08C7" w:rsidRDefault="00D90CE5" w:rsidP="00D90CE5">
      <w:pPr>
        <w:spacing w:after="0" w:line="240" w:lineRule="auto"/>
        <w:ind w:left="0" w:hanging="2"/>
        <w:jc w:val="both"/>
        <w:rPr>
          <w:rFonts w:ascii="Arial" w:hAnsi="Arial" w:cs="Arial"/>
          <w:lang w:val="en-US"/>
        </w:rPr>
      </w:pPr>
    </w:p>
    <w:p w14:paraId="3FD70B88" w14:textId="159573BE" w:rsidR="00D90CE5" w:rsidRPr="00AF08C7" w:rsidRDefault="00D90CE5" w:rsidP="00D90CE5">
      <w:pPr>
        <w:spacing w:after="120" w:line="240" w:lineRule="auto"/>
        <w:ind w:leftChars="0" w:left="847" w:hangingChars="385" w:hanging="847"/>
        <w:jc w:val="both"/>
        <w:rPr>
          <w:rFonts w:ascii="Arial" w:hAnsi="Arial" w:cs="Arial"/>
          <w:sz w:val="24"/>
          <w:szCs w:val="24"/>
        </w:rPr>
      </w:pPr>
      <w:r w:rsidRPr="00AF08C7">
        <w:rPr>
          <w:rFonts w:ascii="Arial" w:hAnsi="Arial" w:cs="Arial"/>
        </w:rPr>
        <w:t xml:space="preserve">Tabel </w:t>
      </w:r>
      <w:r w:rsidRPr="00AF08C7">
        <w:rPr>
          <w:rFonts w:ascii="Arial" w:hAnsi="Arial" w:cs="Arial"/>
          <w:lang w:val="en-US"/>
        </w:rPr>
        <w:t>2</w:t>
      </w:r>
      <w:r w:rsidRPr="00AF08C7">
        <w:rPr>
          <w:rFonts w:ascii="Arial" w:hAnsi="Arial" w:cs="Arial"/>
        </w:rPr>
        <w:t>. Rata-Rata biaya variabel usahatani karet masa pandemi covid-19 dan era new normal di Desa Semeteh</w:t>
      </w:r>
      <w:r w:rsidRPr="00AF08C7">
        <w:rPr>
          <w:rFonts w:ascii="Arial" w:hAnsi="Arial" w:cs="Arial"/>
          <w:sz w:val="24"/>
          <w:szCs w:val="24"/>
        </w:rPr>
        <w:t>.</w:t>
      </w:r>
    </w:p>
    <w:p w14:paraId="16F413F5" w14:textId="37E2366D" w:rsidR="00D90CE5" w:rsidRPr="00AF08C7" w:rsidRDefault="00D90CE5" w:rsidP="00D90CE5">
      <w:pPr>
        <w:spacing w:after="0" w:line="240" w:lineRule="auto"/>
        <w:ind w:left="0" w:hanging="2"/>
        <w:jc w:val="both"/>
        <w:rPr>
          <w:rFonts w:ascii="Arial" w:hAnsi="Arial" w:cs="Arial"/>
          <w:sz w:val="24"/>
          <w:szCs w:val="24"/>
          <w:lang w:val="en-US"/>
        </w:rPr>
      </w:pPr>
      <w:r w:rsidRPr="00AF08C7">
        <w:rPr>
          <w:rFonts w:ascii="Arial" w:hAnsi="Arial" w:cs="Arial"/>
          <w:noProof/>
          <w:lang w:eastAsia="id-ID"/>
        </w:rPr>
        <w:drawing>
          <wp:inline distT="0" distB="0" distL="0" distR="0" wp14:anchorId="7C4EBB27" wp14:editId="736EB2E9">
            <wp:extent cx="5029686" cy="1857618"/>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62046" cy="1869570"/>
                    </a:xfrm>
                    <a:prstGeom prst="rect">
                      <a:avLst/>
                    </a:prstGeom>
                    <a:noFill/>
                    <a:ln>
                      <a:noFill/>
                    </a:ln>
                  </pic:spPr>
                </pic:pic>
              </a:graphicData>
            </a:graphic>
          </wp:inline>
        </w:drawing>
      </w:r>
    </w:p>
    <w:p w14:paraId="05257F0B" w14:textId="0A876C24" w:rsidR="00C516D8" w:rsidRPr="00AF08C7" w:rsidRDefault="00C516D8">
      <w:pPr>
        <w:spacing w:after="0" w:line="240" w:lineRule="auto"/>
        <w:ind w:left="0" w:hanging="2"/>
        <w:jc w:val="both"/>
        <w:rPr>
          <w:rFonts w:ascii="Arial" w:eastAsia="Arial" w:hAnsi="Arial" w:cs="Arial"/>
          <w:b/>
          <w:color w:val="000000"/>
        </w:rPr>
      </w:pPr>
    </w:p>
    <w:p w14:paraId="084C5BD3" w14:textId="746B70B6" w:rsidR="00C516D8" w:rsidRPr="00AF08C7" w:rsidRDefault="00C516D8">
      <w:pPr>
        <w:spacing w:after="0" w:line="240" w:lineRule="auto"/>
        <w:ind w:left="0" w:hanging="2"/>
        <w:jc w:val="both"/>
        <w:rPr>
          <w:rFonts w:ascii="Arial" w:eastAsia="Arial" w:hAnsi="Arial" w:cs="Arial"/>
          <w:b/>
          <w:color w:val="000000"/>
        </w:rPr>
      </w:pPr>
    </w:p>
    <w:p w14:paraId="3993AF68" w14:textId="14D866F4" w:rsidR="00D90CE5" w:rsidRPr="00AF08C7" w:rsidRDefault="00D90CE5" w:rsidP="00D90CE5">
      <w:pPr>
        <w:spacing w:after="0" w:line="240" w:lineRule="auto"/>
        <w:ind w:left="0" w:hanging="2"/>
        <w:jc w:val="both"/>
        <w:rPr>
          <w:rFonts w:ascii="Arial" w:hAnsi="Arial" w:cs="Arial"/>
        </w:rPr>
      </w:pPr>
      <w:r w:rsidRPr="00AF08C7">
        <w:rPr>
          <w:rFonts w:ascii="Arial" w:hAnsi="Arial" w:cs="Arial"/>
        </w:rPr>
        <w:t xml:space="preserve">Berdasarkan Tabel </w:t>
      </w:r>
      <w:r w:rsidRPr="00AF08C7">
        <w:rPr>
          <w:rFonts w:ascii="Arial" w:hAnsi="Arial" w:cs="Arial"/>
          <w:lang w:val="en-US"/>
        </w:rPr>
        <w:t>2</w:t>
      </w:r>
      <w:r w:rsidRPr="00AF08C7">
        <w:rPr>
          <w:rFonts w:ascii="Arial" w:hAnsi="Arial" w:cs="Arial"/>
        </w:rPr>
        <w:t>. bisa disimpulkan terdapat selisih antara rata-rata biaya variabel usahatani karet era “covid-19” maupun era new normal. Rata-rata biaya variabel petani karet era “covid-19” yaitu Rp1.587.000 per luas garapan per tahun dan sebesar Rp913.900 per hektar per tahun. Adapun rata-rata biaya variabel era new normal lebih tinggi yaitu Rp1.772.875 per luas garapan per tahun dan Rp1.011.013 per hektar per tahun. Terjadinya peningkatan biaya variabel pada saat era new normal. Selisih antara keduanya yaitu sebesar Rp238.375 per luas garapan per tahun dan Rp131.629 per hektar per tahun. Perbedaan ini  diakibatkan oleh meningkatnya harga BBM dan penambahan jumlah pemakaian biaya variabel pada era new normal.</w:t>
      </w:r>
    </w:p>
    <w:p w14:paraId="4CD3628C" w14:textId="77777777" w:rsidR="00D90CE5" w:rsidRPr="00AF08C7" w:rsidRDefault="00D90CE5" w:rsidP="00B668E0">
      <w:pPr>
        <w:spacing w:after="0" w:line="360" w:lineRule="auto"/>
        <w:ind w:leftChars="0" w:left="0" w:firstLineChars="0" w:firstLine="0"/>
        <w:jc w:val="both"/>
        <w:rPr>
          <w:rFonts w:ascii="Arial" w:hAnsi="Arial" w:cs="Arial"/>
          <w:b/>
          <w:sz w:val="24"/>
          <w:szCs w:val="24"/>
        </w:rPr>
      </w:pPr>
    </w:p>
    <w:p w14:paraId="33899F9D" w14:textId="7BEFBC8D" w:rsidR="00D90CE5" w:rsidRPr="00AF08C7" w:rsidRDefault="00D90CE5" w:rsidP="00D90CE5">
      <w:pPr>
        <w:spacing w:after="0" w:line="240" w:lineRule="auto"/>
        <w:ind w:left="0" w:hanging="2"/>
        <w:jc w:val="both"/>
        <w:rPr>
          <w:rFonts w:ascii="Arial" w:hAnsi="Arial" w:cs="Arial"/>
          <w:b/>
          <w:sz w:val="24"/>
          <w:szCs w:val="24"/>
        </w:rPr>
      </w:pPr>
      <w:r w:rsidRPr="00AF08C7">
        <w:rPr>
          <w:rFonts w:ascii="Arial" w:hAnsi="Arial" w:cs="Arial"/>
          <w:b/>
          <w:sz w:val="24"/>
          <w:szCs w:val="24"/>
        </w:rPr>
        <w:t>Biaya Produksi Usahatani Karet di Desa Semeteh</w:t>
      </w:r>
    </w:p>
    <w:p w14:paraId="37215BBE" w14:textId="77777777" w:rsidR="00D90CE5" w:rsidRPr="00AF08C7" w:rsidRDefault="00D90CE5" w:rsidP="00D90CE5">
      <w:pPr>
        <w:spacing w:after="0" w:line="240" w:lineRule="auto"/>
        <w:ind w:left="0" w:hanging="2"/>
        <w:jc w:val="both"/>
        <w:rPr>
          <w:rFonts w:ascii="Arial" w:hAnsi="Arial" w:cs="Arial"/>
          <w:b/>
          <w:sz w:val="24"/>
          <w:szCs w:val="24"/>
        </w:rPr>
      </w:pPr>
    </w:p>
    <w:p w14:paraId="41BD07D0" w14:textId="36CFA2D1" w:rsidR="00D90CE5" w:rsidRPr="00AF08C7" w:rsidRDefault="00D90CE5" w:rsidP="00D90CE5">
      <w:pPr>
        <w:spacing w:after="0" w:line="240" w:lineRule="auto"/>
        <w:ind w:left="0" w:hanging="2"/>
        <w:jc w:val="both"/>
        <w:rPr>
          <w:rFonts w:ascii="Arial" w:hAnsi="Arial" w:cs="Arial"/>
          <w:sz w:val="24"/>
          <w:szCs w:val="24"/>
          <w:lang w:val="en-US"/>
        </w:rPr>
      </w:pPr>
      <w:r w:rsidRPr="00AF08C7">
        <w:rPr>
          <w:rFonts w:ascii="Arial" w:hAnsi="Arial" w:cs="Arial"/>
          <w:sz w:val="24"/>
          <w:szCs w:val="24"/>
        </w:rPr>
        <w:t xml:space="preserve">Biaya produksi adalah keseluruhan total biaya yang dihabiskan oleh petani pada saat pengelolaan usahatani karet agar bisa memberikan penghasilan dan tentunya juga dapat memenuhi kebutuhan petani. Biaya produksi didapat dengan menghitung total biaya tetap dan total biaya variabel. Biaya produksi dapat menyebabkan pendapatan petani karet pada masa pandemi “covid-19” dan era new normal, semakin besar biaya produksi yang dihabiskan petani maka semakin kecil pendapatan petani begitu juga </w:t>
      </w:r>
      <w:r w:rsidRPr="00AF08C7">
        <w:rPr>
          <w:rFonts w:ascii="Arial" w:hAnsi="Arial" w:cs="Arial"/>
          <w:sz w:val="24"/>
          <w:szCs w:val="24"/>
        </w:rPr>
        <w:lastRenderedPageBreak/>
        <w:t xml:space="preserve">seterusnya. Jumlah rata-rata total biaya produksi era “covid-19” dan era new normal bisa dilihat pada Tabel </w:t>
      </w:r>
      <w:r w:rsidRPr="00AF08C7">
        <w:rPr>
          <w:rFonts w:ascii="Arial" w:hAnsi="Arial" w:cs="Arial"/>
          <w:sz w:val="24"/>
          <w:szCs w:val="24"/>
          <w:lang w:val="en-US"/>
        </w:rPr>
        <w:t>3.</w:t>
      </w:r>
    </w:p>
    <w:p w14:paraId="380DB5B7" w14:textId="6EA76197" w:rsidR="00D90CE5" w:rsidRPr="00AF08C7" w:rsidRDefault="00D90CE5" w:rsidP="00D90CE5">
      <w:pPr>
        <w:spacing w:after="0" w:line="240" w:lineRule="auto"/>
        <w:ind w:left="0" w:hanging="2"/>
        <w:jc w:val="both"/>
        <w:rPr>
          <w:rFonts w:ascii="Arial" w:hAnsi="Arial" w:cs="Arial"/>
        </w:rPr>
      </w:pPr>
    </w:p>
    <w:p w14:paraId="2657D5E4" w14:textId="12B5655F" w:rsidR="00B668E0" w:rsidRPr="00AF08C7" w:rsidRDefault="00B668E0" w:rsidP="00D90CE5">
      <w:pPr>
        <w:spacing w:after="0" w:line="240" w:lineRule="auto"/>
        <w:ind w:left="0" w:hanging="2"/>
        <w:jc w:val="both"/>
        <w:rPr>
          <w:rFonts w:ascii="Arial" w:hAnsi="Arial" w:cs="Arial"/>
        </w:rPr>
      </w:pPr>
    </w:p>
    <w:p w14:paraId="53FEA34F" w14:textId="77777777" w:rsidR="00B668E0" w:rsidRPr="00AF08C7" w:rsidRDefault="00B668E0" w:rsidP="00D90CE5">
      <w:pPr>
        <w:spacing w:after="0" w:line="240" w:lineRule="auto"/>
        <w:ind w:left="0" w:hanging="2"/>
        <w:jc w:val="both"/>
        <w:rPr>
          <w:rFonts w:ascii="Arial" w:hAnsi="Arial" w:cs="Arial"/>
        </w:rPr>
      </w:pPr>
    </w:p>
    <w:p w14:paraId="5B38ACC8" w14:textId="2BA92292" w:rsidR="00D90CE5" w:rsidRPr="00AF08C7" w:rsidRDefault="00D90CE5" w:rsidP="00D90CE5">
      <w:pPr>
        <w:spacing w:after="120" w:line="240" w:lineRule="auto"/>
        <w:ind w:left="779" w:hangingChars="355" w:hanging="781"/>
        <w:jc w:val="both"/>
        <w:rPr>
          <w:rFonts w:ascii="Arial" w:hAnsi="Arial" w:cs="Arial"/>
        </w:rPr>
      </w:pPr>
      <w:r w:rsidRPr="00AF08C7">
        <w:rPr>
          <w:rFonts w:ascii="Arial" w:hAnsi="Arial" w:cs="Arial"/>
        </w:rPr>
        <w:t xml:space="preserve">Tabel </w:t>
      </w:r>
      <w:r w:rsidRPr="00AF08C7">
        <w:rPr>
          <w:rFonts w:ascii="Arial" w:hAnsi="Arial" w:cs="Arial"/>
          <w:lang w:val="en-US"/>
        </w:rPr>
        <w:t>3</w:t>
      </w:r>
      <w:r w:rsidRPr="00AF08C7">
        <w:rPr>
          <w:rFonts w:ascii="Arial" w:hAnsi="Arial" w:cs="Arial"/>
        </w:rPr>
        <w:t>. Rata-Rata biaya produksi usahatani karet masa pandemi “covid-19” dan era new normal di Desa Semeteh.</w:t>
      </w:r>
    </w:p>
    <w:p w14:paraId="58CFE5C2" w14:textId="28494E6C" w:rsidR="00C516D8" w:rsidRPr="00AF08C7" w:rsidRDefault="00D90CE5" w:rsidP="00D90CE5">
      <w:pPr>
        <w:spacing w:after="0" w:line="240" w:lineRule="auto"/>
        <w:ind w:left="0" w:hanging="2"/>
        <w:jc w:val="both"/>
        <w:rPr>
          <w:rFonts w:ascii="Arial" w:eastAsia="Arial" w:hAnsi="Arial" w:cs="Arial"/>
          <w:color w:val="000000"/>
        </w:rPr>
      </w:pPr>
      <w:r w:rsidRPr="00AF08C7">
        <w:rPr>
          <w:rFonts w:ascii="Arial" w:hAnsi="Arial" w:cs="Arial"/>
          <w:noProof/>
          <w:lang w:eastAsia="id-ID"/>
        </w:rPr>
        <w:drawing>
          <wp:inline distT="0" distB="0" distL="0" distR="0" wp14:anchorId="1F524FF1" wp14:editId="33D187B3">
            <wp:extent cx="4971289" cy="1515448"/>
            <wp:effectExtent l="0" t="0" r="1270" b="889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39995" cy="1536392"/>
                    </a:xfrm>
                    <a:prstGeom prst="rect">
                      <a:avLst/>
                    </a:prstGeom>
                    <a:noFill/>
                    <a:ln>
                      <a:noFill/>
                    </a:ln>
                  </pic:spPr>
                </pic:pic>
              </a:graphicData>
            </a:graphic>
          </wp:inline>
        </w:drawing>
      </w:r>
    </w:p>
    <w:p w14:paraId="6A534D3C" w14:textId="18C6DA9B" w:rsidR="00D90CE5" w:rsidRPr="00AF08C7" w:rsidRDefault="00D90CE5">
      <w:pPr>
        <w:spacing w:after="0" w:line="240" w:lineRule="auto"/>
        <w:ind w:left="0" w:hanging="2"/>
        <w:jc w:val="both"/>
        <w:rPr>
          <w:rFonts w:ascii="Arial" w:eastAsia="Arial" w:hAnsi="Arial" w:cs="Arial"/>
          <w:color w:val="000000"/>
        </w:rPr>
      </w:pPr>
    </w:p>
    <w:p w14:paraId="027B9E53" w14:textId="6AF7FC54" w:rsidR="00D90CE5" w:rsidRPr="00AF08C7" w:rsidRDefault="00D90CE5" w:rsidP="00D90CE5">
      <w:pPr>
        <w:spacing w:after="0" w:line="240" w:lineRule="auto"/>
        <w:ind w:left="0" w:hanging="2"/>
        <w:jc w:val="both"/>
        <w:rPr>
          <w:rFonts w:ascii="Arial" w:hAnsi="Arial" w:cs="Arial"/>
        </w:rPr>
      </w:pPr>
      <w:r w:rsidRPr="00AF08C7">
        <w:rPr>
          <w:rFonts w:ascii="Arial" w:hAnsi="Arial" w:cs="Arial"/>
        </w:rPr>
        <w:t xml:space="preserve">Berdasarkan Tabel </w:t>
      </w:r>
      <w:r w:rsidRPr="00AF08C7">
        <w:rPr>
          <w:rFonts w:ascii="Arial" w:hAnsi="Arial" w:cs="Arial"/>
          <w:lang w:val="en-US"/>
        </w:rPr>
        <w:t>3.  M</w:t>
      </w:r>
      <w:r w:rsidRPr="00AF08C7">
        <w:rPr>
          <w:rFonts w:ascii="Arial" w:hAnsi="Arial" w:cs="Arial"/>
        </w:rPr>
        <w:t>enunjukan bahwa terjadi perbedaan rata-rata total produksi era “covid-19” dan era new normal. Rata-rata total produksi era “covid-19” yaitu sebesar Rp2.242.920 per luas garapan per tahun dan Rp1.284.607 per hektar per tahun. Adapun rata-rata pada era new normal yaitu sebanyak Rp2.795.462 per luas garapan per tahun dan Rp1.588.075 per hektar per tahun. Selisih keduanya yaitu Rp552.542 per luas garapan per tahun dan selisih Rp303.468 per hektar per tahun. Petani karet Desa Semeteh tidak menggunakan tenaga kerja luar keluarga dan tidak menggunakan herbisida serta tidak menggunakan pupuk pada kegiatan produksinya. Terjadinya kenaikan biaya total produksi pada era new normal disebabkan  oleh penambahan pemakaian input variabel pada saat era new normal berlangsung di Desa Semeteh.</w:t>
      </w:r>
    </w:p>
    <w:p w14:paraId="1FBD1DB0" w14:textId="796C2557" w:rsidR="00D90CE5" w:rsidRPr="00AF08C7" w:rsidRDefault="00D90CE5">
      <w:pPr>
        <w:spacing w:after="0" w:line="240" w:lineRule="auto"/>
        <w:ind w:left="0" w:hanging="2"/>
        <w:jc w:val="both"/>
        <w:rPr>
          <w:rFonts w:ascii="Arial" w:eastAsia="Arial" w:hAnsi="Arial" w:cs="Arial"/>
          <w:color w:val="000000"/>
        </w:rPr>
      </w:pPr>
    </w:p>
    <w:p w14:paraId="5D073A48" w14:textId="34B0A698" w:rsidR="00D90CE5" w:rsidRPr="00AF08C7" w:rsidRDefault="00D90CE5" w:rsidP="00D90CE5">
      <w:pPr>
        <w:spacing w:after="0" w:line="240" w:lineRule="auto"/>
        <w:ind w:left="0" w:hanging="2"/>
        <w:jc w:val="both"/>
        <w:rPr>
          <w:rFonts w:ascii="Arial" w:hAnsi="Arial" w:cs="Arial"/>
          <w:b/>
        </w:rPr>
      </w:pPr>
      <w:r w:rsidRPr="00AF08C7">
        <w:rPr>
          <w:rFonts w:ascii="Arial" w:hAnsi="Arial" w:cs="Arial"/>
          <w:b/>
        </w:rPr>
        <w:t>Penerimaan Usahatani Karet di Desa Semeteh</w:t>
      </w:r>
    </w:p>
    <w:p w14:paraId="77F3F32D" w14:textId="77777777" w:rsidR="00D90CE5" w:rsidRPr="00AF08C7" w:rsidRDefault="00D90CE5" w:rsidP="00D90CE5">
      <w:pPr>
        <w:spacing w:after="0" w:line="240" w:lineRule="auto"/>
        <w:ind w:left="0" w:hanging="2"/>
        <w:jc w:val="both"/>
        <w:rPr>
          <w:rFonts w:ascii="Arial" w:hAnsi="Arial" w:cs="Arial"/>
          <w:b/>
        </w:rPr>
      </w:pPr>
    </w:p>
    <w:p w14:paraId="7953C7AD" w14:textId="6966ACAB" w:rsidR="00D90CE5" w:rsidRDefault="00D90CE5" w:rsidP="00D90CE5">
      <w:pPr>
        <w:spacing w:after="0" w:line="240" w:lineRule="auto"/>
        <w:ind w:left="0" w:hanging="2"/>
        <w:jc w:val="both"/>
        <w:rPr>
          <w:rFonts w:ascii="Arial" w:hAnsi="Arial" w:cs="Arial"/>
          <w:lang w:val="en-US"/>
        </w:rPr>
      </w:pPr>
      <w:r w:rsidRPr="00AF08C7">
        <w:rPr>
          <w:rFonts w:ascii="Arial" w:hAnsi="Arial" w:cs="Arial"/>
        </w:rPr>
        <w:t>Penerimaan adalah penjumlahan antara produksi karet yang didapat petani karet dengan harga karet yang sudah ditetapkan sebelumnya. Produksi karet dalam penelitian yaitu produksi karet yang melakukan usahatani era “covid-19” pada bulan April sampai Maret di Desa semeteh pada Tahun 2021 dan untuk era new normal terdapat pada bulan Juli sampai Juni pada Tahun 2022. Oleh karena itu besar kecilnya penerimaan petani karet juga disebabkan oleh harga. Semakin besar harga karet maka semakin besar pula penerimaan yang didapat petani, begitupun sebaliknya makin kecil harga karet yang dihasilkan makin kecil juga penerimaan yang didapatkan oleh petani. Rata-rata penerimaan petani karet dapat bisa pada Tabel 4</w:t>
      </w:r>
      <w:r w:rsidRPr="00AF08C7">
        <w:rPr>
          <w:rFonts w:ascii="Arial" w:hAnsi="Arial" w:cs="Arial"/>
          <w:lang w:val="en-US"/>
        </w:rPr>
        <w:t>.</w:t>
      </w:r>
    </w:p>
    <w:p w14:paraId="22FB1941" w14:textId="16049321" w:rsidR="00420772" w:rsidRDefault="00420772" w:rsidP="00D90CE5">
      <w:pPr>
        <w:spacing w:after="0" w:line="240" w:lineRule="auto"/>
        <w:ind w:left="0" w:hanging="2"/>
        <w:jc w:val="both"/>
        <w:rPr>
          <w:rFonts w:ascii="Arial" w:hAnsi="Arial" w:cs="Arial"/>
          <w:lang w:val="en-US"/>
        </w:rPr>
      </w:pPr>
    </w:p>
    <w:p w14:paraId="488D1B86" w14:textId="6865C8E8" w:rsidR="00420772" w:rsidRDefault="00420772" w:rsidP="00D90CE5">
      <w:pPr>
        <w:spacing w:after="0" w:line="240" w:lineRule="auto"/>
        <w:ind w:left="0" w:hanging="2"/>
        <w:jc w:val="both"/>
        <w:rPr>
          <w:rFonts w:ascii="Arial" w:hAnsi="Arial" w:cs="Arial"/>
          <w:lang w:val="en-US"/>
        </w:rPr>
      </w:pPr>
    </w:p>
    <w:p w14:paraId="23D95555" w14:textId="63AB6AAE" w:rsidR="00420772" w:rsidRDefault="00420772" w:rsidP="00D90CE5">
      <w:pPr>
        <w:spacing w:after="0" w:line="240" w:lineRule="auto"/>
        <w:ind w:left="0" w:hanging="2"/>
        <w:jc w:val="both"/>
        <w:rPr>
          <w:rFonts w:ascii="Arial" w:hAnsi="Arial" w:cs="Arial"/>
          <w:lang w:val="en-US"/>
        </w:rPr>
      </w:pPr>
    </w:p>
    <w:p w14:paraId="42287605" w14:textId="25446B5F" w:rsidR="00420772" w:rsidRDefault="00420772" w:rsidP="00D90CE5">
      <w:pPr>
        <w:spacing w:after="0" w:line="240" w:lineRule="auto"/>
        <w:ind w:left="0" w:hanging="2"/>
        <w:jc w:val="both"/>
        <w:rPr>
          <w:rFonts w:ascii="Arial" w:hAnsi="Arial" w:cs="Arial"/>
          <w:lang w:val="en-US"/>
        </w:rPr>
      </w:pPr>
    </w:p>
    <w:p w14:paraId="4CD7CEE9" w14:textId="0E29B1B7" w:rsidR="00420772" w:rsidRDefault="00420772" w:rsidP="00D90CE5">
      <w:pPr>
        <w:spacing w:after="0" w:line="240" w:lineRule="auto"/>
        <w:ind w:left="0" w:hanging="2"/>
        <w:jc w:val="both"/>
        <w:rPr>
          <w:rFonts w:ascii="Arial" w:hAnsi="Arial" w:cs="Arial"/>
          <w:lang w:val="en-US"/>
        </w:rPr>
      </w:pPr>
    </w:p>
    <w:p w14:paraId="709370A0" w14:textId="63549E56" w:rsidR="00420772" w:rsidRDefault="00420772" w:rsidP="00D90CE5">
      <w:pPr>
        <w:spacing w:after="0" w:line="240" w:lineRule="auto"/>
        <w:ind w:left="0" w:hanging="2"/>
        <w:jc w:val="both"/>
        <w:rPr>
          <w:rFonts w:ascii="Arial" w:hAnsi="Arial" w:cs="Arial"/>
          <w:lang w:val="en-US"/>
        </w:rPr>
      </w:pPr>
    </w:p>
    <w:p w14:paraId="404B3EF4" w14:textId="77777777" w:rsidR="00420772" w:rsidRPr="00AF08C7" w:rsidRDefault="00420772" w:rsidP="00D90CE5">
      <w:pPr>
        <w:spacing w:after="0" w:line="240" w:lineRule="auto"/>
        <w:ind w:left="0" w:hanging="2"/>
        <w:jc w:val="both"/>
        <w:rPr>
          <w:rFonts w:ascii="Arial" w:hAnsi="Arial" w:cs="Arial"/>
          <w:lang w:val="en-US"/>
        </w:rPr>
      </w:pPr>
    </w:p>
    <w:p w14:paraId="02155621" w14:textId="77777777" w:rsidR="00763125" w:rsidRPr="00AF08C7" w:rsidRDefault="00763125" w:rsidP="00D90CE5">
      <w:pPr>
        <w:spacing w:after="0" w:line="240" w:lineRule="auto"/>
        <w:ind w:left="0" w:hanging="2"/>
        <w:jc w:val="both"/>
        <w:rPr>
          <w:rFonts w:ascii="Arial" w:hAnsi="Arial" w:cs="Arial"/>
          <w:lang w:val="en-US"/>
        </w:rPr>
      </w:pPr>
    </w:p>
    <w:p w14:paraId="5719E616" w14:textId="7F6BBDD4" w:rsidR="00B0413B" w:rsidRPr="00AF08C7" w:rsidRDefault="00B0413B" w:rsidP="00AC6765">
      <w:pPr>
        <w:tabs>
          <w:tab w:val="left" w:pos="1276"/>
        </w:tabs>
        <w:spacing w:after="0" w:line="240" w:lineRule="auto"/>
        <w:ind w:leftChars="0" w:left="0" w:firstLineChars="0" w:firstLine="0"/>
        <w:jc w:val="both"/>
        <w:rPr>
          <w:rFonts w:ascii="Arial" w:hAnsi="Arial" w:cs="Arial"/>
          <w:sz w:val="20"/>
          <w:szCs w:val="20"/>
          <w:lang w:val="en-US"/>
        </w:rPr>
      </w:pPr>
      <w:r w:rsidRPr="00AF08C7">
        <w:rPr>
          <w:rFonts w:ascii="Arial" w:hAnsi="Arial" w:cs="Arial"/>
          <w:sz w:val="20"/>
          <w:szCs w:val="20"/>
        </w:rPr>
        <w:lastRenderedPageBreak/>
        <w:t xml:space="preserve">Tabel 4. </w:t>
      </w:r>
      <w:r w:rsidRPr="00AF08C7">
        <w:rPr>
          <w:rFonts w:ascii="Arial" w:hAnsi="Arial" w:cs="Arial"/>
          <w:sz w:val="20"/>
          <w:szCs w:val="20"/>
          <w:lang w:val="en-US"/>
        </w:rPr>
        <w:t xml:space="preserve"> </w:t>
      </w:r>
      <w:r w:rsidR="00AC6765" w:rsidRPr="00AF08C7">
        <w:rPr>
          <w:rFonts w:ascii="Arial" w:hAnsi="Arial" w:cs="Arial"/>
          <w:sz w:val="20"/>
          <w:szCs w:val="20"/>
          <w:lang w:val="en-US"/>
        </w:rPr>
        <w:t xml:space="preserve">    </w:t>
      </w:r>
      <w:r w:rsidRPr="00AF08C7">
        <w:rPr>
          <w:rFonts w:ascii="Arial" w:hAnsi="Arial" w:cs="Arial"/>
          <w:sz w:val="20"/>
          <w:szCs w:val="20"/>
        </w:rPr>
        <w:t>Rata-Rata penerimaan usahatani karet masa pandemi covid-19 dan er</w:t>
      </w:r>
      <w:r w:rsidR="00AC6765" w:rsidRPr="00AF08C7">
        <w:rPr>
          <w:rFonts w:ascii="Arial" w:hAnsi="Arial" w:cs="Arial"/>
          <w:sz w:val="20"/>
          <w:szCs w:val="20"/>
          <w:lang w:val="en-US"/>
        </w:rPr>
        <w:t>a</w:t>
      </w:r>
    </w:p>
    <w:p w14:paraId="179CBD6D" w14:textId="4F3CC73E" w:rsidR="00B0413B" w:rsidRPr="00AF08C7" w:rsidRDefault="00B0413B" w:rsidP="00763125">
      <w:pPr>
        <w:tabs>
          <w:tab w:val="left" w:pos="851"/>
        </w:tabs>
        <w:spacing w:after="0" w:line="240" w:lineRule="auto"/>
        <w:ind w:left="0" w:hanging="2"/>
        <w:jc w:val="both"/>
        <w:rPr>
          <w:rFonts w:ascii="Arial" w:hAnsi="Arial" w:cs="Arial"/>
          <w:sz w:val="20"/>
          <w:szCs w:val="20"/>
        </w:rPr>
      </w:pPr>
      <w:r w:rsidRPr="00AF08C7">
        <w:rPr>
          <w:rFonts w:ascii="Arial" w:hAnsi="Arial" w:cs="Arial"/>
          <w:sz w:val="20"/>
          <w:szCs w:val="20"/>
          <w:lang w:val="en-US"/>
        </w:rPr>
        <w:t xml:space="preserve">             </w:t>
      </w:r>
      <w:r w:rsidR="00763125" w:rsidRPr="00AF08C7">
        <w:rPr>
          <w:rFonts w:ascii="Arial" w:hAnsi="Arial" w:cs="Arial"/>
          <w:sz w:val="20"/>
          <w:szCs w:val="20"/>
          <w:lang w:val="en-US"/>
        </w:rPr>
        <w:t xml:space="preserve"> </w:t>
      </w:r>
      <w:r w:rsidRPr="00AF08C7">
        <w:rPr>
          <w:rFonts w:ascii="Arial" w:hAnsi="Arial" w:cs="Arial"/>
          <w:sz w:val="20"/>
          <w:szCs w:val="20"/>
          <w:lang w:val="en-US"/>
        </w:rPr>
        <w:t xml:space="preserve">     </w:t>
      </w:r>
      <w:r w:rsidRPr="00AF08C7">
        <w:rPr>
          <w:rFonts w:ascii="Arial" w:hAnsi="Arial" w:cs="Arial"/>
          <w:sz w:val="20"/>
          <w:szCs w:val="20"/>
        </w:rPr>
        <w:t>new normal.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962"/>
        <w:gridCol w:w="1963"/>
        <w:gridCol w:w="1746"/>
        <w:gridCol w:w="1267"/>
      </w:tblGrid>
      <w:tr w:rsidR="004048DD" w:rsidRPr="00AF08C7" w14:paraId="41A85672" w14:textId="77777777" w:rsidTr="00763125">
        <w:trPr>
          <w:trHeight w:val="315"/>
        </w:trPr>
        <w:tc>
          <w:tcPr>
            <w:tcW w:w="990" w:type="dxa"/>
            <w:shd w:val="clear" w:color="auto" w:fill="auto"/>
            <w:noWrap/>
            <w:vAlign w:val="bottom"/>
          </w:tcPr>
          <w:p w14:paraId="25B247C5" w14:textId="22497F50" w:rsidR="004048DD" w:rsidRPr="00AF08C7" w:rsidRDefault="004048DD" w:rsidP="004048DD">
            <w:pPr>
              <w:spacing w:after="0" w:line="240" w:lineRule="auto"/>
              <w:ind w:leftChars="0" w:left="2" w:hanging="2"/>
              <w:jc w:val="center"/>
              <w:rPr>
                <w:rFonts w:ascii="Arial" w:eastAsia="Times New Roman" w:hAnsi="Arial" w:cs="Arial"/>
                <w:color w:val="000000"/>
                <w:sz w:val="20"/>
                <w:szCs w:val="20"/>
                <w:lang w:val="en-US" w:eastAsia="id-ID"/>
              </w:rPr>
            </w:pPr>
            <w:r w:rsidRPr="00AF08C7">
              <w:rPr>
                <w:rFonts w:ascii="Arial" w:eastAsia="Times New Roman" w:hAnsi="Arial" w:cs="Arial"/>
                <w:color w:val="000000"/>
                <w:sz w:val="20"/>
                <w:szCs w:val="20"/>
                <w:lang w:val="en-US" w:eastAsia="id-ID"/>
              </w:rPr>
              <w:t>No.</w:t>
            </w:r>
          </w:p>
        </w:tc>
        <w:tc>
          <w:tcPr>
            <w:tcW w:w="1962" w:type="dxa"/>
            <w:shd w:val="clear" w:color="auto" w:fill="auto"/>
            <w:noWrap/>
            <w:vAlign w:val="bottom"/>
          </w:tcPr>
          <w:p w14:paraId="43780EC2" w14:textId="52AF2FE4" w:rsidR="004048DD" w:rsidRPr="00AF08C7" w:rsidRDefault="004048DD" w:rsidP="004048DD">
            <w:pPr>
              <w:spacing w:after="0" w:line="240" w:lineRule="auto"/>
              <w:ind w:leftChars="0" w:left="2" w:hanging="2"/>
              <w:rPr>
                <w:rFonts w:ascii="Arial" w:eastAsia="Times New Roman" w:hAnsi="Arial" w:cs="Arial"/>
                <w:color w:val="000000"/>
                <w:sz w:val="20"/>
                <w:szCs w:val="20"/>
                <w:lang w:val="en-US" w:eastAsia="id-ID"/>
              </w:rPr>
            </w:pPr>
            <w:r w:rsidRPr="00AF08C7">
              <w:rPr>
                <w:rFonts w:ascii="Arial" w:eastAsia="Times New Roman" w:hAnsi="Arial" w:cs="Arial"/>
                <w:color w:val="000000"/>
                <w:sz w:val="20"/>
                <w:szCs w:val="20"/>
                <w:lang w:val="en-US" w:eastAsia="id-ID"/>
              </w:rPr>
              <w:t>Uraian</w:t>
            </w:r>
          </w:p>
        </w:tc>
        <w:tc>
          <w:tcPr>
            <w:tcW w:w="1963" w:type="dxa"/>
            <w:shd w:val="clear" w:color="auto" w:fill="auto"/>
            <w:noWrap/>
            <w:vAlign w:val="bottom"/>
          </w:tcPr>
          <w:p w14:paraId="6FDAF92C" w14:textId="012B21B1" w:rsidR="004048DD" w:rsidRPr="00AF08C7" w:rsidRDefault="004048DD" w:rsidP="004048DD">
            <w:pPr>
              <w:spacing w:after="0" w:line="240" w:lineRule="auto"/>
              <w:ind w:leftChars="0" w:left="2" w:hanging="2"/>
              <w:jc w:val="center"/>
              <w:rPr>
                <w:rFonts w:ascii="Arial" w:eastAsia="Times New Roman" w:hAnsi="Arial" w:cs="Arial"/>
                <w:color w:val="000000"/>
                <w:sz w:val="20"/>
                <w:szCs w:val="20"/>
                <w:lang w:val="en-US" w:eastAsia="id-ID"/>
              </w:rPr>
            </w:pPr>
            <w:r w:rsidRPr="00AF08C7">
              <w:rPr>
                <w:rFonts w:ascii="Arial" w:eastAsia="Times New Roman" w:hAnsi="Arial" w:cs="Arial"/>
                <w:color w:val="000000"/>
                <w:sz w:val="20"/>
                <w:szCs w:val="20"/>
                <w:lang w:val="en-US" w:eastAsia="id-ID"/>
              </w:rPr>
              <w:t>Penerimaan Era Covid-19 (Rp/Lg/Thn)</w:t>
            </w:r>
          </w:p>
        </w:tc>
        <w:tc>
          <w:tcPr>
            <w:tcW w:w="1746" w:type="dxa"/>
            <w:shd w:val="clear" w:color="auto" w:fill="auto"/>
            <w:noWrap/>
            <w:vAlign w:val="bottom"/>
          </w:tcPr>
          <w:p w14:paraId="3E95FEE0" w14:textId="7A7A9808" w:rsidR="004048DD" w:rsidRPr="00AF08C7" w:rsidRDefault="004048DD" w:rsidP="004048DD">
            <w:pPr>
              <w:spacing w:after="0" w:line="240" w:lineRule="auto"/>
              <w:ind w:leftChars="0" w:left="2" w:hanging="2"/>
              <w:jc w:val="center"/>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val="en-US" w:eastAsia="id-ID"/>
              </w:rPr>
              <w:t>Penerimaan Era New Normal (Rp/Lg/Thn)</w:t>
            </w:r>
          </w:p>
        </w:tc>
        <w:tc>
          <w:tcPr>
            <w:tcW w:w="1267" w:type="dxa"/>
            <w:shd w:val="clear" w:color="auto" w:fill="auto"/>
            <w:noWrap/>
            <w:vAlign w:val="bottom"/>
          </w:tcPr>
          <w:p w14:paraId="1B5FB4D0" w14:textId="180C34C3" w:rsidR="004048DD" w:rsidRPr="00AF08C7" w:rsidRDefault="004048DD" w:rsidP="004048DD">
            <w:pPr>
              <w:spacing w:after="0" w:line="240" w:lineRule="auto"/>
              <w:ind w:leftChars="0" w:left="2" w:hanging="2"/>
              <w:jc w:val="center"/>
              <w:rPr>
                <w:rFonts w:ascii="Arial" w:eastAsia="Times New Roman" w:hAnsi="Arial" w:cs="Arial"/>
                <w:color w:val="000000"/>
                <w:sz w:val="20"/>
                <w:szCs w:val="20"/>
                <w:lang w:val="en-US" w:eastAsia="id-ID"/>
              </w:rPr>
            </w:pPr>
            <w:r w:rsidRPr="00AF08C7">
              <w:rPr>
                <w:rFonts w:ascii="Arial" w:eastAsia="Times New Roman" w:hAnsi="Arial" w:cs="Arial"/>
                <w:color w:val="000000"/>
                <w:sz w:val="20"/>
                <w:szCs w:val="20"/>
                <w:lang w:val="en-US" w:eastAsia="id-ID"/>
              </w:rPr>
              <w:t>Nilai Selisih (Rp/thn)</w:t>
            </w:r>
          </w:p>
        </w:tc>
      </w:tr>
      <w:tr w:rsidR="00AC6765" w:rsidRPr="00AF08C7" w14:paraId="1F6068C5" w14:textId="77777777" w:rsidTr="00763125">
        <w:trPr>
          <w:trHeight w:val="315"/>
        </w:trPr>
        <w:tc>
          <w:tcPr>
            <w:tcW w:w="990" w:type="dxa"/>
            <w:shd w:val="clear" w:color="auto" w:fill="auto"/>
            <w:noWrap/>
            <w:vAlign w:val="bottom"/>
            <w:hideMark/>
          </w:tcPr>
          <w:p w14:paraId="18EC2611" w14:textId="77777777" w:rsidR="00AC6765" w:rsidRPr="00AF08C7" w:rsidRDefault="00AC6765" w:rsidP="004048DD">
            <w:pPr>
              <w:spacing w:after="0" w:line="240" w:lineRule="auto"/>
              <w:ind w:leftChars="0" w:left="2" w:hanging="2"/>
              <w:jc w:val="center"/>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1</w:t>
            </w:r>
          </w:p>
        </w:tc>
        <w:tc>
          <w:tcPr>
            <w:tcW w:w="1962" w:type="dxa"/>
            <w:shd w:val="clear" w:color="auto" w:fill="auto"/>
            <w:noWrap/>
            <w:vAlign w:val="bottom"/>
            <w:hideMark/>
          </w:tcPr>
          <w:p w14:paraId="367D0C3B" w14:textId="77777777" w:rsidR="00AC6765" w:rsidRPr="00AF08C7" w:rsidRDefault="00AC6765" w:rsidP="004048DD">
            <w:pPr>
              <w:spacing w:after="0" w:line="240" w:lineRule="auto"/>
              <w:ind w:leftChars="0" w:left="2" w:hanging="2"/>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Produksi (Rp/Lg)</w:t>
            </w:r>
          </w:p>
        </w:tc>
        <w:tc>
          <w:tcPr>
            <w:tcW w:w="1963" w:type="dxa"/>
            <w:shd w:val="clear" w:color="auto" w:fill="auto"/>
            <w:noWrap/>
            <w:vAlign w:val="bottom"/>
            <w:hideMark/>
          </w:tcPr>
          <w:p w14:paraId="764AF3CB" w14:textId="77777777" w:rsidR="00AC6765" w:rsidRPr="00AF08C7" w:rsidRDefault="00AC6765" w:rsidP="004048DD">
            <w:pPr>
              <w:spacing w:after="0" w:line="240" w:lineRule="auto"/>
              <w:ind w:leftChars="0" w:left="2" w:hanging="2"/>
              <w:jc w:val="right"/>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2.891</w:t>
            </w:r>
          </w:p>
        </w:tc>
        <w:tc>
          <w:tcPr>
            <w:tcW w:w="1746" w:type="dxa"/>
            <w:shd w:val="clear" w:color="auto" w:fill="auto"/>
            <w:noWrap/>
            <w:vAlign w:val="bottom"/>
            <w:hideMark/>
          </w:tcPr>
          <w:p w14:paraId="3477B413" w14:textId="77777777" w:rsidR="00AC6765" w:rsidRPr="00AF08C7" w:rsidRDefault="00AC6765" w:rsidP="004048DD">
            <w:pPr>
              <w:spacing w:after="0" w:line="240" w:lineRule="auto"/>
              <w:ind w:leftChars="0" w:left="2" w:hanging="2"/>
              <w:jc w:val="right"/>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2.907</w:t>
            </w:r>
          </w:p>
        </w:tc>
        <w:tc>
          <w:tcPr>
            <w:tcW w:w="1267" w:type="dxa"/>
            <w:shd w:val="clear" w:color="auto" w:fill="auto"/>
            <w:noWrap/>
            <w:vAlign w:val="bottom"/>
            <w:hideMark/>
          </w:tcPr>
          <w:p w14:paraId="6F440428" w14:textId="77777777" w:rsidR="00AC6765" w:rsidRPr="00AF08C7" w:rsidRDefault="00AC6765" w:rsidP="004048DD">
            <w:pPr>
              <w:spacing w:after="0" w:line="240" w:lineRule="auto"/>
              <w:ind w:leftChars="0" w:left="2" w:hanging="2"/>
              <w:jc w:val="right"/>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16</w:t>
            </w:r>
          </w:p>
        </w:tc>
      </w:tr>
      <w:tr w:rsidR="00AC6765" w:rsidRPr="00AF08C7" w14:paraId="2427ADF4" w14:textId="77777777" w:rsidTr="00763125">
        <w:trPr>
          <w:trHeight w:val="315"/>
        </w:trPr>
        <w:tc>
          <w:tcPr>
            <w:tcW w:w="990" w:type="dxa"/>
            <w:shd w:val="clear" w:color="auto" w:fill="auto"/>
            <w:noWrap/>
            <w:vAlign w:val="bottom"/>
            <w:hideMark/>
          </w:tcPr>
          <w:p w14:paraId="50A01951" w14:textId="77777777" w:rsidR="00AC6765" w:rsidRPr="00AF08C7" w:rsidRDefault="00AC6765" w:rsidP="004048DD">
            <w:pPr>
              <w:spacing w:after="0" w:line="240" w:lineRule="auto"/>
              <w:ind w:leftChars="0" w:left="2" w:hanging="2"/>
              <w:jc w:val="center"/>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2</w:t>
            </w:r>
          </w:p>
        </w:tc>
        <w:tc>
          <w:tcPr>
            <w:tcW w:w="1962" w:type="dxa"/>
            <w:shd w:val="clear" w:color="auto" w:fill="auto"/>
            <w:noWrap/>
            <w:vAlign w:val="bottom"/>
            <w:hideMark/>
          </w:tcPr>
          <w:p w14:paraId="28F82AC5" w14:textId="77777777" w:rsidR="00AC6765" w:rsidRPr="00AF08C7" w:rsidRDefault="00AC6765" w:rsidP="004048DD">
            <w:pPr>
              <w:spacing w:after="0" w:line="240" w:lineRule="auto"/>
              <w:ind w:leftChars="0" w:left="2" w:hanging="2"/>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Harga</w:t>
            </w:r>
          </w:p>
        </w:tc>
        <w:tc>
          <w:tcPr>
            <w:tcW w:w="1963" w:type="dxa"/>
            <w:shd w:val="clear" w:color="auto" w:fill="auto"/>
            <w:noWrap/>
            <w:vAlign w:val="bottom"/>
            <w:hideMark/>
          </w:tcPr>
          <w:p w14:paraId="538D8216" w14:textId="77777777" w:rsidR="00AC6765" w:rsidRPr="00AF08C7" w:rsidRDefault="00AC6765" w:rsidP="004048DD">
            <w:pPr>
              <w:spacing w:after="0" w:line="240" w:lineRule="auto"/>
              <w:ind w:leftChars="0" w:left="2" w:hanging="2"/>
              <w:jc w:val="right"/>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6.033</w:t>
            </w:r>
          </w:p>
        </w:tc>
        <w:tc>
          <w:tcPr>
            <w:tcW w:w="1746" w:type="dxa"/>
            <w:shd w:val="clear" w:color="auto" w:fill="auto"/>
            <w:noWrap/>
            <w:vAlign w:val="bottom"/>
            <w:hideMark/>
          </w:tcPr>
          <w:p w14:paraId="76C45A82" w14:textId="77777777" w:rsidR="00AC6765" w:rsidRPr="00AF08C7" w:rsidRDefault="00AC6765" w:rsidP="004048DD">
            <w:pPr>
              <w:spacing w:after="0" w:line="240" w:lineRule="auto"/>
              <w:ind w:leftChars="0" w:left="2" w:hanging="2"/>
              <w:jc w:val="right"/>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8.592</w:t>
            </w:r>
          </w:p>
        </w:tc>
        <w:tc>
          <w:tcPr>
            <w:tcW w:w="1267" w:type="dxa"/>
            <w:shd w:val="clear" w:color="auto" w:fill="auto"/>
            <w:noWrap/>
            <w:vAlign w:val="bottom"/>
            <w:hideMark/>
          </w:tcPr>
          <w:p w14:paraId="65D1293B" w14:textId="77777777" w:rsidR="00AC6765" w:rsidRPr="00AF08C7" w:rsidRDefault="00AC6765" w:rsidP="004048DD">
            <w:pPr>
              <w:spacing w:after="0" w:line="240" w:lineRule="auto"/>
              <w:ind w:leftChars="0" w:left="2" w:hanging="2"/>
              <w:jc w:val="right"/>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2.558</w:t>
            </w:r>
          </w:p>
        </w:tc>
      </w:tr>
      <w:tr w:rsidR="00AC6765" w:rsidRPr="00AF08C7" w14:paraId="25C4C5E4" w14:textId="77777777" w:rsidTr="00763125">
        <w:trPr>
          <w:trHeight w:val="315"/>
        </w:trPr>
        <w:tc>
          <w:tcPr>
            <w:tcW w:w="990" w:type="dxa"/>
            <w:shd w:val="clear" w:color="auto" w:fill="auto"/>
            <w:noWrap/>
            <w:vAlign w:val="bottom"/>
            <w:hideMark/>
          </w:tcPr>
          <w:p w14:paraId="2149243D" w14:textId="77777777" w:rsidR="00AC6765" w:rsidRPr="00AF08C7" w:rsidRDefault="00AC6765" w:rsidP="004048DD">
            <w:pPr>
              <w:spacing w:after="0" w:line="240" w:lineRule="auto"/>
              <w:ind w:leftChars="0" w:left="2" w:hanging="2"/>
              <w:jc w:val="center"/>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3</w:t>
            </w:r>
          </w:p>
        </w:tc>
        <w:tc>
          <w:tcPr>
            <w:tcW w:w="1962" w:type="dxa"/>
            <w:shd w:val="clear" w:color="auto" w:fill="auto"/>
            <w:noWrap/>
            <w:vAlign w:val="bottom"/>
            <w:hideMark/>
          </w:tcPr>
          <w:p w14:paraId="0DFFED4A" w14:textId="77777777" w:rsidR="00AC6765" w:rsidRPr="00AF08C7" w:rsidRDefault="00AC6765" w:rsidP="004048DD">
            <w:pPr>
              <w:spacing w:after="0" w:line="240" w:lineRule="auto"/>
              <w:ind w:leftChars="0" w:left="2" w:hanging="2"/>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Penerimaan</w:t>
            </w:r>
          </w:p>
        </w:tc>
        <w:tc>
          <w:tcPr>
            <w:tcW w:w="1963" w:type="dxa"/>
            <w:shd w:val="clear" w:color="auto" w:fill="auto"/>
            <w:noWrap/>
            <w:vAlign w:val="bottom"/>
            <w:hideMark/>
          </w:tcPr>
          <w:p w14:paraId="2E3EDB0B" w14:textId="77777777" w:rsidR="00AC6765" w:rsidRPr="00AF08C7" w:rsidRDefault="00AC6765" w:rsidP="004048DD">
            <w:pPr>
              <w:spacing w:after="0" w:line="240" w:lineRule="auto"/>
              <w:ind w:leftChars="0" w:left="2" w:hanging="2"/>
              <w:jc w:val="right"/>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17.441.613</w:t>
            </w:r>
          </w:p>
        </w:tc>
        <w:tc>
          <w:tcPr>
            <w:tcW w:w="1746" w:type="dxa"/>
            <w:shd w:val="clear" w:color="auto" w:fill="auto"/>
            <w:noWrap/>
            <w:vAlign w:val="bottom"/>
            <w:hideMark/>
          </w:tcPr>
          <w:p w14:paraId="3C660073" w14:textId="77777777" w:rsidR="00AC6765" w:rsidRPr="00AF08C7" w:rsidRDefault="00AC6765" w:rsidP="004048DD">
            <w:pPr>
              <w:spacing w:after="0" w:line="240" w:lineRule="auto"/>
              <w:ind w:leftChars="0" w:left="2" w:hanging="2"/>
              <w:jc w:val="right"/>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24.976.870</w:t>
            </w:r>
          </w:p>
        </w:tc>
        <w:tc>
          <w:tcPr>
            <w:tcW w:w="1267" w:type="dxa"/>
            <w:shd w:val="clear" w:color="auto" w:fill="auto"/>
            <w:noWrap/>
            <w:vAlign w:val="bottom"/>
            <w:hideMark/>
          </w:tcPr>
          <w:p w14:paraId="302C123F" w14:textId="77777777" w:rsidR="00AC6765" w:rsidRPr="00AF08C7" w:rsidRDefault="00AC6765" w:rsidP="004048DD">
            <w:pPr>
              <w:spacing w:after="0" w:line="240" w:lineRule="auto"/>
              <w:ind w:leftChars="0" w:left="2" w:hanging="2"/>
              <w:jc w:val="right"/>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7.535.257</w:t>
            </w:r>
          </w:p>
        </w:tc>
      </w:tr>
    </w:tbl>
    <w:p w14:paraId="44E16142" w14:textId="155CF520" w:rsidR="00D90CE5" w:rsidRPr="00AF08C7" w:rsidRDefault="00D90CE5">
      <w:pPr>
        <w:spacing w:after="0" w:line="240" w:lineRule="auto"/>
        <w:ind w:left="0" w:hanging="2"/>
        <w:jc w:val="both"/>
        <w:rPr>
          <w:rFonts w:ascii="Arial" w:eastAsia="Arial" w:hAnsi="Arial" w:cs="Arial"/>
          <w:color w:val="000000"/>
        </w:rPr>
      </w:pPr>
    </w:p>
    <w:p w14:paraId="79B6368F" w14:textId="77C5C800" w:rsidR="00AC6765" w:rsidRPr="00AF08C7" w:rsidRDefault="00AC6765" w:rsidP="00AC6765">
      <w:pPr>
        <w:spacing w:after="0" w:line="240" w:lineRule="auto"/>
        <w:ind w:left="0" w:hanging="2"/>
        <w:jc w:val="both"/>
        <w:rPr>
          <w:rFonts w:ascii="Arial" w:hAnsi="Arial" w:cs="Arial"/>
        </w:rPr>
      </w:pPr>
      <w:r w:rsidRPr="00AF08C7">
        <w:rPr>
          <w:rFonts w:ascii="Arial" w:hAnsi="Arial" w:cs="Arial"/>
        </w:rPr>
        <w:t>Berdasarkan Tabel 4 bisa dilihat terjadinya perbedaan penghasilan petani karet era “covid-19” dan era new normal. Rata-rata jumlah produksi yang didapat petani era “covid-19” yaitu sebesar 2.891/kg/lg/thn dengan rata-rata harga jual Rp6.033/kg, sedangkan rata-rata produksi karet era new normal sebesar 2.907kg/lg/thn dengan harga jual rata-rata sebesar Rp8.592/kg. Jumlah Rata-rata penerimaan yang didapat petani era new normal lebih besar daripada era “covid-19”. Dari jumlah inilah  terjadinya penambahan penerimaan pada era new normal yaitu sebesar Rp7.535.257/lg/thn. Penambahan penerimaan terjadi dikarenakan meningkatnya jumlah produksi yang dihasilkan petani dan meningkatnya harga karet setelah diberlakukannya era new normal.</w:t>
      </w:r>
    </w:p>
    <w:p w14:paraId="5E5804F5" w14:textId="21BAFE32" w:rsidR="00AC6765" w:rsidRDefault="00AC6765" w:rsidP="00AC6765">
      <w:pPr>
        <w:spacing w:after="0" w:line="240" w:lineRule="auto"/>
        <w:ind w:left="0" w:hanging="2"/>
        <w:jc w:val="both"/>
        <w:rPr>
          <w:rFonts w:ascii="Arial" w:hAnsi="Arial" w:cs="Arial"/>
        </w:rPr>
      </w:pPr>
      <w:r w:rsidRPr="00AF08C7">
        <w:rPr>
          <w:rFonts w:ascii="Arial" w:hAnsi="Arial" w:cs="Arial"/>
        </w:rPr>
        <w:t xml:space="preserve">Pada era “covid-19” harga karet di Desa Semeteh tidak stabil, hal ini disebabkan karena setiap bulannya harga karet mengalami penurunan dan peningkatan. Sedangkan harga karet pada era new juga sama dengan masa pandemi yaitu tidak stabil, tetapi pada era new normal harga karet lebih tinggi dibandingkan dengan harga karet masa pandemi “covid-19” hal ini dapat dilihat pada </w:t>
      </w:r>
      <w:r w:rsidRPr="00AF08C7">
        <w:rPr>
          <w:rFonts w:ascii="Arial" w:hAnsi="Arial" w:cs="Arial"/>
          <w:lang w:val="en-US"/>
        </w:rPr>
        <w:t>G</w:t>
      </w:r>
      <w:r w:rsidRPr="00AF08C7">
        <w:rPr>
          <w:rFonts w:ascii="Arial" w:hAnsi="Arial" w:cs="Arial"/>
        </w:rPr>
        <w:t>ambar 1 grafik harga karet masa pandemi “covid-19” dan era new normal dibawah ini.</w:t>
      </w:r>
    </w:p>
    <w:p w14:paraId="1DB678B1" w14:textId="77777777" w:rsidR="00420772" w:rsidRPr="00AF08C7" w:rsidRDefault="00420772" w:rsidP="00AC6765">
      <w:pPr>
        <w:spacing w:after="0" w:line="240" w:lineRule="auto"/>
        <w:ind w:left="0" w:hanging="2"/>
        <w:jc w:val="both"/>
        <w:rPr>
          <w:rFonts w:ascii="Arial" w:hAnsi="Arial" w:cs="Arial"/>
        </w:rPr>
      </w:pPr>
    </w:p>
    <w:p w14:paraId="38DF6954" w14:textId="6DD89EDE" w:rsidR="00AC6765" w:rsidRPr="00AF08C7" w:rsidRDefault="00AC6765" w:rsidP="00AC6765">
      <w:pPr>
        <w:spacing w:after="0" w:line="240" w:lineRule="auto"/>
        <w:ind w:left="0" w:hanging="2"/>
        <w:jc w:val="both"/>
        <w:rPr>
          <w:rFonts w:ascii="Arial" w:hAnsi="Arial" w:cs="Arial"/>
        </w:rPr>
      </w:pPr>
    </w:p>
    <w:p w14:paraId="2A53A54F" w14:textId="0B2F1CBF" w:rsidR="00AC6765" w:rsidRPr="00AF08C7" w:rsidRDefault="00AC6765" w:rsidP="00AC6765">
      <w:pPr>
        <w:spacing w:after="0" w:line="240" w:lineRule="auto"/>
        <w:ind w:left="0" w:hanging="2"/>
        <w:jc w:val="center"/>
        <w:rPr>
          <w:rFonts w:ascii="Arial" w:hAnsi="Arial" w:cs="Arial"/>
        </w:rPr>
      </w:pPr>
      <w:r w:rsidRPr="00AF08C7">
        <w:rPr>
          <w:rFonts w:ascii="Arial" w:hAnsi="Arial" w:cs="Arial"/>
          <w:noProof/>
          <w:sz w:val="24"/>
          <w:szCs w:val="24"/>
          <w:lang w:eastAsia="id-ID"/>
        </w:rPr>
        <w:drawing>
          <wp:inline distT="0" distB="0" distL="0" distR="0" wp14:anchorId="296E8F93" wp14:editId="2A2A2DE4">
            <wp:extent cx="3959497" cy="2133600"/>
            <wp:effectExtent l="0" t="0" r="3175" b="0"/>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64080" cy="2136070"/>
                    </a:xfrm>
                    <a:prstGeom prst="rect">
                      <a:avLst/>
                    </a:prstGeom>
                    <a:noFill/>
                  </pic:spPr>
                </pic:pic>
              </a:graphicData>
            </a:graphic>
          </wp:inline>
        </w:drawing>
      </w:r>
    </w:p>
    <w:p w14:paraId="2A347F6E" w14:textId="77777777" w:rsidR="00D90CE5" w:rsidRPr="00AF08C7" w:rsidRDefault="00D90CE5">
      <w:pPr>
        <w:spacing w:after="0" w:line="240" w:lineRule="auto"/>
        <w:ind w:left="0" w:hanging="2"/>
        <w:jc w:val="both"/>
        <w:rPr>
          <w:rFonts w:ascii="Arial" w:eastAsia="Arial" w:hAnsi="Arial" w:cs="Arial"/>
          <w:color w:val="000000"/>
        </w:rPr>
      </w:pPr>
    </w:p>
    <w:p w14:paraId="201D32D7" w14:textId="7BA3D4FF" w:rsidR="00AC6765" w:rsidRPr="00AF08C7" w:rsidRDefault="00AC6765" w:rsidP="00AC6765">
      <w:pPr>
        <w:spacing w:after="0" w:line="720" w:lineRule="auto"/>
        <w:ind w:left="0" w:hanging="2"/>
        <w:jc w:val="center"/>
        <w:rPr>
          <w:rFonts w:ascii="Arial" w:hAnsi="Arial" w:cs="Arial"/>
        </w:rPr>
      </w:pPr>
      <w:r w:rsidRPr="00AF08C7">
        <w:rPr>
          <w:rFonts w:ascii="Arial" w:hAnsi="Arial" w:cs="Arial"/>
        </w:rPr>
        <w:t>Gambar</w:t>
      </w:r>
      <w:r w:rsidRPr="00AF08C7">
        <w:rPr>
          <w:rFonts w:ascii="Arial" w:hAnsi="Arial" w:cs="Arial"/>
          <w:lang w:val="en-US"/>
        </w:rPr>
        <w:t xml:space="preserve"> </w:t>
      </w:r>
      <w:r w:rsidRPr="00AF08C7">
        <w:rPr>
          <w:rFonts w:ascii="Arial" w:hAnsi="Arial" w:cs="Arial"/>
        </w:rPr>
        <w:t>1. Grafik Harga Karet Era Covid-19 dan Era New Normal</w:t>
      </w:r>
    </w:p>
    <w:p w14:paraId="3E78FBD2" w14:textId="1E0B14C2" w:rsidR="00AC6765" w:rsidRPr="00AF08C7" w:rsidRDefault="00AC6765" w:rsidP="00AC6765">
      <w:pPr>
        <w:spacing w:after="0" w:line="240" w:lineRule="auto"/>
        <w:ind w:left="0" w:hanging="2"/>
        <w:jc w:val="both"/>
        <w:rPr>
          <w:rFonts w:ascii="Arial" w:hAnsi="Arial" w:cs="Arial"/>
          <w:b/>
        </w:rPr>
      </w:pPr>
      <w:r w:rsidRPr="00AF08C7">
        <w:rPr>
          <w:rFonts w:ascii="Arial" w:hAnsi="Arial" w:cs="Arial"/>
          <w:b/>
        </w:rPr>
        <w:t>Perbandingan Pendapatan Usahatani Karet Era “Covid-19” dan Era New Normal</w:t>
      </w:r>
    </w:p>
    <w:p w14:paraId="2A280682" w14:textId="77777777" w:rsidR="00AC6765" w:rsidRPr="00AF08C7" w:rsidRDefault="00AC6765" w:rsidP="00AC6765">
      <w:pPr>
        <w:spacing w:after="0" w:line="240" w:lineRule="auto"/>
        <w:ind w:left="0" w:hanging="2"/>
        <w:jc w:val="both"/>
        <w:rPr>
          <w:rFonts w:ascii="Arial" w:hAnsi="Arial" w:cs="Arial"/>
          <w:b/>
        </w:rPr>
      </w:pPr>
    </w:p>
    <w:p w14:paraId="4261871F" w14:textId="01345647" w:rsidR="00AC6765" w:rsidRPr="00AF08C7" w:rsidRDefault="00AC6765" w:rsidP="00AC6765">
      <w:pPr>
        <w:spacing w:after="0" w:line="240" w:lineRule="auto"/>
        <w:ind w:left="0" w:hanging="2"/>
        <w:jc w:val="both"/>
        <w:rPr>
          <w:rFonts w:ascii="Arial" w:hAnsi="Arial" w:cs="Arial"/>
        </w:rPr>
      </w:pPr>
      <w:r w:rsidRPr="00AF08C7">
        <w:rPr>
          <w:rFonts w:ascii="Arial" w:hAnsi="Arial" w:cs="Arial"/>
        </w:rPr>
        <w:t xml:space="preserve">Pendapatan petani adalah penerimaan bersih yang didapat petani dari hasil usahatani karet pada April sampai Maret Tahun 2021 dan Juli hingga Juni Tahun </w:t>
      </w:r>
      <w:r w:rsidRPr="00AF08C7">
        <w:rPr>
          <w:rFonts w:ascii="Arial" w:hAnsi="Arial" w:cs="Arial"/>
        </w:rPr>
        <w:lastRenderedPageBreak/>
        <w:t xml:space="preserve">2022. Besar kecilnya penerimaan dan total biaya produksi usahatani  mempengaruhi pendapatan usahatani karet. Rata-rata pendapatan petani karet era “covid-19” bisa dilihat pada Tabel </w:t>
      </w:r>
      <w:r w:rsidRPr="00AF08C7">
        <w:rPr>
          <w:rFonts w:ascii="Arial" w:hAnsi="Arial" w:cs="Arial"/>
          <w:lang w:val="en-US"/>
        </w:rPr>
        <w:t>5</w:t>
      </w:r>
      <w:r w:rsidRPr="00AF08C7">
        <w:rPr>
          <w:rFonts w:ascii="Arial" w:hAnsi="Arial" w:cs="Arial"/>
        </w:rPr>
        <w:t>. dibawah ini.</w:t>
      </w:r>
    </w:p>
    <w:p w14:paraId="760D51C0" w14:textId="42493F13" w:rsidR="00D90CE5" w:rsidRPr="00AF08C7" w:rsidRDefault="00D90CE5">
      <w:pPr>
        <w:spacing w:after="0" w:line="240" w:lineRule="auto"/>
        <w:ind w:left="0" w:hanging="2"/>
        <w:jc w:val="both"/>
        <w:rPr>
          <w:rFonts w:ascii="Arial" w:eastAsia="Arial" w:hAnsi="Arial" w:cs="Arial"/>
          <w:color w:val="000000"/>
        </w:rPr>
      </w:pPr>
    </w:p>
    <w:p w14:paraId="1097198F" w14:textId="4957EBED" w:rsidR="00AC6765" w:rsidRPr="00AF08C7" w:rsidRDefault="00AC6765" w:rsidP="00AC6765">
      <w:pPr>
        <w:spacing w:after="0" w:line="240" w:lineRule="auto"/>
        <w:ind w:left="0" w:hanging="2"/>
        <w:jc w:val="both"/>
        <w:rPr>
          <w:rFonts w:ascii="Arial" w:hAnsi="Arial" w:cs="Arial"/>
          <w:lang w:val="en-US"/>
        </w:rPr>
      </w:pPr>
      <w:r w:rsidRPr="00AF08C7">
        <w:rPr>
          <w:rFonts w:ascii="Arial" w:hAnsi="Arial" w:cs="Arial"/>
        </w:rPr>
        <w:t xml:space="preserve">Tabel </w:t>
      </w:r>
      <w:r w:rsidRPr="00AF08C7">
        <w:rPr>
          <w:rFonts w:ascii="Arial" w:hAnsi="Arial" w:cs="Arial"/>
          <w:lang w:val="en-US"/>
        </w:rPr>
        <w:t>5</w:t>
      </w:r>
      <w:r w:rsidRPr="00AF08C7">
        <w:rPr>
          <w:rFonts w:ascii="Arial" w:hAnsi="Arial" w:cs="Arial"/>
        </w:rPr>
        <w:t xml:space="preserve">. </w:t>
      </w:r>
      <w:r w:rsidRPr="00AF08C7">
        <w:rPr>
          <w:rFonts w:ascii="Arial" w:hAnsi="Arial" w:cs="Arial"/>
          <w:lang w:val="en-US"/>
        </w:rPr>
        <w:t xml:space="preserve"> </w:t>
      </w:r>
      <w:r w:rsidRPr="00AF08C7">
        <w:rPr>
          <w:rFonts w:ascii="Arial" w:hAnsi="Arial" w:cs="Arial"/>
        </w:rPr>
        <w:t xml:space="preserve">Pendapatan petani karet masa pandemi “covid-19” dan era new </w:t>
      </w:r>
    </w:p>
    <w:p w14:paraId="3786C352" w14:textId="33AB5889" w:rsidR="004048DD" w:rsidRPr="00AF08C7" w:rsidRDefault="00AC6765" w:rsidP="004048DD">
      <w:pPr>
        <w:spacing w:after="120" w:line="240" w:lineRule="auto"/>
        <w:ind w:left="0" w:hanging="2"/>
        <w:jc w:val="both"/>
        <w:rPr>
          <w:rFonts w:ascii="Arial" w:hAnsi="Arial" w:cs="Arial"/>
        </w:rPr>
      </w:pPr>
      <w:r w:rsidRPr="00AF08C7">
        <w:rPr>
          <w:rFonts w:ascii="Arial" w:hAnsi="Arial" w:cs="Arial"/>
          <w:lang w:val="en-US"/>
        </w:rPr>
        <w:t xml:space="preserve">                </w:t>
      </w:r>
      <w:r w:rsidRPr="00AF08C7">
        <w:rPr>
          <w:rFonts w:ascii="Arial" w:hAnsi="Arial" w:cs="Arial"/>
        </w:rPr>
        <w:t>normal di Desa Semeteh.</w:t>
      </w:r>
    </w:p>
    <w:tbl>
      <w:tblPr>
        <w:tblW w:w="8134" w:type="dxa"/>
        <w:tblInd w:w="93" w:type="dxa"/>
        <w:tblLayout w:type="fixed"/>
        <w:tblLook w:val="04A0" w:firstRow="1" w:lastRow="0" w:firstColumn="1" w:lastColumn="0" w:noHBand="0" w:noVBand="1"/>
      </w:tblPr>
      <w:tblGrid>
        <w:gridCol w:w="1008"/>
        <w:gridCol w:w="1451"/>
        <w:gridCol w:w="1559"/>
        <w:gridCol w:w="1701"/>
        <w:gridCol w:w="1134"/>
        <w:gridCol w:w="1281"/>
      </w:tblGrid>
      <w:tr w:rsidR="004048DD" w:rsidRPr="00AF08C7" w14:paraId="28D2314A" w14:textId="77777777" w:rsidTr="004048DD">
        <w:trPr>
          <w:trHeight w:val="315"/>
        </w:trPr>
        <w:tc>
          <w:tcPr>
            <w:tcW w:w="1008" w:type="dxa"/>
            <w:tcBorders>
              <w:top w:val="single" w:sz="4" w:space="0" w:color="auto"/>
              <w:left w:val="nil"/>
              <w:bottom w:val="single" w:sz="4" w:space="0" w:color="auto"/>
              <w:right w:val="nil"/>
            </w:tcBorders>
            <w:shd w:val="clear" w:color="auto" w:fill="auto"/>
            <w:noWrap/>
            <w:vAlign w:val="bottom"/>
          </w:tcPr>
          <w:p w14:paraId="26E62FEE" w14:textId="39733325" w:rsidR="004048DD" w:rsidRPr="00AF08C7" w:rsidRDefault="004048DD" w:rsidP="004048DD">
            <w:pPr>
              <w:spacing w:after="0" w:line="240" w:lineRule="auto"/>
              <w:ind w:left="0" w:hanging="2"/>
              <w:jc w:val="center"/>
              <w:rPr>
                <w:rFonts w:ascii="Arial" w:eastAsia="Times New Roman" w:hAnsi="Arial" w:cs="Arial"/>
                <w:color w:val="000000"/>
                <w:sz w:val="20"/>
                <w:szCs w:val="20"/>
                <w:lang w:val="en-US" w:eastAsia="id-ID"/>
              </w:rPr>
            </w:pPr>
            <w:r w:rsidRPr="00AF08C7">
              <w:rPr>
                <w:rFonts w:ascii="Arial" w:eastAsia="Times New Roman" w:hAnsi="Arial" w:cs="Arial"/>
                <w:color w:val="000000"/>
                <w:sz w:val="20"/>
                <w:szCs w:val="20"/>
                <w:lang w:val="en-US" w:eastAsia="id-ID"/>
              </w:rPr>
              <w:t>No.</w:t>
            </w:r>
          </w:p>
        </w:tc>
        <w:tc>
          <w:tcPr>
            <w:tcW w:w="1451" w:type="dxa"/>
            <w:tcBorders>
              <w:top w:val="single" w:sz="4" w:space="0" w:color="auto"/>
              <w:left w:val="nil"/>
              <w:bottom w:val="single" w:sz="4" w:space="0" w:color="auto"/>
              <w:right w:val="nil"/>
            </w:tcBorders>
            <w:shd w:val="clear" w:color="auto" w:fill="auto"/>
            <w:noWrap/>
            <w:vAlign w:val="bottom"/>
          </w:tcPr>
          <w:p w14:paraId="67C97DAC" w14:textId="3C8C44E5" w:rsidR="004048DD" w:rsidRPr="00AF08C7" w:rsidRDefault="004048DD" w:rsidP="004048DD">
            <w:pPr>
              <w:spacing w:after="0" w:line="240" w:lineRule="auto"/>
              <w:ind w:left="0" w:hanging="2"/>
              <w:jc w:val="center"/>
              <w:rPr>
                <w:rFonts w:ascii="Arial" w:eastAsia="Times New Roman" w:hAnsi="Arial" w:cs="Arial"/>
                <w:color w:val="000000"/>
                <w:sz w:val="20"/>
                <w:szCs w:val="20"/>
                <w:lang w:val="en-US" w:eastAsia="id-ID"/>
              </w:rPr>
            </w:pPr>
            <w:r w:rsidRPr="00AF08C7">
              <w:rPr>
                <w:rFonts w:ascii="Arial" w:eastAsia="Times New Roman" w:hAnsi="Arial" w:cs="Arial"/>
                <w:color w:val="000000"/>
                <w:sz w:val="20"/>
                <w:szCs w:val="20"/>
                <w:lang w:val="en-US" w:eastAsia="id-ID"/>
              </w:rPr>
              <w:t>Uraian</w:t>
            </w:r>
          </w:p>
        </w:tc>
        <w:tc>
          <w:tcPr>
            <w:tcW w:w="1559" w:type="dxa"/>
            <w:tcBorders>
              <w:top w:val="single" w:sz="4" w:space="0" w:color="auto"/>
              <w:left w:val="nil"/>
              <w:bottom w:val="single" w:sz="4" w:space="0" w:color="auto"/>
              <w:right w:val="nil"/>
            </w:tcBorders>
            <w:shd w:val="clear" w:color="auto" w:fill="auto"/>
            <w:noWrap/>
            <w:vAlign w:val="bottom"/>
          </w:tcPr>
          <w:p w14:paraId="37E722E0" w14:textId="23D21E81" w:rsidR="004048DD" w:rsidRPr="00AF08C7" w:rsidRDefault="004048DD" w:rsidP="004048DD">
            <w:pPr>
              <w:spacing w:after="0" w:line="240" w:lineRule="auto"/>
              <w:ind w:left="0" w:hanging="2"/>
              <w:jc w:val="center"/>
              <w:rPr>
                <w:rFonts w:ascii="Arial" w:eastAsia="Times New Roman" w:hAnsi="Arial" w:cs="Arial"/>
                <w:color w:val="000000"/>
                <w:sz w:val="20"/>
                <w:szCs w:val="20"/>
                <w:lang w:val="en-US" w:eastAsia="id-ID"/>
              </w:rPr>
            </w:pPr>
            <w:r w:rsidRPr="00AF08C7">
              <w:rPr>
                <w:rFonts w:ascii="Arial" w:eastAsia="Times New Roman" w:hAnsi="Arial" w:cs="Arial"/>
                <w:color w:val="000000"/>
                <w:sz w:val="20"/>
                <w:szCs w:val="20"/>
                <w:lang w:val="en-US" w:eastAsia="id-ID"/>
              </w:rPr>
              <w:t>Era Covid 19(Rp/Lg/Thn)</w:t>
            </w:r>
          </w:p>
        </w:tc>
        <w:tc>
          <w:tcPr>
            <w:tcW w:w="1701" w:type="dxa"/>
            <w:tcBorders>
              <w:top w:val="single" w:sz="4" w:space="0" w:color="auto"/>
              <w:left w:val="nil"/>
              <w:bottom w:val="single" w:sz="4" w:space="0" w:color="auto"/>
              <w:right w:val="nil"/>
            </w:tcBorders>
            <w:shd w:val="clear" w:color="auto" w:fill="auto"/>
            <w:noWrap/>
            <w:vAlign w:val="bottom"/>
          </w:tcPr>
          <w:p w14:paraId="3931BABA" w14:textId="461075B2" w:rsidR="004048DD" w:rsidRPr="00AF08C7" w:rsidRDefault="004048DD" w:rsidP="004048DD">
            <w:pPr>
              <w:spacing w:after="0" w:line="240" w:lineRule="auto"/>
              <w:ind w:left="0" w:hanging="2"/>
              <w:jc w:val="center"/>
              <w:rPr>
                <w:rFonts w:ascii="Arial" w:eastAsia="Times New Roman" w:hAnsi="Arial" w:cs="Arial"/>
                <w:color w:val="000000"/>
                <w:sz w:val="20"/>
                <w:szCs w:val="20"/>
                <w:lang w:val="en-US" w:eastAsia="id-ID"/>
              </w:rPr>
            </w:pPr>
            <w:r w:rsidRPr="00AF08C7">
              <w:rPr>
                <w:rFonts w:ascii="Arial" w:eastAsia="Times New Roman" w:hAnsi="Arial" w:cs="Arial"/>
                <w:color w:val="000000"/>
                <w:sz w:val="20"/>
                <w:szCs w:val="20"/>
                <w:lang w:val="en-US" w:eastAsia="id-ID"/>
              </w:rPr>
              <w:t>Era New Normal (Rp/Lg/Thn)</w:t>
            </w:r>
          </w:p>
        </w:tc>
        <w:tc>
          <w:tcPr>
            <w:tcW w:w="1134" w:type="dxa"/>
            <w:tcBorders>
              <w:top w:val="single" w:sz="4" w:space="0" w:color="auto"/>
              <w:left w:val="nil"/>
              <w:bottom w:val="single" w:sz="4" w:space="0" w:color="auto"/>
              <w:right w:val="nil"/>
            </w:tcBorders>
            <w:shd w:val="clear" w:color="auto" w:fill="auto"/>
            <w:noWrap/>
            <w:vAlign w:val="bottom"/>
          </w:tcPr>
          <w:p w14:paraId="43D532C2" w14:textId="33EB5165" w:rsidR="004048DD" w:rsidRPr="00AF08C7" w:rsidRDefault="004048DD" w:rsidP="004048DD">
            <w:pPr>
              <w:spacing w:after="0" w:line="240" w:lineRule="auto"/>
              <w:ind w:left="0" w:hanging="2"/>
              <w:jc w:val="center"/>
              <w:rPr>
                <w:rFonts w:ascii="Arial" w:eastAsia="Times New Roman" w:hAnsi="Arial" w:cs="Arial"/>
                <w:color w:val="000000"/>
                <w:sz w:val="20"/>
                <w:szCs w:val="20"/>
                <w:lang w:val="en-US" w:eastAsia="id-ID"/>
              </w:rPr>
            </w:pPr>
            <w:r w:rsidRPr="00AF08C7">
              <w:rPr>
                <w:rFonts w:ascii="Arial" w:eastAsia="Times New Roman" w:hAnsi="Arial" w:cs="Arial"/>
                <w:color w:val="000000"/>
                <w:sz w:val="20"/>
                <w:szCs w:val="20"/>
                <w:lang w:val="en-US" w:eastAsia="id-ID"/>
              </w:rPr>
              <w:t>Nilai (Rp/Thn)</w:t>
            </w:r>
          </w:p>
        </w:tc>
        <w:tc>
          <w:tcPr>
            <w:tcW w:w="1281" w:type="dxa"/>
            <w:tcBorders>
              <w:top w:val="single" w:sz="4" w:space="0" w:color="auto"/>
              <w:left w:val="nil"/>
              <w:bottom w:val="single" w:sz="4" w:space="0" w:color="auto"/>
              <w:right w:val="nil"/>
            </w:tcBorders>
            <w:shd w:val="clear" w:color="auto" w:fill="auto"/>
            <w:noWrap/>
            <w:vAlign w:val="bottom"/>
          </w:tcPr>
          <w:p w14:paraId="6509175D" w14:textId="0B964DC1" w:rsidR="004048DD" w:rsidRPr="00AF08C7" w:rsidRDefault="004048DD" w:rsidP="004048DD">
            <w:pPr>
              <w:spacing w:after="0" w:line="240" w:lineRule="auto"/>
              <w:ind w:left="0" w:hanging="2"/>
              <w:jc w:val="center"/>
              <w:rPr>
                <w:rFonts w:ascii="Arial" w:eastAsia="Times New Roman" w:hAnsi="Arial" w:cs="Arial"/>
                <w:color w:val="000000"/>
                <w:sz w:val="20"/>
                <w:szCs w:val="20"/>
                <w:lang w:val="en-US" w:eastAsia="id-ID"/>
              </w:rPr>
            </w:pPr>
            <w:r w:rsidRPr="00AF08C7">
              <w:rPr>
                <w:rFonts w:ascii="Arial" w:eastAsia="Times New Roman" w:hAnsi="Arial" w:cs="Arial"/>
                <w:color w:val="000000"/>
                <w:sz w:val="20"/>
                <w:szCs w:val="20"/>
                <w:lang w:val="en-US" w:eastAsia="id-ID"/>
              </w:rPr>
              <w:t>Persentase (%)</w:t>
            </w:r>
          </w:p>
        </w:tc>
      </w:tr>
      <w:tr w:rsidR="00AC6765" w:rsidRPr="00AF08C7" w14:paraId="0BF40A6E" w14:textId="77777777" w:rsidTr="004048DD">
        <w:trPr>
          <w:trHeight w:val="315"/>
        </w:trPr>
        <w:tc>
          <w:tcPr>
            <w:tcW w:w="1008" w:type="dxa"/>
            <w:tcBorders>
              <w:top w:val="single" w:sz="4" w:space="0" w:color="auto"/>
              <w:left w:val="nil"/>
              <w:bottom w:val="nil"/>
              <w:right w:val="nil"/>
            </w:tcBorders>
            <w:shd w:val="clear" w:color="auto" w:fill="auto"/>
            <w:noWrap/>
            <w:vAlign w:val="bottom"/>
            <w:hideMark/>
          </w:tcPr>
          <w:p w14:paraId="778281B3" w14:textId="77777777" w:rsidR="00AC6765" w:rsidRPr="00AF08C7" w:rsidRDefault="00AC6765" w:rsidP="00414776">
            <w:pPr>
              <w:spacing w:after="0" w:line="240" w:lineRule="auto"/>
              <w:ind w:left="0" w:hanging="2"/>
              <w:jc w:val="center"/>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1</w:t>
            </w:r>
          </w:p>
        </w:tc>
        <w:tc>
          <w:tcPr>
            <w:tcW w:w="1451" w:type="dxa"/>
            <w:tcBorders>
              <w:top w:val="single" w:sz="4" w:space="0" w:color="auto"/>
              <w:left w:val="nil"/>
              <w:bottom w:val="nil"/>
              <w:right w:val="nil"/>
            </w:tcBorders>
            <w:shd w:val="clear" w:color="auto" w:fill="auto"/>
            <w:noWrap/>
            <w:vAlign w:val="bottom"/>
            <w:hideMark/>
          </w:tcPr>
          <w:p w14:paraId="64B6A42A" w14:textId="77777777" w:rsidR="00AC6765" w:rsidRPr="00AF08C7" w:rsidRDefault="00AC6765" w:rsidP="00414776">
            <w:pPr>
              <w:spacing w:after="0" w:line="240" w:lineRule="auto"/>
              <w:ind w:left="0" w:hanging="2"/>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Penerimaan</w:t>
            </w:r>
          </w:p>
        </w:tc>
        <w:tc>
          <w:tcPr>
            <w:tcW w:w="1559" w:type="dxa"/>
            <w:tcBorders>
              <w:top w:val="single" w:sz="4" w:space="0" w:color="auto"/>
              <w:left w:val="nil"/>
              <w:bottom w:val="nil"/>
              <w:right w:val="nil"/>
            </w:tcBorders>
            <w:shd w:val="clear" w:color="auto" w:fill="auto"/>
            <w:noWrap/>
            <w:vAlign w:val="bottom"/>
            <w:hideMark/>
          </w:tcPr>
          <w:p w14:paraId="4DC4CE14" w14:textId="77777777" w:rsidR="00AC6765" w:rsidRPr="00AF08C7" w:rsidRDefault="00AC6765" w:rsidP="00414776">
            <w:pPr>
              <w:spacing w:after="0" w:line="240" w:lineRule="auto"/>
              <w:ind w:left="0" w:hanging="2"/>
              <w:jc w:val="right"/>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17.441.613</w:t>
            </w:r>
          </w:p>
        </w:tc>
        <w:tc>
          <w:tcPr>
            <w:tcW w:w="1701" w:type="dxa"/>
            <w:tcBorders>
              <w:top w:val="single" w:sz="4" w:space="0" w:color="auto"/>
              <w:left w:val="nil"/>
              <w:bottom w:val="nil"/>
              <w:right w:val="nil"/>
            </w:tcBorders>
            <w:shd w:val="clear" w:color="auto" w:fill="auto"/>
            <w:noWrap/>
            <w:vAlign w:val="bottom"/>
            <w:hideMark/>
          </w:tcPr>
          <w:p w14:paraId="1222A18C" w14:textId="77777777" w:rsidR="00AC6765" w:rsidRPr="00AF08C7" w:rsidRDefault="00AC6765" w:rsidP="00414776">
            <w:pPr>
              <w:spacing w:after="0" w:line="240" w:lineRule="auto"/>
              <w:ind w:left="0" w:hanging="2"/>
              <w:jc w:val="right"/>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24.976.870</w:t>
            </w:r>
          </w:p>
        </w:tc>
        <w:tc>
          <w:tcPr>
            <w:tcW w:w="1134" w:type="dxa"/>
            <w:tcBorders>
              <w:top w:val="single" w:sz="4" w:space="0" w:color="auto"/>
              <w:left w:val="nil"/>
              <w:bottom w:val="nil"/>
              <w:right w:val="nil"/>
            </w:tcBorders>
            <w:shd w:val="clear" w:color="auto" w:fill="auto"/>
            <w:noWrap/>
            <w:vAlign w:val="bottom"/>
            <w:hideMark/>
          </w:tcPr>
          <w:p w14:paraId="559C27E3" w14:textId="77777777" w:rsidR="00AC6765" w:rsidRPr="00AF08C7" w:rsidRDefault="00AC6765" w:rsidP="00414776">
            <w:pPr>
              <w:spacing w:after="0" w:line="240" w:lineRule="auto"/>
              <w:ind w:left="0" w:hanging="2"/>
              <w:jc w:val="right"/>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7.535.257</w:t>
            </w:r>
          </w:p>
        </w:tc>
        <w:tc>
          <w:tcPr>
            <w:tcW w:w="1281" w:type="dxa"/>
            <w:tcBorders>
              <w:top w:val="single" w:sz="4" w:space="0" w:color="auto"/>
              <w:left w:val="nil"/>
              <w:bottom w:val="nil"/>
              <w:right w:val="nil"/>
            </w:tcBorders>
            <w:shd w:val="clear" w:color="auto" w:fill="auto"/>
            <w:noWrap/>
            <w:vAlign w:val="bottom"/>
            <w:hideMark/>
          </w:tcPr>
          <w:p w14:paraId="62B319DC" w14:textId="77777777" w:rsidR="00AC6765" w:rsidRPr="00AF08C7" w:rsidRDefault="00AC6765" w:rsidP="00414776">
            <w:pPr>
              <w:spacing w:after="0" w:line="240" w:lineRule="auto"/>
              <w:ind w:left="0" w:hanging="2"/>
              <w:jc w:val="center"/>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50</w:t>
            </w:r>
          </w:p>
        </w:tc>
      </w:tr>
      <w:tr w:rsidR="00AC6765" w:rsidRPr="00AF08C7" w14:paraId="46CDCFCD" w14:textId="77777777" w:rsidTr="004048DD">
        <w:trPr>
          <w:trHeight w:val="315"/>
        </w:trPr>
        <w:tc>
          <w:tcPr>
            <w:tcW w:w="1008" w:type="dxa"/>
            <w:tcBorders>
              <w:top w:val="nil"/>
              <w:left w:val="nil"/>
              <w:bottom w:val="nil"/>
              <w:right w:val="nil"/>
            </w:tcBorders>
            <w:shd w:val="clear" w:color="auto" w:fill="auto"/>
            <w:noWrap/>
            <w:vAlign w:val="bottom"/>
            <w:hideMark/>
          </w:tcPr>
          <w:p w14:paraId="2C40DAF4" w14:textId="77777777" w:rsidR="00AC6765" w:rsidRPr="00AF08C7" w:rsidRDefault="00AC6765" w:rsidP="00414776">
            <w:pPr>
              <w:spacing w:after="0" w:line="240" w:lineRule="auto"/>
              <w:ind w:left="0" w:hanging="2"/>
              <w:jc w:val="center"/>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2</w:t>
            </w:r>
          </w:p>
        </w:tc>
        <w:tc>
          <w:tcPr>
            <w:tcW w:w="1451" w:type="dxa"/>
            <w:tcBorders>
              <w:top w:val="nil"/>
              <w:left w:val="nil"/>
              <w:bottom w:val="nil"/>
              <w:right w:val="nil"/>
            </w:tcBorders>
            <w:shd w:val="clear" w:color="auto" w:fill="auto"/>
            <w:noWrap/>
            <w:vAlign w:val="bottom"/>
            <w:hideMark/>
          </w:tcPr>
          <w:p w14:paraId="4F1C96EF" w14:textId="77777777" w:rsidR="00AC6765" w:rsidRPr="00AF08C7" w:rsidRDefault="00AC6765" w:rsidP="00414776">
            <w:pPr>
              <w:spacing w:after="0" w:line="240" w:lineRule="auto"/>
              <w:ind w:left="0" w:hanging="2"/>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Biaya Produksi</w:t>
            </w:r>
          </w:p>
        </w:tc>
        <w:tc>
          <w:tcPr>
            <w:tcW w:w="1559" w:type="dxa"/>
            <w:tcBorders>
              <w:top w:val="nil"/>
              <w:left w:val="nil"/>
              <w:bottom w:val="nil"/>
              <w:right w:val="nil"/>
            </w:tcBorders>
            <w:shd w:val="clear" w:color="auto" w:fill="auto"/>
            <w:noWrap/>
            <w:vAlign w:val="bottom"/>
            <w:hideMark/>
          </w:tcPr>
          <w:p w14:paraId="16D735EE" w14:textId="77777777" w:rsidR="00AC6765" w:rsidRPr="00AF08C7" w:rsidRDefault="00AC6765" w:rsidP="00414776">
            <w:pPr>
              <w:spacing w:after="0" w:line="240" w:lineRule="auto"/>
              <w:ind w:left="0" w:hanging="2"/>
              <w:jc w:val="right"/>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2.242.920</w:t>
            </w:r>
          </w:p>
        </w:tc>
        <w:tc>
          <w:tcPr>
            <w:tcW w:w="1701" w:type="dxa"/>
            <w:tcBorders>
              <w:top w:val="nil"/>
              <w:left w:val="nil"/>
              <w:bottom w:val="nil"/>
              <w:right w:val="nil"/>
            </w:tcBorders>
            <w:shd w:val="clear" w:color="auto" w:fill="auto"/>
            <w:noWrap/>
            <w:vAlign w:val="bottom"/>
            <w:hideMark/>
          </w:tcPr>
          <w:p w14:paraId="593C9C8A" w14:textId="77777777" w:rsidR="00AC6765" w:rsidRPr="00AF08C7" w:rsidRDefault="00AC6765" w:rsidP="00414776">
            <w:pPr>
              <w:spacing w:after="0" w:line="240" w:lineRule="auto"/>
              <w:ind w:left="0" w:hanging="2"/>
              <w:jc w:val="right"/>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2.795.462</w:t>
            </w:r>
          </w:p>
        </w:tc>
        <w:tc>
          <w:tcPr>
            <w:tcW w:w="1134" w:type="dxa"/>
            <w:tcBorders>
              <w:top w:val="nil"/>
              <w:left w:val="nil"/>
              <w:bottom w:val="nil"/>
              <w:right w:val="nil"/>
            </w:tcBorders>
            <w:shd w:val="clear" w:color="auto" w:fill="auto"/>
            <w:noWrap/>
            <w:vAlign w:val="bottom"/>
            <w:hideMark/>
          </w:tcPr>
          <w:p w14:paraId="054E3300" w14:textId="77777777" w:rsidR="00AC6765" w:rsidRPr="00AF08C7" w:rsidRDefault="00AC6765" w:rsidP="00414776">
            <w:pPr>
              <w:spacing w:after="0" w:line="240" w:lineRule="auto"/>
              <w:ind w:left="0" w:hanging="2"/>
              <w:jc w:val="right"/>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552.542</w:t>
            </w:r>
          </w:p>
        </w:tc>
        <w:tc>
          <w:tcPr>
            <w:tcW w:w="1281" w:type="dxa"/>
            <w:tcBorders>
              <w:top w:val="nil"/>
              <w:left w:val="nil"/>
              <w:bottom w:val="nil"/>
              <w:right w:val="nil"/>
            </w:tcBorders>
            <w:shd w:val="clear" w:color="auto" w:fill="auto"/>
            <w:noWrap/>
            <w:vAlign w:val="bottom"/>
            <w:hideMark/>
          </w:tcPr>
          <w:p w14:paraId="24074AD0" w14:textId="77777777" w:rsidR="00AC6765" w:rsidRPr="00AF08C7" w:rsidRDefault="00AC6765" w:rsidP="00414776">
            <w:pPr>
              <w:spacing w:after="0" w:line="240" w:lineRule="auto"/>
              <w:ind w:left="0" w:hanging="2"/>
              <w:jc w:val="center"/>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val="en-US" w:eastAsia="id-ID"/>
              </w:rPr>
              <w:t xml:space="preserve"> </w:t>
            </w:r>
            <w:r w:rsidRPr="00AF08C7">
              <w:rPr>
                <w:rFonts w:ascii="Arial" w:eastAsia="Times New Roman" w:hAnsi="Arial" w:cs="Arial"/>
                <w:color w:val="000000"/>
                <w:sz w:val="20"/>
                <w:szCs w:val="20"/>
                <w:lang w:eastAsia="id-ID"/>
              </w:rPr>
              <w:t>4</w:t>
            </w:r>
          </w:p>
        </w:tc>
      </w:tr>
      <w:tr w:rsidR="00AC6765" w:rsidRPr="00AF08C7" w14:paraId="09732B3B" w14:textId="77777777" w:rsidTr="004048DD">
        <w:trPr>
          <w:trHeight w:val="315"/>
        </w:trPr>
        <w:tc>
          <w:tcPr>
            <w:tcW w:w="1008" w:type="dxa"/>
            <w:tcBorders>
              <w:top w:val="nil"/>
              <w:left w:val="nil"/>
              <w:bottom w:val="single" w:sz="4" w:space="0" w:color="auto"/>
              <w:right w:val="nil"/>
            </w:tcBorders>
            <w:shd w:val="clear" w:color="auto" w:fill="auto"/>
            <w:noWrap/>
            <w:vAlign w:val="bottom"/>
            <w:hideMark/>
          </w:tcPr>
          <w:p w14:paraId="60A9B4D3" w14:textId="77777777" w:rsidR="00AC6765" w:rsidRPr="00AF08C7" w:rsidRDefault="00AC6765" w:rsidP="00414776">
            <w:pPr>
              <w:spacing w:after="0" w:line="240" w:lineRule="auto"/>
              <w:ind w:left="0" w:hanging="2"/>
              <w:jc w:val="center"/>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3</w:t>
            </w:r>
          </w:p>
        </w:tc>
        <w:tc>
          <w:tcPr>
            <w:tcW w:w="1451" w:type="dxa"/>
            <w:tcBorders>
              <w:top w:val="nil"/>
              <w:left w:val="nil"/>
              <w:bottom w:val="single" w:sz="4" w:space="0" w:color="auto"/>
              <w:right w:val="nil"/>
            </w:tcBorders>
            <w:shd w:val="clear" w:color="auto" w:fill="auto"/>
            <w:noWrap/>
            <w:vAlign w:val="bottom"/>
            <w:hideMark/>
          </w:tcPr>
          <w:p w14:paraId="698AFC2F" w14:textId="77777777" w:rsidR="00AC6765" w:rsidRPr="00AF08C7" w:rsidRDefault="00AC6765" w:rsidP="00414776">
            <w:pPr>
              <w:spacing w:after="0" w:line="240" w:lineRule="auto"/>
              <w:ind w:left="0" w:hanging="2"/>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Pendapatan</w:t>
            </w:r>
          </w:p>
        </w:tc>
        <w:tc>
          <w:tcPr>
            <w:tcW w:w="1559" w:type="dxa"/>
            <w:tcBorders>
              <w:top w:val="nil"/>
              <w:left w:val="nil"/>
              <w:bottom w:val="single" w:sz="4" w:space="0" w:color="auto"/>
              <w:right w:val="nil"/>
            </w:tcBorders>
            <w:shd w:val="clear" w:color="auto" w:fill="auto"/>
            <w:noWrap/>
            <w:vAlign w:val="bottom"/>
            <w:hideMark/>
          </w:tcPr>
          <w:p w14:paraId="13F988BE" w14:textId="77777777" w:rsidR="00AC6765" w:rsidRPr="00AF08C7" w:rsidRDefault="00AC6765" w:rsidP="00414776">
            <w:pPr>
              <w:spacing w:after="0" w:line="240" w:lineRule="auto"/>
              <w:ind w:left="0" w:hanging="2"/>
              <w:jc w:val="right"/>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15.198.692</w:t>
            </w:r>
          </w:p>
        </w:tc>
        <w:tc>
          <w:tcPr>
            <w:tcW w:w="1701" w:type="dxa"/>
            <w:tcBorders>
              <w:top w:val="nil"/>
              <w:left w:val="nil"/>
              <w:bottom w:val="single" w:sz="4" w:space="0" w:color="auto"/>
              <w:right w:val="nil"/>
            </w:tcBorders>
            <w:shd w:val="clear" w:color="auto" w:fill="auto"/>
            <w:noWrap/>
            <w:vAlign w:val="bottom"/>
            <w:hideMark/>
          </w:tcPr>
          <w:p w14:paraId="66FFA98D" w14:textId="77777777" w:rsidR="00AC6765" w:rsidRPr="00AF08C7" w:rsidRDefault="00AC6765" w:rsidP="00414776">
            <w:pPr>
              <w:spacing w:after="0" w:line="240" w:lineRule="auto"/>
              <w:ind w:left="0" w:hanging="2"/>
              <w:jc w:val="right"/>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22.181.408</w:t>
            </w:r>
          </w:p>
        </w:tc>
        <w:tc>
          <w:tcPr>
            <w:tcW w:w="1134" w:type="dxa"/>
            <w:tcBorders>
              <w:top w:val="nil"/>
              <w:left w:val="nil"/>
              <w:bottom w:val="single" w:sz="4" w:space="0" w:color="auto"/>
              <w:right w:val="nil"/>
            </w:tcBorders>
            <w:shd w:val="clear" w:color="auto" w:fill="auto"/>
            <w:noWrap/>
            <w:vAlign w:val="bottom"/>
            <w:hideMark/>
          </w:tcPr>
          <w:p w14:paraId="79187FD4" w14:textId="77777777" w:rsidR="00AC6765" w:rsidRPr="00AF08C7" w:rsidRDefault="00AC6765" w:rsidP="00414776">
            <w:pPr>
              <w:spacing w:after="0" w:line="240" w:lineRule="auto"/>
              <w:ind w:left="0" w:hanging="2"/>
              <w:jc w:val="right"/>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6.982.716</w:t>
            </w:r>
          </w:p>
        </w:tc>
        <w:tc>
          <w:tcPr>
            <w:tcW w:w="1281" w:type="dxa"/>
            <w:tcBorders>
              <w:top w:val="nil"/>
              <w:left w:val="nil"/>
              <w:bottom w:val="single" w:sz="4" w:space="0" w:color="auto"/>
              <w:right w:val="nil"/>
            </w:tcBorders>
            <w:shd w:val="clear" w:color="auto" w:fill="auto"/>
            <w:noWrap/>
            <w:vAlign w:val="bottom"/>
            <w:hideMark/>
          </w:tcPr>
          <w:p w14:paraId="3BECE0A7" w14:textId="77777777" w:rsidR="00AC6765" w:rsidRPr="00AF08C7" w:rsidRDefault="00AC6765" w:rsidP="00414776">
            <w:pPr>
              <w:spacing w:after="0" w:line="240" w:lineRule="auto"/>
              <w:ind w:left="0" w:hanging="2"/>
              <w:jc w:val="center"/>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46</w:t>
            </w:r>
          </w:p>
        </w:tc>
      </w:tr>
    </w:tbl>
    <w:p w14:paraId="0F0595BF" w14:textId="644E6BB2" w:rsidR="00AC6765" w:rsidRPr="00AF08C7" w:rsidRDefault="00AC6765">
      <w:pPr>
        <w:spacing w:after="0" w:line="240" w:lineRule="auto"/>
        <w:ind w:left="0" w:hanging="2"/>
        <w:jc w:val="both"/>
        <w:rPr>
          <w:rFonts w:ascii="Arial" w:eastAsia="Arial" w:hAnsi="Arial" w:cs="Arial"/>
          <w:color w:val="000000"/>
        </w:rPr>
      </w:pPr>
    </w:p>
    <w:p w14:paraId="2B379AAE" w14:textId="75F7C0CD" w:rsidR="00AC6765" w:rsidRPr="00AF08C7" w:rsidRDefault="00AC6765" w:rsidP="00AC6765">
      <w:pPr>
        <w:spacing w:after="0" w:line="240" w:lineRule="auto"/>
        <w:ind w:left="0" w:hanging="2"/>
        <w:jc w:val="both"/>
        <w:rPr>
          <w:rFonts w:ascii="Arial" w:hAnsi="Arial" w:cs="Arial"/>
          <w:sz w:val="24"/>
          <w:szCs w:val="24"/>
        </w:rPr>
      </w:pPr>
      <w:r w:rsidRPr="00AF08C7">
        <w:rPr>
          <w:rFonts w:ascii="Arial" w:hAnsi="Arial" w:cs="Arial"/>
          <w:sz w:val="24"/>
          <w:szCs w:val="24"/>
        </w:rPr>
        <w:t xml:space="preserve">Berdasarkan Tabel </w:t>
      </w:r>
      <w:r w:rsidRPr="00AF08C7">
        <w:rPr>
          <w:rFonts w:ascii="Arial" w:hAnsi="Arial" w:cs="Arial"/>
          <w:sz w:val="24"/>
          <w:szCs w:val="24"/>
          <w:lang w:val="en-US"/>
        </w:rPr>
        <w:t>5</w:t>
      </w:r>
      <w:r w:rsidRPr="00AF08C7">
        <w:rPr>
          <w:rFonts w:ascii="Arial" w:hAnsi="Arial" w:cs="Arial"/>
          <w:sz w:val="24"/>
          <w:szCs w:val="24"/>
        </w:rPr>
        <w:t xml:space="preserve"> didapat bahwa rata-rata total pendapatan petani karet era “covid-19” lebih kecil daripada pendapatan petani era new normal. Terjadi Peningkatan pendapatan sebesar Rp6.982.716 per luas garapan per tahun dengan persentase 46 persen. Faktor yang menyebabkan meningkatnya pendapatan petani ialah harga karet yang meningkat pada era new normal diberlakukan. Berdasarkan dari hasil uji </w:t>
      </w:r>
      <w:r w:rsidRPr="00AF08C7">
        <w:rPr>
          <w:rFonts w:ascii="Arial" w:hAnsi="Arial" w:cs="Arial"/>
          <w:i/>
          <w:sz w:val="24"/>
          <w:szCs w:val="24"/>
        </w:rPr>
        <w:t>Paired Sample t-test</w:t>
      </w:r>
      <w:r w:rsidRPr="00AF08C7">
        <w:rPr>
          <w:rFonts w:ascii="Arial" w:hAnsi="Arial" w:cs="Arial"/>
          <w:sz w:val="24"/>
          <w:szCs w:val="24"/>
        </w:rPr>
        <w:t xml:space="preserve"> alat analisis perbandingan pendapatan total petani karet pada era “covid-19” dan era new normal dengan menggunakan SPSS 22 di peroleh bahwa Nilai Sig.(2-tailed) sebesar 0,091. Dikarenakan nilai sig (2-tailed) sebesar 0,091 &gt;  0,05 artinya tidak terdapat perbedaan yang signifikan antara pendapatan petani karet era “covid-19” dan era new normal</w:t>
      </w:r>
    </w:p>
    <w:p w14:paraId="3CAC5FB9" w14:textId="3BE121BC" w:rsidR="00AC6765" w:rsidRPr="00AF08C7" w:rsidRDefault="00AC6765" w:rsidP="00AC6765">
      <w:pPr>
        <w:spacing w:after="0" w:line="240" w:lineRule="auto"/>
        <w:ind w:left="0" w:hanging="2"/>
        <w:jc w:val="both"/>
        <w:rPr>
          <w:rFonts w:ascii="Arial" w:hAnsi="Arial" w:cs="Arial"/>
          <w:sz w:val="24"/>
          <w:szCs w:val="24"/>
        </w:rPr>
      </w:pPr>
    </w:p>
    <w:p w14:paraId="68B23F3D" w14:textId="68C21064" w:rsidR="00AC6765" w:rsidRPr="00AF08C7" w:rsidRDefault="00AC6765" w:rsidP="00AC6765">
      <w:pPr>
        <w:spacing w:after="0" w:line="240" w:lineRule="auto"/>
        <w:ind w:left="0" w:hanging="2"/>
        <w:jc w:val="both"/>
        <w:rPr>
          <w:rFonts w:ascii="Arial" w:hAnsi="Arial" w:cs="Arial"/>
          <w:b/>
        </w:rPr>
      </w:pPr>
      <w:r w:rsidRPr="00AF08C7">
        <w:rPr>
          <w:rFonts w:ascii="Arial" w:hAnsi="Arial" w:cs="Arial"/>
          <w:b/>
        </w:rPr>
        <w:t>Analisis Tingkat Kesejahteraan Rumah Tangga Petani Karet di Desa Semeteh</w:t>
      </w:r>
    </w:p>
    <w:p w14:paraId="77FBCA6E" w14:textId="77777777" w:rsidR="00AC6765" w:rsidRPr="00AF08C7" w:rsidRDefault="00AC6765" w:rsidP="00AC6765">
      <w:pPr>
        <w:spacing w:after="0" w:line="240" w:lineRule="auto"/>
        <w:ind w:left="0" w:hanging="2"/>
        <w:jc w:val="both"/>
        <w:rPr>
          <w:rFonts w:ascii="Arial" w:hAnsi="Arial" w:cs="Arial"/>
          <w:b/>
        </w:rPr>
      </w:pPr>
    </w:p>
    <w:p w14:paraId="1930E978" w14:textId="504B311C" w:rsidR="00AC6765" w:rsidRPr="00AF08C7" w:rsidRDefault="00AC6765" w:rsidP="00AC6765">
      <w:pPr>
        <w:spacing w:after="0" w:line="240" w:lineRule="auto"/>
        <w:ind w:left="0" w:hanging="2"/>
        <w:jc w:val="both"/>
        <w:rPr>
          <w:rFonts w:ascii="Arial" w:hAnsi="Arial" w:cs="Arial"/>
        </w:rPr>
      </w:pPr>
      <w:r w:rsidRPr="00AF08C7">
        <w:rPr>
          <w:rFonts w:ascii="Arial" w:hAnsi="Arial" w:cs="Arial"/>
        </w:rPr>
        <w:t>Tingkat kesejahteraan keluarga petani dapat dilihat dalam membedakan tingkat pendapatan total rumah tangga petani dengan standar Kebutuhan Hidup Layak (KHL) berdasarkan peraturan yang telah ditetapkan PERMEN ketenagakerjaan Republik Indonesia Nomor 18 Tahun 2020.</w:t>
      </w:r>
    </w:p>
    <w:p w14:paraId="6FA7E9CB" w14:textId="17C0FCCC" w:rsidR="00A75216" w:rsidRPr="00AF08C7" w:rsidRDefault="00A75216" w:rsidP="00AC6765">
      <w:pPr>
        <w:spacing w:after="0" w:line="240" w:lineRule="auto"/>
        <w:ind w:left="0" w:hanging="2"/>
        <w:jc w:val="both"/>
        <w:rPr>
          <w:rFonts w:ascii="Arial" w:hAnsi="Arial" w:cs="Arial"/>
        </w:rPr>
      </w:pPr>
    </w:p>
    <w:p w14:paraId="223B3C3B" w14:textId="0832A63A" w:rsidR="00A75216" w:rsidRPr="00AF08C7" w:rsidRDefault="00A75216" w:rsidP="00654CCC">
      <w:pPr>
        <w:spacing w:after="0" w:line="240" w:lineRule="auto"/>
        <w:ind w:left="0" w:hanging="2"/>
        <w:jc w:val="both"/>
        <w:rPr>
          <w:rFonts w:ascii="Arial" w:hAnsi="Arial" w:cs="Arial"/>
          <w:b/>
        </w:rPr>
      </w:pPr>
      <w:r w:rsidRPr="00AF08C7">
        <w:rPr>
          <w:rFonts w:ascii="Arial" w:hAnsi="Arial" w:cs="Arial"/>
          <w:b/>
        </w:rPr>
        <w:t>Pendapatan Total Rumah Tangga Petani Karet di Desa Semeteh</w:t>
      </w:r>
    </w:p>
    <w:p w14:paraId="1A1FB9BE" w14:textId="77777777" w:rsidR="00654CCC" w:rsidRPr="00AF08C7" w:rsidRDefault="00654CCC" w:rsidP="00654CCC">
      <w:pPr>
        <w:spacing w:after="0" w:line="240" w:lineRule="auto"/>
        <w:ind w:left="0" w:hanging="2"/>
        <w:jc w:val="both"/>
        <w:rPr>
          <w:rFonts w:ascii="Arial" w:hAnsi="Arial" w:cs="Arial"/>
          <w:b/>
        </w:rPr>
      </w:pPr>
    </w:p>
    <w:p w14:paraId="1BC5F679" w14:textId="5FA25B1B" w:rsidR="00654CCC" w:rsidRDefault="00A75216" w:rsidP="00420772">
      <w:pPr>
        <w:spacing w:after="0" w:line="240" w:lineRule="auto"/>
        <w:ind w:left="0" w:hanging="2"/>
        <w:jc w:val="both"/>
        <w:rPr>
          <w:rFonts w:ascii="Arial" w:hAnsi="Arial" w:cs="Arial"/>
          <w:lang w:val="en-US"/>
        </w:rPr>
      </w:pPr>
      <w:r w:rsidRPr="00AF08C7">
        <w:rPr>
          <w:rFonts w:ascii="Arial" w:hAnsi="Arial" w:cs="Arial"/>
        </w:rPr>
        <w:t>Tingkat pendapatan total rumah tangga petani karet didapatkan berdasarkan perhitungan pendapatan usahatani karet, pendapatan diluar usahatani karet dan pendapatan non usahatani. Pendapatan total rumah tangga petani karet di Desa Semeteh bisa dilihat pada Tabel</w:t>
      </w:r>
      <w:r w:rsidR="00654CCC" w:rsidRPr="00AF08C7">
        <w:rPr>
          <w:rFonts w:ascii="Arial" w:hAnsi="Arial" w:cs="Arial"/>
          <w:lang w:val="en-US"/>
        </w:rPr>
        <w:t xml:space="preserve"> 6</w:t>
      </w:r>
    </w:p>
    <w:p w14:paraId="728E14B7" w14:textId="4FBD9EA0" w:rsidR="00420772" w:rsidRDefault="00420772" w:rsidP="00420772">
      <w:pPr>
        <w:spacing w:after="0" w:line="240" w:lineRule="auto"/>
        <w:ind w:left="0" w:hanging="2"/>
        <w:jc w:val="both"/>
        <w:rPr>
          <w:rFonts w:ascii="Arial" w:hAnsi="Arial" w:cs="Arial"/>
          <w:lang w:val="en-US"/>
        </w:rPr>
      </w:pPr>
    </w:p>
    <w:p w14:paraId="387B3A90" w14:textId="6A82895E" w:rsidR="00420772" w:rsidRDefault="00420772" w:rsidP="00420772">
      <w:pPr>
        <w:spacing w:after="0" w:line="240" w:lineRule="auto"/>
        <w:ind w:left="0" w:hanging="2"/>
        <w:jc w:val="both"/>
        <w:rPr>
          <w:rFonts w:ascii="Arial" w:hAnsi="Arial" w:cs="Arial"/>
          <w:lang w:val="en-US"/>
        </w:rPr>
      </w:pPr>
    </w:p>
    <w:p w14:paraId="2CDCB9EF" w14:textId="2AD5D70C" w:rsidR="00420772" w:rsidRDefault="00420772" w:rsidP="00420772">
      <w:pPr>
        <w:spacing w:after="0" w:line="240" w:lineRule="auto"/>
        <w:ind w:left="0" w:hanging="2"/>
        <w:jc w:val="both"/>
        <w:rPr>
          <w:rFonts w:ascii="Arial" w:hAnsi="Arial" w:cs="Arial"/>
          <w:lang w:val="en-US"/>
        </w:rPr>
      </w:pPr>
    </w:p>
    <w:p w14:paraId="68A7BD4D" w14:textId="061619EE" w:rsidR="00420772" w:rsidRDefault="00420772" w:rsidP="00420772">
      <w:pPr>
        <w:spacing w:after="0" w:line="240" w:lineRule="auto"/>
        <w:ind w:left="0" w:hanging="2"/>
        <w:jc w:val="both"/>
        <w:rPr>
          <w:rFonts w:ascii="Arial" w:hAnsi="Arial" w:cs="Arial"/>
          <w:lang w:val="en-US"/>
        </w:rPr>
      </w:pPr>
    </w:p>
    <w:p w14:paraId="18ED629B" w14:textId="65EC8F0D" w:rsidR="00420772" w:rsidRDefault="00420772" w:rsidP="00420772">
      <w:pPr>
        <w:spacing w:after="0" w:line="240" w:lineRule="auto"/>
        <w:ind w:left="0" w:hanging="2"/>
        <w:jc w:val="both"/>
        <w:rPr>
          <w:rFonts w:ascii="Arial" w:hAnsi="Arial" w:cs="Arial"/>
          <w:lang w:val="en-US"/>
        </w:rPr>
      </w:pPr>
    </w:p>
    <w:p w14:paraId="3F38CF26" w14:textId="016FAE17" w:rsidR="00420772" w:rsidRDefault="00420772" w:rsidP="00420772">
      <w:pPr>
        <w:spacing w:after="0" w:line="240" w:lineRule="auto"/>
        <w:ind w:left="0" w:hanging="2"/>
        <w:jc w:val="both"/>
        <w:rPr>
          <w:rFonts w:ascii="Arial" w:hAnsi="Arial" w:cs="Arial"/>
          <w:lang w:val="en-US"/>
        </w:rPr>
      </w:pPr>
    </w:p>
    <w:p w14:paraId="34764E32" w14:textId="39A2A397" w:rsidR="00420772" w:rsidRDefault="00420772" w:rsidP="00420772">
      <w:pPr>
        <w:spacing w:after="0" w:line="240" w:lineRule="auto"/>
        <w:ind w:left="0" w:hanging="2"/>
        <w:jc w:val="both"/>
        <w:rPr>
          <w:rFonts w:ascii="Arial" w:hAnsi="Arial" w:cs="Arial"/>
          <w:lang w:val="en-US"/>
        </w:rPr>
      </w:pPr>
    </w:p>
    <w:p w14:paraId="2F6AAB84" w14:textId="2A42A60B" w:rsidR="00420772" w:rsidRDefault="00420772" w:rsidP="00420772">
      <w:pPr>
        <w:spacing w:after="0" w:line="240" w:lineRule="auto"/>
        <w:ind w:left="0" w:hanging="2"/>
        <w:jc w:val="both"/>
        <w:rPr>
          <w:rFonts w:ascii="Arial" w:hAnsi="Arial" w:cs="Arial"/>
          <w:lang w:val="en-US"/>
        </w:rPr>
      </w:pPr>
    </w:p>
    <w:p w14:paraId="59E8CB96" w14:textId="52D7204B" w:rsidR="00420772" w:rsidRDefault="00420772" w:rsidP="00420772">
      <w:pPr>
        <w:spacing w:after="0" w:line="240" w:lineRule="auto"/>
        <w:ind w:left="0" w:hanging="2"/>
        <w:jc w:val="both"/>
        <w:rPr>
          <w:rFonts w:ascii="Arial" w:hAnsi="Arial" w:cs="Arial"/>
          <w:lang w:val="en-US"/>
        </w:rPr>
      </w:pPr>
    </w:p>
    <w:p w14:paraId="21FEBF2E" w14:textId="77777777" w:rsidR="00420772" w:rsidRPr="00AF08C7" w:rsidRDefault="00420772" w:rsidP="00420772">
      <w:pPr>
        <w:spacing w:after="0" w:line="240" w:lineRule="auto"/>
        <w:ind w:left="0" w:hanging="2"/>
        <w:jc w:val="both"/>
        <w:rPr>
          <w:rFonts w:ascii="Arial" w:hAnsi="Arial" w:cs="Arial"/>
          <w:lang w:val="en-US"/>
        </w:rPr>
      </w:pPr>
    </w:p>
    <w:p w14:paraId="61644BCD" w14:textId="687DC6AC" w:rsidR="00654CCC" w:rsidRPr="00AF08C7" w:rsidRDefault="00654CCC" w:rsidP="00654CCC">
      <w:pPr>
        <w:spacing w:after="0" w:line="240" w:lineRule="auto"/>
        <w:ind w:left="0" w:hanging="2"/>
        <w:jc w:val="both"/>
        <w:rPr>
          <w:rFonts w:ascii="Arial" w:hAnsi="Arial" w:cs="Arial"/>
        </w:rPr>
      </w:pPr>
      <w:r w:rsidRPr="00AF08C7">
        <w:rPr>
          <w:rFonts w:ascii="Arial" w:hAnsi="Arial" w:cs="Arial"/>
        </w:rPr>
        <w:lastRenderedPageBreak/>
        <w:t xml:space="preserve">Tabel </w:t>
      </w:r>
      <w:r w:rsidRPr="00AF08C7">
        <w:rPr>
          <w:rFonts w:ascii="Arial" w:hAnsi="Arial" w:cs="Arial"/>
          <w:lang w:val="en-US"/>
        </w:rPr>
        <w:t>6</w:t>
      </w:r>
      <w:r w:rsidRPr="00AF08C7">
        <w:rPr>
          <w:rFonts w:ascii="Arial" w:hAnsi="Arial" w:cs="Arial"/>
        </w:rPr>
        <w:t xml:space="preserve">. Pendapatan total rumah </w:t>
      </w:r>
      <w:r w:rsidRPr="00AF08C7">
        <w:rPr>
          <w:rFonts w:ascii="Arial" w:hAnsi="Arial" w:cs="Arial"/>
          <w:lang w:val="en-US"/>
        </w:rPr>
        <w:t>t</w:t>
      </w:r>
      <w:r w:rsidRPr="00AF08C7">
        <w:rPr>
          <w:rFonts w:ascii="Arial" w:hAnsi="Arial" w:cs="Arial"/>
        </w:rPr>
        <w:t>angga petani karet di Desa Semeteh</w:t>
      </w:r>
    </w:p>
    <w:tbl>
      <w:tblPr>
        <w:tblW w:w="7953" w:type="dxa"/>
        <w:tblInd w:w="93" w:type="dxa"/>
        <w:tblLayout w:type="fixed"/>
        <w:tblLook w:val="04A0" w:firstRow="1" w:lastRow="0" w:firstColumn="1" w:lastColumn="0" w:noHBand="0" w:noVBand="1"/>
      </w:tblPr>
      <w:tblGrid>
        <w:gridCol w:w="582"/>
        <w:gridCol w:w="2340"/>
        <w:gridCol w:w="1629"/>
        <w:gridCol w:w="34"/>
        <w:gridCol w:w="1242"/>
        <w:gridCol w:w="34"/>
        <w:gridCol w:w="1242"/>
        <w:gridCol w:w="850"/>
      </w:tblGrid>
      <w:tr w:rsidR="00654CCC" w:rsidRPr="00AF08C7" w14:paraId="42AFE4E3" w14:textId="77777777" w:rsidTr="005661C2">
        <w:trPr>
          <w:trHeight w:val="651"/>
        </w:trPr>
        <w:tc>
          <w:tcPr>
            <w:tcW w:w="582" w:type="dxa"/>
            <w:vMerge w:val="restart"/>
            <w:tcBorders>
              <w:top w:val="single" w:sz="4" w:space="0" w:color="auto"/>
              <w:left w:val="nil"/>
              <w:bottom w:val="nil"/>
              <w:right w:val="nil"/>
            </w:tcBorders>
            <w:shd w:val="clear" w:color="auto" w:fill="auto"/>
            <w:vAlign w:val="center"/>
            <w:hideMark/>
          </w:tcPr>
          <w:p w14:paraId="5FBCED55" w14:textId="77777777" w:rsidR="00654CCC" w:rsidRPr="00AF08C7" w:rsidRDefault="00654CCC" w:rsidP="00654CCC">
            <w:pPr>
              <w:spacing w:after="0" w:line="240" w:lineRule="auto"/>
              <w:ind w:left="0" w:hanging="2"/>
              <w:jc w:val="center"/>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No</w:t>
            </w:r>
          </w:p>
        </w:tc>
        <w:tc>
          <w:tcPr>
            <w:tcW w:w="2340" w:type="dxa"/>
            <w:vMerge w:val="restart"/>
            <w:tcBorders>
              <w:top w:val="single" w:sz="4" w:space="0" w:color="auto"/>
              <w:left w:val="nil"/>
              <w:bottom w:val="single" w:sz="4" w:space="0" w:color="000000"/>
              <w:right w:val="nil"/>
            </w:tcBorders>
            <w:shd w:val="clear" w:color="auto" w:fill="auto"/>
            <w:noWrap/>
            <w:vAlign w:val="center"/>
            <w:hideMark/>
          </w:tcPr>
          <w:p w14:paraId="6DE9CB5D" w14:textId="77777777" w:rsidR="00654CCC" w:rsidRPr="00AF08C7" w:rsidRDefault="00654CCC" w:rsidP="00654CCC">
            <w:pPr>
              <w:spacing w:after="0" w:line="240" w:lineRule="auto"/>
              <w:ind w:left="0" w:hanging="2"/>
              <w:jc w:val="center"/>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Uraian</w:t>
            </w:r>
          </w:p>
        </w:tc>
        <w:tc>
          <w:tcPr>
            <w:tcW w:w="2939" w:type="dxa"/>
            <w:gridSpan w:val="4"/>
            <w:tcBorders>
              <w:top w:val="single" w:sz="4" w:space="0" w:color="auto"/>
              <w:left w:val="nil"/>
              <w:bottom w:val="single" w:sz="4" w:space="0" w:color="auto"/>
              <w:right w:val="nil"/>
            </w:tcBorders>
            <w:shd w:val="clear" w:color="auto" w:fill="auto"/>
            <w:vAlign w:val="center"/>
            <w:hideMark/>
          </w:tcPr>
          <w:p w14:paraId="3D2BA7CB" w14:textId="77777777" w:rsidR="00654CCC" w:rsidRPr="00AF08C7" w:rsidRDefault="00654CCC" w:rsidP="00654CCC">
            <w:pPr>
              <w:spacing w:after="0" w:line="240" w:lineRule="auto"/>
              <w:ind w:left="0" w:hanging="2"/>
              <w:jc w:val="center"/>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Rata-Rata Total Pendapatan (Rp/Thn)</w:t>
            </w:r>
          </w:p>
        </w:tc>
        <w:tc>
          <w:tcPr>
            <w:tcW w:w="2092" w:type="dxa"/>
            <w:gridSpan w:val="2"/>
            <w:tcBorders>
              <w:top w:val="single" w:sz="4" w:space="0" w:color="auto"/>
              <w:left w:val="nil"/>
              <w:bottom w:val="single" w:sz="4" w:space="0" w:color="auto"/>
              <w:right w:val="nil"/>
            </w:tcBorders>
            <w:shd w:val="clear" w:color="auto" w:fill="auto"/>
            <w:vAlign w:val="center"/>
            <w:hideMark/>
          </w:tcPr>
          <w:p w14:paraId="4ED0FE12" w14:textId="77777777" w:rsidR="00654CCC" w:rsidRPr="00AF08C7" w:rsidRDefault="00654CCC" w:rsidP="00654CCC">
            <w:pPr>
              <w:spacing w:after="0" w:line="240" w:lineRule="auto"/>
              <w:ind w:left="0" w:hanging="2"/>
              <w:jc w:val="center"/>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Selisih</w:t>
            </w:r>
          </w:p>
        </w:tc>
      </w:tr>
      <w:tr w:rsidR="00654CCC" w:rsidRPr="00AF08C7" w14:paraId="1C7AA37F" w14:textId="77777777" w:rsidTr="00414776">
        <w:trPr>
          <w:trHeight w:val="845"/>
        </w:trPr>
        <w:tc>
          <w:tcPr>
            <w:tcW w:w="582" w:type="dxa"/>
            <w:vMerge/>
            <w:tcBorders>
              <w:top w:val="single" w:sz="4" w:space="0" w:color="auto"/>
              <w:left w:val="nil"/>
              <w:bottom w:val="nil"/>
              <w:right w:val="nil"/>
            </w:tcBorders>
            <w:vAlign w:val="center"/>
            <w:hideMark/>
          </w:tcPr>
          <w:p w14:paraId="70ECA4F7" w14:textId="77777777" w:rsidR="00654CCC" w:rsidRPr="00AF08C7" w:rsidRDefault="00654CCC" w:rsidP="00654CCC">
            <w:pPr>
              <w:spacing w:after="0" w:line="240" w:lineRule="auto"/>
              <w:ind w:left="0" w:hanging="2"/>
              <w:rPr>
                <w:rFonts w:ascii="Arial" w:eastAsia="Times New Roman" w:hAnsi="Arial" w:cs="Arial"/>
                <w:color w:val="000000"/>
                <w:sz w:val="20"/>
                <w:szCs w:val="20"/>
                <w:lang w:eastAsia="id-ID"/>
              </w:rPr>
            </w:pPr>
          </w:p>
        </w:tc>
        <w:tc>
          <w:tcPr>
            <w:tcW w:w="2340" w:type="dxa"/>
            <w:vMerge/>
            <w:tcBorders>
              <w:top w:val="single" w:sz="4" w:space="0" w:color="auto"/>
              <w:left w:val="nil"/>
              <w:bottom w:val="single" w:sz="4" w:space="0" w:color="000000"/>
              <w:right w:val="nil"/>
            </w:tcBorders>
            <w:vAlign w:val="center"/>
            <w:hideMark/>
          </w:tcPr>
          <w:p w14:paraId="41818307" w14:textId="77777777" w:rsidR="00654CCC" w:rsidRPr="00AF08C7" w:rsidRDefault="00654CCC" w:rsidP="00654CCC">
            <w:pPr>
              <w:spacing w:after="0" w:line="240" w:lineRule="auto"/>
              <w:ind w:left="0" w:hanging="2"/>
              <w:rPr>
                <w:rFonts w:ascii="Arial" w:eastAsia="Times New Roman" w:hAnsi="Arial" w:cs="Arial"/>
                <w:color w:val="000000"/>
                <w:sz w:val="20"/>
                <w:szCs w:val="20"/>
                <w:lang w:eastAsia="id-ID"/>
              </w:rPr>
            </w:pPr>
          </w:p>
        </w:tc>
        <w:tc>
          <w:tcPr>
            <w:tcW w:w="1629" w:type="dxa"/>
            <w:tcBorders>
              <w:top w:val="nil"/>
              <w:left w:val="nil"/>
              <w:bottom w:val="single" w:sz="4" w:space="0" w:color="auto"/>
              <w:right w:val="nil"/>
            </w:tcBorders>
            <w:shd w:val="clear" w:color="auto" w:fill="auto"/>
            <w:vAlign w:val="center"/>
            <w:hideMark/>
          </w:tcPr>
          <w:p w14:paraId="208C8195" w14:textId="77777777" w:rsidR="00654CCC" w:rsidRPr="00AF08C7" w:rsidRDefault="00654CCC" w:rsidP="00654CCC">
            <w:pPr>
              <w:spacing w:after="0" w:line="240" w:lineRule="auto"/>
              <w:ind w:left="0" w:hanging="2"/>
              <w:jc w:val="center"/>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Era</w:t>
            </w:r>
          </w:p>
          <w:p w14:paraId="4953E308" w14:textId="77777777" w:rsidR="00654CCC" w:rsidRPr="00AF08C7" w:rsidRDefault="00654CCC" w:rsidP="00654CCC">
            <w:pPr>
              <w:spacing w:after="0" w:line="240" w:lineRule="auto"/>
              <w:ind w:left="0" w:hanging="2"/>
              <w:jc w:val="center"/>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Covid-19</w:t>
            </w:r>
          </w:p>
        </w:tc>
        <w:tc>
          <w:tcPr>
            <w:tcW w:w="1276" w:type="dxa"/>
            <w:gridSpan w:val="2"/>
            <w:tcBorders>
              <w:top w:val="nil"/>
              <w:left w:val="nil"/>
              <w:bottom w:val="single" w:sz="4" w:space="0" w:color="auto"/>
              <w:right w:val="nil"/>
            </w:tcBorders>
            <w:shd w:val="clear" w:color="auto" w:fill="auto"/>
            <w:vAlign w:val="center"/>
            <w:hideMark/>
          </w:tcPr>
          <w:p w14:paraId="323982B3" w14:textId="77777777" w:rsidR="00654CCC" w:rsidRPr="00AF08C7" w:rsidRDefault="00654CCC" w:rsidP="00654CCC">
            <w:pPr>
              <w:spacing w:after="0" w:line="240" w:lineRule="auto"/>
              <w:ind w:left="0" w:hanging="2"/>
              <w:jc w:val="center"/>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Era New Normal</w:t>
            </w:r>
          </w:p>
        </w:tc>
        <w:tc>
          <w:tcPr>
            <w:tcW w:w="1276" w:type="dxa"/>
            <w:gridSpan w:val="2"/>
            <w:tcBorders>
              <w:top w:val="nil"/>
              <w:left w:val="nil"/>
              <w:bottom w:val="single" w:sz="4" w:space="0" w:color="auto"/>
              <w:right w:val="nil"/>
            </w:tcBorders>
            <w:shd w:val="clear" w:color="auto" w:fill="auto"/>
            <w:vAlign w:val="center"/>
            <w:hideMark/>
          </w:tcPr>
          <w:p w14:paraId="6357C9DE" w14:textId="77777777" w:rsidR="00654CCC" w:rsidRPr="00AF08C7" w:rsidRDefault="00654CCC" w:rsidP="00654CCC">
            <w:pPr>
              <w:spacing w:after="0" w:line="240" w:lineRule="auto"/>
              <w:ind w:left="0" w:hanging="2"/>
              <w:jc w:val="center"/>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Nilai (Rp/Bln)</w:t>
            </w:r>
          </w:p>
        </w:tc>
        <w:tc>
          <w:tcPr>
            <w:tcW w:w="850" w:type="dxa"/>
            <w:tcBorders>
              <w:top w:val="nil"/>
              <w:left w:val="nil"/>
              <w:bottom w:val="single" w:sz="4" w:space="0" w:color="auto"/>
              <w:right w:val="nil"/>
            </w:tcBorders>
            <w:shd w:val="clear" w:color="auto" w:fill="auto"/>
            <w:vAlign w:val="center"/>
            <w:hideMark/>
          </w:tcPr>
          <w:p w14:paraId="39E8365F" w14:textId="77777777" w:rsidR="00654CCC" w:rsidRPr="00AF08C7" w:rsidRDefault="00654CCC" w:rsidP="00654CCC">
            <w:pPr>
              <w:spacing w:after="0" w:line="240" w:lineRule="auto"/>
              <w:ind w:left="0" w:hanging="2"/>
              <w:jc w:val="center"/>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Persentase (%)</w:t>
            </w:r>
          </w:p>
        </w:tc>
      </w:tr>
      <w:tr w:rsidR="00654CCC" w:rsidRPr="00AF08C7" w14:paraId="2BE1C318" w14:textId="77777777" w:rsidTr="005661C2">
        <w:trPr>
          <w:trHeight w:val="285"/>
        </w:trPr>
        <w:tc>
          <w:tcPr>
            <w:tcW w:w="582" w:type="dxa"/>
            <w:tcBorders>
              <w:top w:val="single" w:sz="4" w:space="0" w:color="auto"/>
              <w:left w:val="nil"/>
              <w:bottom w:val="nil"/>
              <w:right w:val="nil"/>
            </w:tcBorders>
            <w:shd w:val="clear" w:color="auto" w:fill="auto"/>
            <w:noWrap/>
            <w:vAlign w:val="bottom"/>
            <w:hideMark/>
          </w:tcPr>
          <w:p w14:paraId="27DEEF78" w14:textId="77777777" w:rsidR="00654CCC" w:rsidRPr="00AF08C7" w:rsidRDefault="00654CCC" w:rsidP="00654CCC">
            <w:pPr>
              <w:spacing w:after="0" w:line="240" w:lineRule="auto"/>
              <w:ind w:left="0" w:hanging="2"/>
              <w:jc w:val="center"/>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1</w:t>
            </w:r>
          </w:p>
        </w:tc>
        <w:tc>
          <w:tcPr>
            <w:tcW w:w="2340" w:type="dxa"/>
            <w:tcBorders>
              <w:top w:val="nil"/>
              <w:left w:val="nil"/>
              <w:bottom w:val="nil"/>
              <w:right w:val="nil"/>
            </w:tcBorders>
            <w:shd w:val="clear" w:color="auto" w:fill="auto"/>
            <w:noWrap/>
            <w:vAlign w:val="bottom"/>
            <w:hideMark/>
          </w:tcPr>
          <w:p w14:paraId="2E958824" w14:textId="77777777" w:rsidR="00654CCC" w:rsidRPr="00AF08C7" w:rsidRDefault="00654CCC" w:rsidP="00654CCC">
            <w:pPr>
              <w:spacing w:after="0" w:line="240" w:lineRule="auto"/>
              <w:ind w:left="0" w:hanging="2"/>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Usahatani karet</w:t>
            </w:r>
          </w:p>
        </w:tc>
        <w:tc>
          <w:tcPr>
            <w:tcW w:w="1663" w:type="dxa"/>
            <w:gridSpan w:val="2"/>
            <w:tcBorders>
              <w:top w:val="nil"/>
              <w:left w:val="nil"/>
              <w:bottom w:val="nil"/>
              <w:right w:val="nil"/>
            </w:tcBorders>
            <w:shd w:val="clear" w:color="auto" w:fill="auto"/>
            <w:noWrap/>
            <w:vAlign w:val="bottom"/>
            <w:hideMark/>
          </w:tcPr>
          <w:p w14:paraId="399493BC" w14:textId="77777777" w:rsidR="00654CCC" w:rsidRPr="00AF08C7" w:rsidRDefault="00654CCC" w:rsidP="00654CCC">
            <w:pPr>
              <w:spacing w:after="0" w:line="240" w:lineRule="auto"/>
              <w:ind w:left="0" w:hanging="2"/>
              <w:jc w:val="right"/>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15.198.692</w:t>
            </w:r>
          </w:p>
        </w:tc>
        <w:tc>
          <w:tcPr>
            <w:tcW w:w="1276" w:type="dxa"/>
            <w:gridSpan w:val="2"/>
            <w:tcBorders>
              <w:top w:val="nil"/>
              <w:left w:val="nil"/>
              <w:bottom w:val="nil"/>
              <w:right w:val="nil"/>
            </w:tcBorders>
            <w:shd w:val="clear" w:color="auto" w:fill="auto"/>
            <w:noWrap/>
            <w:vAlign w:val="bottom"/>
            <w:hideMark/>
          </w:tcPr>
          <w:p w14:paraId="13F47827" w14:textId="77777777" w:rsidR="00654CCC" w:rsidRPr="00AF08C7" w:rsidRDefault="00654CCC" w:rsidP="00654CCC">
            <w:pPr>
              <w:spacing w:after="0" w:line="240" w:lineRule="auto"/>
              <w:ind w:left="0" w:hanging="2"/>
              <w:jc w:val="right"/>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22.181.408</w:t>
            </w:r>
          </w:p>
        </w:tc>
        <w:tc>
          <w:tcPr>
            <w:tcW w:w="1242" w:type="dxa"/>
            <w:tcBorders>
              <w:top w:val="nil"/>
              <w:left w:val="nil"/>
              <w:bottom w:val="nil"/>
              <w:right w:val="nil"/>
            </w:tcBorders>
            <w:shd w:val="clear" w:color="auto" w:fill="auto"/>
            <w:noWrap/>
            <w:vAlign w:val="bottom"/>
            <w:hideMark/>
          </w:tcPr>
          <w:p w14:paraId="24B23661" w14:textId="77777777" w:rsidR="00654CCC" w:rsidRPr="00AF08C7" w:rsidRDefault="00654CCC" w:rsidP="00654CCC">
            <w:pPr>
              <w:spacing w:after="0" w:line="240" w:lineRule="auto"/>
              <w:ind w:left="0" w:hanging="2"/>
              <w:jc w:val="right"/>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6.982.716</w:t>
            </w:r>
          </w:p>
        </w:tc>
        <w:tc>
          <w:tcPr>
            <w:tcW w:w="850" w:type="dxa"/>
            <w:tcBorders>
              <w:top w:val="nil"/>
              <w:left w:val="nil"/>
              <w:bottom w:val="nil"/>
              <w:right w:val="nil"/>
            </w:tcBorders>
            <w:shd w:val="clear" w:color="auto" w:fill="auto"/>
            <w:noWrap/>
            <w:vAlign w:val="bottom"/>
            <w:hideMark/>
          </w:tcPr>
          <w:p w14:paraId="63DCE248" w14:textId="77777777" w:rsidR="00654CCC" w:rsidRPr="00AF08C7" w:rsidRDefault="00654CCC" w:rsidP="00654CCC">
            <w:pPr>
              <w:spacing w:after="0" w:line="240" w:lineRule="auto"/>
              <w:ind w:left="0" w:hanging="2"/>
              <w:jc w:val="center"/>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39</w:t>
            </w:r>
          </w:p>
        </w:tc>
      </w:tr>
      <w:tr w:rsidR="00654CCC" w:rsidRPr="00AF08C7" w14:paraId="5206CCFC" w14:textId="77777777" w:rsidTr="005661C2">
        <w:trPr>
          <w:trHeight w:val="315"/>
        </w:trPr>
        <w:tc>
          <w:tcPr>
            <w:tcW w:w="582" w:type="dxa"/>
            <w:tcBorders>
              <w:top w:val="nil"/>
              <w:left w:val="nil"/>
              <w:bottom w:val="nil"/>
              <w:right w:val="nil"/>
            </w:tcBorders>
            <w:shd w:val="clear" w:color="auto" w:fill="auto"/>
            <w:noWrap/>
            <w:vAlign w:val="bottom"/>
            <w:hideMark/>
          </w:tcPr>
          <w:p w14:paraId="0F062885" w14:textId="77777777" w:rsidR="00654CCC" w:rsidRPr="00AF08C7" w:rsidRDefault="00654CCC" w:rsidP="00654CCC">
            <w:pPr>
              <w:spacing w:after="0" w:line="240" w:lineRule="auto"/>
              <w:ind w:left="0" w:hanging="2"/>
              <w:jc w:val="center"/>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2</w:t>
            </w:r>
          </w:p>
        </w:tc>
        <w:tc>
          <w:tcPr>
            <w:tcW w:w="2340" w:type="dxa"/>
            <w:tcBorders>
              <w:top w:val="nil"/>
              <w:left w:val="nil"/>
              <w:bottom w:val="nil"/>
              <w:right w:val="nil"/>
            </w:tcBorders>
            <w:shd w:val="clear" w:color="auto" w:fill="auto"/>
            <w:noWrap/>
            <w:vAlign w:val="bottom"/>
            <w:hideMark/>
          </w:tcPr>
          <w:p w14:paraId="7A4D1DA7" w14:textId="77777777" w:rsidR="00654CCC" w:rsidRPr="00AF08C7" w:rsidRDefault="00654CCC" w:rsidP="00654CCC">
            <w:pPr>
              <w:spacing w:after="0" w:line="240" w:lineRule="auto"/>
              <w:ind w:left="0" w:hanging="2"/>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Luar Usahatani Karet</w:t>
            </w:r>
          </w:p>
        </w:tc>
        <w:tc>
          <w:tcPr>
            <w:tcW w:w="1663" w:type="dxa"/>
            <w:gridSpan w:val="2"/>
            <w:tcBorders>
              <w:top w:val="nil"/>
              <w:left w:val="nil"/>
              <w:bottom w:val="nil"/>
              <w:right w:val="nil"/>
            </w:tcBorders>
            <w:shd w:val="clear" w:color="auto" w:fill="auto"/>
            <w:noWrap/>
            <w:vAlign w:val="bottom"/>
            <w:hideMark/>
          </w:tcPr>
          <w:p w14:paraId="7B77775E" w14:textId="77777777" w:rsidR="00654CCC" w:rsidRPr="00AF08C7" w:rsidRDefault="00654CCC" w:rsidP="00654CCC">
            <w:pPr>
              <w:spacing w:after="0" w:line="240" w:lineRule="auto"/>
              <w:ind w:left="0" w:hanging="2"/>
              <w:jc w:val="right"/>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58.837.673</w:t>
            </w:r>
          </w:p>
        </w:tc>
        <w:tc>
          <w:tcPr>
            <w:tcW w:w="1276" w:type="dxa"/>
            <w:gridSpan w:val="2"/>
            <w:tcBorders>
              <w:top w:val="nil"/>
              <w:left w:val="nil"/>
              <w:bottom w:val="nil"/>
              <w:right w:val="nil"/>
            </w:tcBorders>
            <w:shd w:val="clear" w:color="auto" w:fill="auto"/>
            <w:noWrap/>
            <w:vAlign w:val="bottom"/>
            <w:hideMark/>
          </w:tcPr>
          <w:p w14:paraId="312B39F9" w14:textId="77777777" w:rsidR="00654CCC" w:rsidRPr="00AF08C7" w:rsidRDefault="00654CCC" w:rsidP="00654CCC">
            <w:pPr>
              <w:spacing w:after="0" w:line="240" w:lineRule="auto"/>
              <w:ind w:left="0" w:hanging="2"/>
              <w:jc w:val="right"/>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63.900.917</w:t>
            </w:r>
          </w:p>
        </w:tc>
        <w:tc>
          <w:tcPr>
            <w:tcW w:w="1242" w:type="dxa"/>
            <w:tcBorders>
              <w:top w:val="nil"/>
              <w:left w:val="nil"/>
              <w:bottom w:val="nil"/>
              <w:right w:val="nil"/>
            </w:tcBorders>
            <w:shd w:val="clear" w:color="auto" w:fill="auto"/>
            <w:noWrap/>
            <w:vAlign w:val="bottom"/>
            <w:hideMark/>
          </w:tcPr>
          <w:p w14:paraId="625BE3CA" w14:textId="77777777" w:rsidR="00654CCC" w:rsidRPr="00AF08C7" w:rsidRDefault="00654CCC" w:rsidP="00654CCC">
            <w:pPr>
              <w:spacing w:after="0" w:line="240" w:lineRule="auto"/>
              <w:ind w:left="0" w:hanging="2"/>
              <w:jc w:val="right"/>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5.063.243</w:t>
            </w:r>
          </w:p>
        </w:tc>
        <w:tc>
          <w:tcPr>
            <w:tcW w:w="850" w:type="dxa"/>
            <w:tcBorders>
              <w:top w:val="nil"/>
              <w:left w:val="nil"/>
              <w:bottom w:val="nil"/>
              <w:right w:val="nil"/>
            </w:tcBorders>
            <w:shd w:val="clear" w:color="auto" w:fill="auto"/>
            <w:noWrap/>
            <w:vAlign w:val="bottom"/>
            <w:hideMark/>
          </w:tcPr>
          <w:p w14:paraId="7A3EB085" w14:textId="77777777" w:rsidR="00654CCC" w:rsidRPr="00AF08C7" w:rsidRDefault="00654CCC" w:rsidP="00654CCC">
            <w:pPr>
              <w:spacing w:after="0" w:line="240" w:lineRule="auto"/>
              <w:ind w:left="0" w:hanging="2"/>
              <w:jc w:val="center"/>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29</w:t>
            </w:r>
          </w:p>
        </w:tc>
      </w:tr>
      <w:tr w:rsidR="00654CCC" w:rsidRPr="00AF08C7" w14:paraId="216C2977" w14:textId="77777777" w:rsidTr="005661C2">
        <w:trPr>
          <w:trHeight w:val="315"/>
        </w:trPr>
        <w:tc>
          <w:tcPr>
            <w:tcW w:w="582" w:type="dxa"/>
            <w:tcBorders>
              <w:top w:val="nil"/>
              <w:left w:val="nil"/>
              <w:bottom w:val="single" w:sz="4" w:space="0" w:color="auto"/>
              <w:right w:val="nil"/>
            </w:tcBorders>
            <w:shd w:val="clear" w:color="auto" w:fill="auto"/>
            <w:noWrap/>
            <w:vAlign w:val="bottom"/>
            <w:hideMark/>
          </w:tcPr>
          <w:p w14:paraId="69F2C453" w14:textId="77777777" w:rsidR="00654CCC" w:rsidRPr="00AF08C7" w:rsidRDefault="00654CCC" w:rsidP="00654CCC">
            <w:pPr>
              <w:spacing w:after="0" w:line="240" w:lineRule="auto"/>
              <w:ind w:left="0" w:hanging="2"/>
              <w:jc w:val="center"/>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3</w:t>
            </w:r>
          </w:p>
        </w:tc>
        <w:tc>
          <w:tcPr>
            <w:tcW w:w="2340" w:type="dxa"/>
            <w:tcBorders>
              <w:top w:val="nil"/>
              <w:left w:val="nil"/>
              <w:bottom w:val="single" w:sz="4" w:space="0" w:color="auto"/>
              <w:right w:val="nil"/>
            </w:tcBorders>
            <w:shd w:val="clear" w:color="auto" w:fill="auto"/>
            <w:noWrap/>
            <w:vAlign w:val="bottom"/>
            <w:hideMark/>
          </w:tcPr>
          <w:p w14:paraId="216289C2" w14:textId="77777777" w:rsidR="00654CCC" w:rsidRPr="00AF08C7" w:rsidRDefault="00654CCC" w:rsidP="00654CCC">
            <w:pPr>
              <w:spacing w:after="0" w:line="240" w:lineRule="auto"/>
              <w:ind w:left="0" w:hanging="2"/>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Non Usahatani</w:t>
            </w:r>
          </w:p>
        </w:tc>
        <w:tc>
          <w:tcPr>
            <w:tcW w:w="1663" w:type="dxa"/>
            <w:gridSpan w:val="2"/>
            <w:tcBorders>
              <w:top w:val="nil"/>
              <w:left w:val="nil"/>
              <w:bottom w:val="single" w:sz="4" w:space="0" w:color="auto"/>
              <w:right w:val="nil"/>
            </w:tcBorders>
            <w:shd w:val="clear" w:color="auto" w:fill="auto"/>
            <w:noWrap/>
            <w:vAlign w:val="bottom"/>
            <w:hideMark/>
          </w:tcPr>
          <w:p w14:paraId="5C4B96A4" w14:textId="77777777" w:rsidR="00654CCC" w:rsidRPr="00AF08C7" w:rsidRDefault="00654CCC" w:rsidP="00654CCC">
            <w:pPr>
              <w:spacing w:after="0" w:line="240" w:lineRule="auto"/>
              <w:ind w:left="0" w:hanging="2"/>
              <w:jc w:val="right"/>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26.000.000</w:t>
            </w:r>
          </w:p>
        </w:tc>
        <w:tc>
          <w:tcPr>
            <w:tcW w:w="1276" w:type="dxa"/>
            <w:gridSpan w:val="2"/>
            <w:tcBorders>
              <w:top w:val="nil"/>
              <w:left w:val="nil"/>
              <w:bottom w:val="single" w:sz="4" w:space="0" w:color="auto"/>
              <w:right w:val="nil"/>
            </w:tcBorders>
            <w:shd w:val="clear" w:color="auto" w:fill="auto"/>
            <w:noWrap/>
            <w:vAlign w:val="bottom"/>
            <w:hideMark/>
          </w:tcPr>
          <w:p w14:paraId="5ADEF023" w14:textId="77777777" w:rsidR="00654CCC" w:rsidRPr="00AF08C7" w:rsidRDefault="00654CCC" w:rsidP="00654CCC">
            <w:pPr>
              <w:spacing w:after="0" w:line="240" w:lineRule="auto"/>
              <w:ind w:left="0" w:hanging="2"/>
              <w:jc w:val="right"/>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31.714.286</w:t>
            </w:r>
          </w:p>
        </w:tc>
        <w:tc>
          <w:tcPr>
            <w:tcW w:w="1242" w:type="dxa"/>
            <w:tcBorders>
              <w:top w:val="nil"/>
              <w:left w:val="nil"/>
              <w:bottom w:val="single" w:sz="4" w:space="0" w:color="auto"/>
              <w:right w:val="nil"/>
            </w:tcBorders>
            <w:shd w:val="clear" w:color="auto" w:fill="auto"/>
            <w:noWrap/>
            <w:vAlign w:val="bottom"/>
            <w:hideMark/>
          </w:tcPr>
          <w:p w14:paraId="35AF5165" w14:textId="77777777" w:rsidR="00654CCC" w:rsidRPr="00AF08C7" w:rsidRDefault="00654CCC" w:rsidP="00654CCC">
            <w:pPr>
              <w:spacing w:after="0" w:line="240" w:lineRule="auto"/>
              <w:ind w:left="0" w:hanging="2"/>
              <w:jc w:val="right"/>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5.714.286</w:t>
            </w:r>
          </w:p>
        </w:tc>
        <w:tc>
          <w:tcPr>
            <w:tcW w:w="850" w:type="dxa"/>
            <w:tcBorders>
              <w:top w:val="nil"/>
              <w:left w:val="nil"/>
              <w:bottom w:val="single" w:sz="4" w:space="0" w:color="auto"/>
              <w:right w:val="nil"/>
            </w:tcBorders>
            <w:shd w:val="clear" w:color="auto" w:fill="auto"/>
            <w:noWrap/>
            <w:vAlign w:val="bottom"/>
            <w:hideMark/>
          </w:tcPr>
          <w:p w14:paraId="21D27200" w14:textId="77777777" w:rsidR="00654CCC" w:rsidRPr="00AF08C7" w:rsidRDefault="00654CCC" w:rsidP="00654CCC">
            <w:pPr>
              <w:spacing w:after="0" w:line="240" w:lineRule="auto"/>
              <w:ind w:left="0" w:hanging="2"/>
              <w:jc w:val="center"/>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32</w:t>
            </w:r>
          </w:p>
        </w:tc>
      </w:tr>
      <w:tr w:rsidR="00654CCC" w:rsidRPr="00AF08C7" w14:paraId="3CAF21E0" w14:textId="77777777" w:rsidTr="005661C2">
        <w:trPr>
          <w:trHeight w:val="315"/>
        </w:trPr>
        <w:tc>
          <w:tcPr>
            <w:tcW w:w="2922" w:type="dxa"/>
            <w:gridSpan w:val="2"/>
            <w:tcBorders>
              <w:top w:val="single" w:sz="4" w:space="0" w:color="auto"/>
              <w:left w:val="nil"/>
              <w:bottom w:val="single" w:sz="4" w:space="0" w:color="auto"/>
              <w:right w:val="nil"/>
            </w:tcBorders>
            <w:shd w:val="clear" w:color="auto" w:fill="auto"/>
            <w:noWrap/>
            <w:vAlign w:val="center"/>
            <w:hideMark/>
          </w:tcPr>
          <w:p w14:paraId="4D7F8E4D" w14:textId="77777777" w:rsidR="00654CCC" w:rsidRPr="00AF08C7" w:rsidRDefault="00654CCC" w:rsidP="00654CCC">
            <w:pPr>
              <w:spacing w:after="0" w:line="240" w:lineRule="auto"/>
              <w:ind w:left="0" w:hanging="2"/>
              <w:jc w:val="center"/>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Total Pendapatan</w:t>
            </w:r>
          </w:p>
        </w:tc>
        <w:tc>
          <w:tcPr>
            <w:tcW w:w="1663" w:type="dxa"/>
            <w:gridSpan w:val="2"/>
            <w:tcBorders>
              <w:top w:val="nil"/>
              <w:left w:val="nil"/>
              <w:bottom w:val="single" w:sz="4" w:space="0" w:color="auto"/>
              <w:right w:val="nil"/>
            </w:tcBorders>
            <w:shd w:val="clear" w:color="auto" w:fill="auto"/>
            <w:noWrap/>
            <w:vAlign w:val="bottom"/>
            <w:hideMark/>
          </w:tcPr>
          <w:p w14:paraId="3182F22C" w14:textId="77777777" w:rsidR="00654CCC" w:rsidRPr="00AF08C7" w:rsidRDefault="00654CCC" w:rsidP="00654CCC">
            <w:pPr>
              <w:spacing w:after="0" w:line="240" w:lineRule="auto"/>
              <w:ind w:left="0" w:hanging="2"/>
              <w:jc w:val="right"/>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100.036.366</w:t>
            </w:r>
          </w:p>
        </w:tc>
        <w:tc>
          <w:tcPr>
            <w:tcW w:w="1276" w:type="dxa"/>
            <w:gridSpan w:val="2"/>
            <w:tcBorders>
              <w:top w:val="nil"/>
              <w:left w:val="nil"/>
              <w:bottom w:val="single" w:sz="4" w:space="0" w:color="auto"/>
              <w:right w:val="nil"/>
            </w:tcBorders>
            <w:shd w:val="clear" w:color="auto" w:fill="auto"/>
            <w:noWrap/>
            <w:vAlign w:val="bottom"/>
            <w:hideMark/>
          </w:tcPr>
          <w:p w14:paraId="07913F6E" w14:textId="77777777" w:rsidR="00654CCC" w:rsidRPr="00AF08C7" w:rsidRDefault="00654CCC" w:rsidP="00654CCC">
            <w:pPr>
              <w:spacing w:after="0" w:line="240" w:lineRule="auto"/>
              <w:ind w:left="0" w:hanging="2"/>
              <w:jc w:val="right"/>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117.796.611</w:t>
            </w:r>
          </w:p>
        </w:tc>
        <w:tc>
          <w:tcPr>
            <w:tcW w:w="1242" w:type="dxa"/>
            <w:tcBorders>
              <w:top w:val="nil"/>
              <w:left w:val="nil"/>
              <w:bottom w:val="single" w:sz="4" w:space="0" w:color="auto"/>
              <w:right w:val="nil"/>
            </w:tcBorders>
            <w:shd w:val="clear" w:color="auto" w:fill="auto"/>
            <w:noWrap/>
            <w:vAlign w:val="bottom"/>
            <w:hideMark/>
          </w:tcPr>
          <w:p w14:paraId="6A3B1056" w14:textId="77777777" w:rsidR="00654CCC" w:rsidRPr="00AF08C7" w:rsidRDefault="00654CCC" w:rsidP="00654CCC">
            <w:pPr>
              <w:spacing w:after="0" w:line="240" w:lineRule="auto"/>
              <w:ind w:left="0" w:hanging="2"/>
              <w:jc w:val="right"/>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17.760.245</w:t>
            </w:r>
          </w:p>
        </w:tc>
        <w:tc>
          <w:tcPr>
            <w:tcW w:w="850" w:type="dxa"/>
            <w:tcBorders>
              <w:top w:val="nil"/>
              <w:left w:val="nil"/>
              <w:bottom w:val="single" w:sz="4" w:space="0" w:color="auto"/>
              <w:right w:val="nil"/>
            </w:tcBorders>
            <w:shd w:val="clear" w:color="auto" w:fill="auto"/>
            <w:noWrap/>
            <w:vAlign w:val="bottom"/>
            <w:hideMark/>
          </w:tcPr>
          <w:p w14:paraId="76EEA7FA" w14:textId="77777777" w:rsidR="00654CCC" w:rsidRPr="00AF08C7" w:rsidRDefault="00654CCC" w:rsidP="00654CCC">
            <w:pPr>
              <w:spacing w:after="0" w:line="240" w:lineRule="auto"/>
              <w:ind w:left="0" w:hanging="2"/>
              <w:jc w:val="center"/>
              <w:rPr>
                <w:rFonts w:ascii="Arial" w:eastAsia="Times New Roman" w:hAnsi="Arial" w:cs="Arial"/>
                <w:color w:val="000000"/>
                <w:sz w:val="20"/>
                <w:szCs w:val="20"/>
                <w:lang w:eastAsia="id-ID"/>
              </w:rPr>
            </w:pPr>
            <w:r w:rsidRPr="00AF08C7">
              <w:rPr>
                <w:rFonts w:ascii="Arial" w:eastAsia="Times New Roman" w:hAnsi="Arial" w:cs="Arial"/>
                <w:color w:val="000000"/>
                <w:sz w:val="20"/>
                <w:szCs w:val="20"/>
                <w:lang w:eastAsia="id-ID"/>
              </w:rPr>
              <w:t>100</w:t>
            </w:r>
          </w:p>
        </w:tc>
      </w:tr>
    </w:tbl>
    <w:p w14:paraId="0B4814FA" w14:textId="591F7AA7" w:rsidR="00654CCC" w:rsidRPr="00AF08C7" w:rsidRDefault="00654CCC" w:rsidP="00654CCC">
      <w:pPr>
        <w:spacing w:after="0" w:line="240" w:lineRule="auto"/>
        <w:ind w:left="0" w:hanging="2"/>
        <w:jc w:val="both"/>
        <w:rPr>
          <w:rFonts w:ascii="Arial" w:hAnsi="Arial" w:cs="Arial"/>
        </w:rPr>
      </w:pPr>
    </w:p>
    <w:p w14:paraId="4997936A" w14:textId="77777777" w:rsidR="00310432" w:rsidRPr="00AF08C7" w:rsidRDefault="00654CCC" w:rsidP="00310432">
      <w:pPr>
        <w:spacing w:after="0" w:line="240" w:lineRule="auto"/>
        <w:ind w:left="0" w:hanging="2"/>
        <w:jc w:val="both"/>
        <w:rPr>
          <w:rFonts w:ascii="Arial" w:eastAsia="Times New Roman" w:hAnsi="Arial" w:cs="Arial"/>
          <w:color w:val="000000"/>
          <w:lang w:eastAsia="id-ID"/>
        </w:rPr>
      </w:pPr>
      <w:r w:rsidRPr="00AF08C7">
        <w:rPr>
          <w:rFonts w:ascii="Arial" w:hAnsi="Arial" w:cs="Arial"/>
        </w:rPr>
        <w:t xml:space="preserve">Berdasarkan Tabel </w:t>
      </w:r>
      <w:r w:rsidRPr="00AF08C7">
        <w:rPr>
          <w:rFonts w:ascii="Arial" w:hAnsi="Arial" w:cs="Arial"/>
          <w:lang w:val="en-US"/>
        </w:rPr>
        <w:t>6</w:t>
      </w:r>
      <w:r w:rsidRPr="00AF08C7">
        <w:rPr>
          <w:rFonts w:ascii="Arial" w:hAnsi="Arial" w:cs="Arial"/>
        </w:rPr>
        <w:t>. dihasilkan rata-rata tingkat pendapatan total rumah tangga petani karet di Desa Semeteh. Mengalami peningkatan rata-rata total pendapatan pada era “covid-19” dan era new normal. Selisish antara keduanya yaitu sebesar Rp</w:t>
      </w:r>
      <w:r w:rsidRPr="00AF08C7">
        <w:rPr>
          <w:rFonts w:ascii="Arial" w:eastAsia="Times New Roman" w:hAnsi="Arial" w:cs="Arial"/>
          <w:color w:val="000000"/>
          <w:lang w:eastAsia="id-ID"/>
        </w:rPr>
        <w:t>17.760.245 per bulan. Dari hal yang dilakukan bisa dikatakan bahwa keseluruhan pendapatan dari hasil usahatani karet sangat berpengaruh bagi kenaikan ekonomi petani di Desa Semeteh.</w:t>
      </w:r>
    </w:p>
    <w:p w14:paraId="11D04AD4" w14:textId="28680611" w:rsidR="00654CCC" w:rsidRPr="00AF08C7" w:rsidRDefault="00310432" w:rsidP="0075482C">
      <w:pPr>
        <w:spacing w:after="0" w:line="240" w:lineRule="auto"/>
        <w:ind w:leftChars="0" w:left="0" w:firstLineChars="0" w:firstLine="0"/>
        <w:jc w:val="both"/>
        <w:rPr>
          <w:rFonts w:ascii="Arial" w:eastAsia="Times New Roman" w:hAnsi="Arial" w:cs="Arial"/>
          <w:color w:val="000000"/>
          <w:lang w:eastAsia="id-ID"/>
        </w:rPr>
      </w:pPr>
      <w:r w:rsidRPr="00AF08C7">
        <w:rPr>
          <w:rFonts w:ascii="Arial" w:hAnsi="Arial" w:cs="Arial"/>
          <w:lang w:val="en-US"/>
        </w:rPr>
        <w:t>N</w:t>
      </w:r>
      <w:r w:rsidR="00654CCC" w:rsidRPr="00AF08C7">
        <w:rPr>
          <w:rFonts w:ascii="Arial" w:hAnsi="Arial" w:cs="Arial"/>
        </w:rPr>
        <w:t xml:space="preserve">ilai KHL di Desa Semeteh pada era “covid-19” sebesar Rp2.932.740 per bulan per orang, dan pada era new normal yaitu sebanyak Rp2.786.290 per bulan per orang. Meghitung nilai standar Kebutuhan Hidup Layak (KHL) per orang dengan persentase kebutuhan kalori setiap anggota keluarga yang telah dicantumkan berdasarkan umur yaitu dibawah 13 tahun (0,25%), umur 13-20 tahun (0,75%) dan umur 20 tahun (1,00%). Jika telah didapat jumlah KHL keluarga dari setiap anggota keluarga dari responden, kemudian dibandingkan dengan pendapatan total rumah tangga petani per bulan yang bisa di lihat pada Tabel </w:t>
      </w:r>
      <w:r w:rsidRPr="00AF08C7">
        <w:rPr>
          <w:rFonts w:ascii="Arial" w:hAnsi="Arial" w:cs="Arial"/>
          <w:lang w:val="en-US"/>
        </w:rPr>
        <w:t>7</w:t>
      </w:r>
    </w:p>
    <w:p w14:paraId="7B61FFA3" w14:textId="77777777" w:rsidR="00263CF3" w:rsidRPr="00AF08C7" w:rsidRDefault="00263CF3" w:rsidP="00B37EB0">
      <w:pPr>
        <w:spacing w:after="0" w:line="240" w:lineRule="auto"/>
        <w:ind w:left="0" w:hanging="2"/>
        <w:jc w:val="both"/>
        <w:rPr>
          <w:rFonts w:ascii="Arial" w:hAnsi="Arial" w:cs="Arial"/>
          <w:lang w:val="en-US"/>
        </w:rPr>
      </w:pPr>
    </w:p>
    <w:p w14:paraId="65A49F3E" w14:textId="3765E053" w:rsidR="00654CCC" w:rsidRPr="00AF08C7" w:rsidRDefault="00654CCC" w:rsidP="00B37EB0">
      <w:pPr>
        <w:spacing w:after="120" w:line="240" w:lineRule="auto"/>
        <w:ind w:left="849" w:hangingChars="387" w:hanging="851"/>
        <w:jc w:val="both"/>
        <w:rPr>
          <w:rFonts w:ascii="Arial" w:hAnsi="Arial" w:cs="Arial"/>
        </w:rPr>
      </w:pPr>
      <w:r w:rsidRPr="00AF08C7">
        <w:rPr>
          <w:rFonts w:ascii="Arial" w:hAnsi="Arial" w:cs="Arial"/>
        </w:rPr>
        <w:t xml:space="preserve">Tabel </w:t>
      </w:r>
      <w:r w:rsidR="00310432" w:rsidRPr="00AF08C7">
        <w:rPr>
          <w:rFonts w:ascii="Arial" w:hAnsi="Arial" w:cs="Arial"/>
          <w:lang w:val="en-US"/>
        </w:rPr>
        <w:t>7</w:t>
      </w:r>
      <w:r w:rsidR="00263CF3" w:rsidRPr="00AF08C7">
        <w:rPr>
          <w:rFonts w:ascii="Arial" w:hAnsi="Arial" w:cs="Arial"/>
          <w:lang w:val="en-US"/>
        </w:rPr>
        <w:t xml:space="preserve">. </w:t>
      </w:r>
      <w:r w:rsidRPr="00AF08C7">
        <w:rPr>
          <w:rFonts w:ascii="Arial" w:hAnsi="Arial" w:cs="Arial"/>
        </w:rPr>
        <w:t>Tingkat kesejahteraan petani dilihat dari pendapatan total rumah    tangga di Desa Semeteh</w:t>
      </w:r>
    </w:p>
    <w:tbl>
      <w:tblPr>
        <w:tblW w:w="7953" w:type="dxa"/>
        <w:tblInd w:w="93" w:type="dxa"/>
        <w:tblLook w:val="04A0" w:firstRow="1" w:lastRow="0" w:firstColumn="1" w:lastColumn="0" w:noHBand="0" w:noVBand="1"/>
      </w:tblPr>
      <w:tblGrid>
        <w:gridCol w:w="510"/>
        <w:gridCol w:w="1915"/>
        <w:gridCol w:w="1701"/>
        <w:gridCol w:w="1324"/>
        <w:gridCol w:w="1176"/>
        <w:gridCol w:w="1327"/>
      </w:tblGrid>
      <w:tr w:rsidR="00654CCC" w:rsidRPr="00AF08C7" w14:paraId="28C56807" w14:textId="77777777" w:rsidTr="00414776">
        <w:trPr>
          <w:trHeight w:val="531"/>
        </w:trPr>
        <w:tc>
          <w:tcPr>
            <w:tcW w:w="510" w:type="dxa"/>
            <w:vMerge w:val="restart"/>
            <w:tcBorders>
              <w:top w:val="single" w:sz="4" w:space="0" w:color="auto"/>
              <w:left w:val="nil"/>
              <w:bottom w:val="single" w:sz="4" w:space="0" w:color="000000"/>
              <w:right w:val="nil"/>
            </w:tcBorders>
            <w:shd w:val="clear" w:color="auto" w:fill="auto"/>
            <w:vAlign w:val="center"/>
            <w:hideMark/>
          </w:tcPr>
          <w:p w14:paraId="777DEBB5" w14:textId="77777777" w:rsidR="00654CCC" w:rsidRPr="00AF08C7" w:rsidRDefault="00654CCC" w:rsidP="00B37EB0">
            <w:pPr>
              <w:spacing w:after="0" w:line="240" w:lineRule="auto"/>
              <w:ind w:left="0" w:hanging="2"/>
              <w:jc w:val="center"/>
              <w:rPr>
                <w:rFonts w:ascii="Arial" w:eastAsia="Times New Roman" w:hAnsi="Arial" w:cs="Arial"/>
                <w:color w:val="000000"/>
                <w:lang w:eastAsia="id-ID"/>
              </w:rPr>
            </w:pPr>
            <w:r w:rsidRPr="00AF08C7">
              <w:rPr>
                <w:rFonts w:ascii="Arial" w:eastAsia="Times New Roman" w:hAnsi="Arial" w:cs="Arial"/>
                <w:color w:val="000000"/>
                <w:lang w:eastAsia="id-ID"/>
              </w:rPr>
              <w:t>No</w:t>
            </w:r>
          </w:p>
        </w:tc>
        <w:tc>
          <w:tcPr>
            <w:tcW w:w="1915" w:type="dxa"/>
            <w:vMerge w:val="restart"/>
            <w:tcBorders>
              <w:top w:val="single" w:sz="4" w:space="0" w:color="auto"/>
              <w:left w:val="nil"/>
              <w:bottom w:val="single" w:sz="4" w:space="0" w:color="000000"/>
              <w:right w:val="nil"/>
            </w:tcBorders>
            <w:shd w:val="clear" w:color="auto" w:fill="auto"/>
            <w:vAlign w:val="center"/>
            <w:hideMark/>
          </w:tcPr>
          <w:p w14:paraId="34C864F5" w14:textId="77777777" w:rsidR="00654CCC" w:rsidRPr="00AF08C7" w:rsidRDefault="00654CCC" w:rsidP="00B37EB0">
            <w:pPr>
              <w:spacing w:after="0" w:line="240" w:lineRule="auto"/>
              <w:ind w:left="0" w:hanging="2"/>
              <w:jc w:val="center"/>
              <w:rPr>
                <w:rFonts w:ascii="Arial" w:eastAsia="Times New Roman" w:hAnsi="Arial" w:cs="Arial"/>
                <w:color w:val="000000"/>
                <w:lang w:eastAsia="id-ID"/>
              </w:rPr>
            </w:pPr>
            <w:r w:rsidRPr="00AF08C7">
              <w:rPr>
                <w:rFonts w:ascii="Arial" w:eastAsia="Times New Roman" w:hAnsi="Arial" w:cs="Arial"/>
                <w:color w:val="000000"/>
                <w:lang w:eastAsia="id-ID"/>
              </w:rPr>
              <w:t>Keterangan</w:t>
            </w:r>
          </w:p>
        </w:tc>
        <w:tc>
          <w:tcPr>
            <w:tcW w:w="3025" w:type="dxa"/>
            <w:gridSpan w:val="2"/>
            <w:tcBorders>
              <w:top w:val="single" w:sz="4" w:space="0" w:color="auto"/>
              <w:left w:val="nil"/>
              <w:bottom w:val="single" w:sz="4" w:space="0" w:color="auto"/>
              <w:right w:val="nil"/>
            </w:tcBorders>
            <w:shd w:val="clear" w:color="auto" w:fill="auto"/>
            <w:vAlign w:val="center"/>
            <w:hideMark/>
          </w:tcPr>
          <w:p w14:paraId="06D5DB8E" w14:textId="77777777" w:rsidR="00654CCC" w:rsidRPr="00AF08C7" w:rsidRDefault="00654CCC" w:rsidP="00B37EB0">
            <w:pPr>
              <w:spacing w:after="0" w:line="240" w:lineRule="auto"/>
              <w:ind w:left="0" w:hanging="2"/>
              <w:jc w:val="center"/>
              <w:rPr>
                <w:rFonts w:ascii="Arial" w:eastAsia="Times New Roman" w:hAnsi="Arial" w:cs="Arial"/>
                <w:color w:val="000000"/>
                <w:lang w:eastAsia="id-ID"/>
              </w:rPr>
            </w:pPr>
            <w:r w:rsidRPr="00AF08C7">
              <w:rPr>
                <w:rFonts w:ascii="Arial" w:eastAsia="Times New Roman" w:hAnsi="Arial" w:cs="Arial"/>
                <w:color w:val="000000"/>
                <w:lang w:eastAsia="id-ID"/>
              </w:rPr>
              <w:t>Rata-Rata Tingkat Kesejahteraan (Rp/Bln)</w:t>
            </w:r>
          </w:p>
        </w:tc>
        <w:tc>
          <w:tcPr>
            <w:tcW w:w="2503" w:type="dxa"/>
            <w:gridSpan w:val="2"/>
            <w:tcBorders>
              <w:top w:val="single" w:sz="4" w:space="0" w:color="auto"/>
              <w:left w:val="nil"/>
              <w:bottom w:val="single" w:sz="4" w:space="0" w:color="auto"/>
              <w:right w:val="nil"/>
            </w:tcBorders>
            <w:shd w:val="clear" w:color="auto" w:fill="auto"/>
            <w:vAlign w:val="center"/>
            <w:hideMark/>
          </w:tcPr>
          <w:p w14:paraId="5554942D" w14:textId="77777777" w:rsidR="00654CCC" w:rsidRPr="00AF08C7" w:rsidRDefault="00654CCC" w:rsidP="00B37EB0">
            <w:pPr>
              <w:spacing w:after="0" w:line="240" w:lineRule="auto"/>
              <w:ind w:left="0" w:hanging="2"/>
              <w:jc w:val="center"/>
              <w:rPr>
                <w:rFonts w:ascii="Arial" w:eastAsia="Times New Roman" w:hAnsi="Arial" w:cs="Arial"/>
                <w:color w:val="000000"/>
                <w:lang w:eastAsia="id-ID"/>
              </w:rPr>
            </w:pPr>
            <w:r w:rsidRPr="00AF08C7">
              <w:rPr>
                <w:rFonts w:ascii="Arial" w:eastAsia="Times New Roman" w:hAnsi="Arial" w:cs="Arial"/>
                <w:color w:val="000000"/>
                <w:lang w:eastAsia="id-ID"/>
              </w:rPr>
              <w:t>Selisih</w:t>
            </w:r>
          </w:p>
        </w:tc>
      </w:tr>
      <w:tr w:rsidR="00654CCC" w:rsidRPr="00AF08C7" w14:paraId="7DF812AA" w14:textId="77777777" w:rsidTr="00414776">
        <w:trPr>
          <w:trHeight w:val="509"/>
        </w:trPr>
        <w:tc>
          <w:tcPr>
            <w:tcW w:w="510" w:type="dxa"/>
            <w:vMerge/>
            <w:tcBorders>
              <w:top w:val="single" w:sz="4" w:space="0" w:color="auto"/>
              <w:left w:val="nil"/>
              <w:bottom w:val="single" w:sz="4" w:space="0" w:color="000000"/>
              <w:right w:val="nil"/>
            </w:tcBorders>
            <w:vAlign w:val="center"/>
            <w:hideMark/>
          </w:tcPr>
          <w:p w14:paraId="38349AAD" w14:textId="77777777" w:rsidR="00654CCC" w:rsidRPr="00AF08C7" w:rsidRDefault="00654CCC" w:rsidP="00B37EB0">
            <w:pPr>
              <w:spacing w:after="0" w:line="240" w:lineRule="auto"/>
              <w:ind w:left="0" w:hanging="2"/>
              <w:rPr>
                <w:rFonts w:ascii="Arial" w:eastAsia="Times New Roman" w:hAnsi="Arial" w:cs="Arial"/>
                <w:color w:val="000000"/>
                <w:lang w:eastAsia="id-ID"/>
              </w:rPr>
            </w:pPr>
          </w:p>
        </w:tc>
        <w:tc>
          <w:tcPr>
            <w:tcW w:w="1915" w:type="dxa"/>
            <w:vMerge/>
            <w:tcBorders>
              <w:top w:val="single" w:sz="4" w:space="0" w:color="auto"/>
              <w:left w:val="nil"/>
              <w:bottom w:val="single" w:sz="4" w:space="0" w:color="000000"/>
              <w:right w:val="nil"/>
            </w:tcBorders>
            <w:vAlign w:val="center"/>
            <w:hideMark/>
          </w:tcPr>
          <w:p w14:paraId="551EB949" w14:textId="77777777" w:rsidR="00654CCC" w:rsidRPr="00AF08C7" w:rsidRDefault="00654CCC" w:rsidP="00B37EB0">
            <w:pPr>
              <w:spacing w:after="0" w:line="240" w:lineRule="auto"/>
              <w:ind w:left="0" w:hanging="2"/>
              <w:rPr>
                <w:rFonts w:ascii="Arial" w:eastAsia="Times New Roman" w:hAnsi="Arial" w:cs="Arial"/>
                <w:color w:val="000000"/>
                <w:lang w:eastAsia="id-ID"/>
              </w:rPr>
            </w:pPr>
          </w:p>
        </w:tc>
        <w:tc>
          <w:tcPr>
            <w:tcW w:w="1701" w:type="dxa"/>
            <w:vMerge w:val="restart"/>
            <w:tcBorders>
              <w:top w:val="nil"/>
              <w:left w:val="nil"/>
              <w:bottom w:val="single" w:sz="4" w:space="0" w:color="000000"/>
              <w:right w:val="nil"/>
            </w:tcBorders>
            <w:shd w:val="clear" w:color="auto" w:fill="auto"/>
            <w:vAlign w:val="center"/>
            <w:hideMark/>
          </w:tcPr>
          <w:p w14:paraId="16B70894" w14:textId="77777777" w:rsidR="00654CCC" w:rsidRPr="00AF08C7" w:rsidRDefault="00654CCC" w:rsidP="00B37EB0">
            <w:pPr>
              <w:spacing w:after="0" w:line="240" w:lineRule="auto"/>
              <w:ind w:left="0" w:hanging="2"/>
              <w:jc w:val="center"/>
              <w:rPr>
                <w:rFonts w:ascii="Arial" w:eastAsia="Times New Roman" w:hAnsi="Arial" w:cs="Arial"/>
                <w:color w:val="000000"/>
                <w:lang w:eastAsia="id-ID"/>
              </w:rPr>
            </w:pPr>
            <w:r w:rsidRPr="00AF08C7">
              <w:rPr>
                <w:rFonts w:ascii="Arial" w:eastAsia="Times New Roman" w:hAnsi="Arial" w:cs="Arial"/>
                <w:color w:val="000000"/>
                <w:lang w:eastAsia="id-ID"/>
              </w:rPr>
              <w:t>Era</w:t>
            </w:r>
          </w:p>
          <w:p w14:paraId="06D0CE31" w14:textId="77777777" w:rsidR="00654CCC" w:rsidRPr="00AF08C7" w:rsidRDefault="00654CCC" w:rsidP="00B37EB0">
            <w:pPr>
              <w:spacing w:after="0" w:line="240" w:lineRule="auto"/>
              <w:ind w:left="0" w:hanging="2"/>
              <w:jc w:val="center"/>
              <w:rPr>
                <w:rFonts w:ascii="Arial" w:eastAsia="Times New Roman" w:hAnsi="Arial" w:cs="Arial"/>
                <w:color w:val="000000"/>
                <w:lang w:eastAsia="id-ID"/>
              </w:rPr>
            </w:pPr>
            <w:r w:rsidRPr="00AF08C7">
              <w:rPr>
                <w:rFonts w:ascii="Arial" w:eastAsia="Times New Roman" w:hAnsi="Arial" w:cs="Arial"/>
                <w:color w:val="000000"/>
                <w:lang w:eastAsia="id-ID"/>
              </w:rPr>
              <w:t xml:space="preserve"> Covid-19</w:t>
            </w:r>
          </w:p>
        </w:tc>
        <w:tc>
          <w:tcPr>
            <w:tcW w:w="1324" w:type="dxa"/>
            <w:vMerge w:val="restart"/>
            <w:tcBorders>
              <w:top w:val="nil"/>
              <w:left w:val="nil"/>
              <w:bottom w:val="single" w:sz="4" w:space="0" w:color="000000"/>
              <w:right w:val="nil"/>
            </w:tcBorders>
            <w:shd w:val="clear" w:color="auto" w:fill="auto"/>
            <w:vAlign w:val="center"/>
            <w:hideMark/>
          </w:tcPr>
          <w:p w14:paraId="1382D8AA" w14:textId="77777777" w:rsidR="00654CCC" w:rsidRPr="00AF08C7" w:rsidRDefault="00654CCC" w:rsidP="00B37EB0">
            <w:pPr>
              <w:spacing w:after="0" w:line="240" w:lineRule="auto"/>
              <w:ind w:left="0" w:hanging="2"/>
              <w:jc w:val="center"/>
              <w:rPr>
                <w:rFonts w:ascii="Arial" w:eastAsia="Times New Roman" w:hAnsi="Arial" w:cs="Arial"/>
                <w:color w:val="000000"/>
                <w:lang w:eastAsia="id-ID"/>
              </w:rPr>
            </w:pPr>
            <w:r w:rsidRPr="00AF08C7">
              <w:rPr>
                <w:rFonts w:ascii="Arial" w:eastAsia="Times New Roman" w:hAnsi="Arial" w:cs="Arial"/>
                <w:color w:val="000000"/>
                <w:lang w:eastAsia="id-ID"/>
              </w:rPr>
              <w:t>Era New Normal</w:t>
            </w:r>
          </w:p>
        </w:tc>
        <w:tc>
          <w:tcPr>
            <w:tcW w:w="1176" w:type="dxa"/>
            <w:vMerge w:val="restart"/>
            <w:tcBorders>
              <w:top w:val="nil"/>
              <w:left w:val="nil"/>
              <w:bottom w:val="single" w:sz="4" w:space="0" w:color="000000"/>
              <w:right w:val="nil"/>
            </w:tcBorders>
            <w:shd w:val="clear" w:color="auto" w:fill="auto"/>
            <w:vAlign w:val="bottom"/>
            <w:hideMark/>
          </w:tcPr>
          <w:p w14:paraId="1DBEA157" w14:textId="77777777" w:rsidR="00654CCC" w:rsidRPr="00AF08C7" w:rsidRDefault="00654CCC" w:rsidP="00B37EB0">
            <w:pPr>
              <w:spacing w:after="0" w:line="240" w:lineRule="auto"/>
              <w:ind w:left="0" w:hanging="2"/>
              <w:jc w:val="center"/>
              <w:rPr>
                <w:rFonts w:ascii="Arial" w:eastAsia="Times New Roman" w:hAnsi="Arial" w:cs="Arial"/>
                <w:color w:val="000000"/>
                <w:lang w:eastAsia="id-ID"/>
              </w:rPr>
            </w:pPr>
            <w:r w:rsidRPr="00AF08C7">
              <w:rPr>
                <w:rFonts w:ascii="Arial" w:eastAsia="Times New Roman" w:hAnsi="Arial" w:cs="Arial"/>
                <w:color w:val="000000"/>
                <w:lang w:eastAsia="id-ID"/>
              </w:rPr>
              <w:t>Nilai (Rp/Bln)</w:t>
            </w:r>
          </w:p>
        </w:tc>
        <w:tc>
          <w:tcPr>
            <w:tcW w:w="1327" w:type="dxa"/>
            <w:vMerge w:val="restart"/>
            <w:tcBorders>
              <w:top w:val="nil"/>
              <w:left w:val="nil"/>
              <w:bottom w:val="single" w:sz="4" w:space="0" w:color="000000"/>
              <w:right w:val="nil"/>
            </w:tcBorders>
            <w:shd w:val="clear" w:color="auto" w:fill="auto"/>
            <w:vAlign w:val="bottom"/>
            <w:hideMark/>
          </w:tcPr>
          <w:p w14:paraId="35404732" w14:textId="77777777" w:rsidR="00654CCC" w:rsidRPr="00AF08C7" w:rsidRDefault="00654CCC" w:rsidP="00B37EB0">
            <w:pPr>
              <w:spacing w:after="0" w:line="240" w:lineRule="auto"/>
              <w:ind w:left="0" w:hanging="2"/>
              <w:jc w:val="center"/>
              <w:rPr>
                <w:rFonts w:ascii="Arial" w:eastAsia="Times New Roman" w:hAnsi="Arial" w:cs="Arial"/>
                <w:color w:val="000000"/>
                <w:lang w:eastAsia="id-ID"/>
              </w:rPr>
            </w:pPr>
            <w:r w:rsidRPr="00AF08C7">
              <w:rPr>
                <w:rFonts w:ascii="Arial" w:eastAsia="Times New Roman" w:hAnsi="Arial" w:cs="Arial"/>
                <w:color w:val="000000"/>
                <w:lang w:eastAsia="id-ID"/>
              </w:rPr>
              <w:t>Persentase (%)</w:t>
            </w:r>
          </w:p>
        </w:tc>
      </w:tr>
      <w:tr w:rsidR="00654CCC" w:rsidRPr="00AF08C7" w14:paraId="003F1A41" w14:textId="77777777" w:rsidTr="00414776">
        <w:trPr>
          <w:trHeight w:val="509"/>
        </w:trPr>
        <w:tc>
          <w:tcPr>
            <w:tcW w:w="510" w:type="dxa"/>
            <w:vMerge/>
            <w:tcBorders>
              <w:top w:val="single" w:sz="4" w:space="0" w:color="auto"/>
              <w:left w:val="nil"/>
              <w:bottom w:val="single" w:sz="4" w:space="0" w:color="000000"/>
              <w:right w:val="nil"/>
            </w:tcBorders>
            <w:vAlign w:val="center"/>
            <w:hideMark/>
          </w:tcPr>
          <w:p w14:paraId="30F10B3B" w14:textId="77777777" w:rsidR="00654CCC" w:rsidRPr="00AF08C7" w:rsidRDefault="00654CCC" w:rsidP="00B37EB0">
            <w:pPr>
              <w:spacing w:after="0" w:line="240" w:lineRule="auto"/>
              <w:ind w:left="0" w:hanging="2"/>
              <w:rPr>
                <w:rFonts w:ascii="Arial" w:eastAsia="Times New Roman" w:hAnsi="Arial" w:cs="Arial"/>
                <w:color w:val="000000"/>
                <w:lang w:eastAsia="id-ID"/>
              </w:rPr>
            </w:pPr>
          </w:p>
        </w:tc>
        <w:tc>
          <w:tcPr>
            <w:tcW w:w="1915" w:type="dxa"/>
            <w:vMerge/>
            <w:tcBorders>
              <w:top w:val="single" w:sz="4" w:space="0" w:color="auto"/>
              <w:left w:val="nil"/>
              <w:bottom w:val="single" w:sz="4" w:space="0" w:color="000000"/>
              <w:right w:val="nil"/>
            </w:tcBorders>
            <w:vAlign w:val="center"/>
            <w:hideMark/>
          </w:tcPr>
          <w:p w14:paraId="2A48997F" w14:textId="77777777" w:rsidR="00654CCC" w:rsidRPr="00AF08C7" w:rsidRDefault="00654CCC" w:rsidP="00B37EB0">
            <w:pPr>
              <w:spacing w:after="0" w:line="240" w:lineRule="auto"/>
              <w:ind w:left="0" w:hanging="2"/>
              <w:rPr>
                <w:rFonts w:ascii="Arial" w:eastAsia="Times New Roman" w:hAnsi="Arial" w:cs="Arial"/>
                <w:color w:val="000000"/>
                <w:lang w:eastAsia="id-ID"/>
              </w:rPr>
            </w:pPr>
          </w:p>
        </w:tc>
        <w:tc>
          <w:tcPr>
            <w:tcW w:w="1701" w:type="dxa"/>
            <w:vMerge/>
            <w:tcBorders>
              <w:top w:val="nil"/>
              <w:left w:val="nil"/>
              <w:bottom w:val="single" w:sz="4" w:space="0" w:color="000000"/>
              <w:right w:val="nil"/>
            </w:tcBorders>
            <w:vAlign w:val="center"/>
            <w:hideMark/>
          </w:tcPr>
          <w:p w14:paraId="3E35666B" w14:textId="77777777" w:rsidR="00654CCC" w:rsidRPr="00AF08C7" w:rsidRDefault="00654CCC" w:rsidP="00B37EB0">
            <w:pPr>
              <w:spacing w:after="0" w:line="240" w:lineRule="auto"/>
              <w:ind w:left="0" w:hanging="2"/>
              <w:rPr>
                <w:rFonts w:ascii="Arial" w:eastAsia="Times New Roman" w:hAnsi="Arial" w:cs="Arial"/>
                <w:color w:val="000000"/>
                <w:lang w:eastAsia="id-ID"/>
              </w:rPr>
            </w:pPr>
          </w:p>
        </w:tc>
        <w:tc>
          <w:tcPr>
            <w:tcW w:w="1324" w:type="dxa"/>
            <w:vMerge/>
            <w:tcBorders>
              <w:top w:val="nil"/>
              <w:left w:val="nil"/>
              <w:bottom w:val="single" w:sz="4" w:space="0" w:color="000000"/>
              <w:right w:val="nil"/>
            </w:tcBorders>
            <w:vAlign w:val="center"/>
            <w:hideMark/>
          </w:tcPr>
          <w:p w14:paraId="21A6E313" w14:textId="77777777" w:rsidR="00654CCC" w:rsidRPr="00AF08C7" w:rsidRDefault="00654CCC" w:rsidP="00B37EB0">
            <w:pPr>
              <w:spacing w:after="0" w:line="240" w:lineRule="auto"/>
              <w:ind w:left="0" w:hanging="2"/>
              <w:rPr>
                <w:rFonts w:ascii="Arial" w:eastAsia="Times New Roman" w:hAnsi="Arial" w:cs="Arial"/>
                <w:color w:val="000000"/>
                <w:lang w:eastAsia="id-ID"/>
              </w:rPr>
            </w:pPr>
          </w:p>
        </w:tc>
        <w:tc>
          <w:tcPr>
            <w:tcW w:w="1176" w:type="dxa"/>
            <w:vMerge/>
            <w:tcBorders>
              <w:top w:val="nil"/>
              <w:left w:val="nil"/>
              <w:bottom w:val="single" w:sz="4" w:space="0" w:color="000000"/>
              <w:right w:val="nil"/>
            </w:tcBorders>
            <w:vAlign w:val="center"/>
            <w:hideMark/>
          </w:tcPr>
          <w:p w14:paraId="1A621F54" w14:textId="77777777" w:rsidR="00654CCC" w:rsidRPr="00AF08C7" w:rsidRDefault="00654CCC" w:rsidP="00B37EB0">
            <w:pPr>
              <w:spacing w:after="0" w:line="240" w:lineRule="auto"/>
              <w:ind w:left="0" w:hanging="2"/>
              <w:rPr>
                <w:rFonts w:ascii="Arial" w:eastAsia="Times New Roman" w:hAnsi="Arial" w:cs="Arial"/>
                <w:color w:val="000000"/>
                <w:lang w:eastAsia="id-ID"/>
              </w:rPr>
            </w:pPr>
          </w:p>
        </w:tc>
        <w:tc>
          <w:tcPr>
            <w:tcW w:w="1327" w:type="dxa"/>
            <w:vMerge/>
            <w:tcBorders>
              <w:top w:val="nil"/>
              <w:left w:val="nil"/>
              <w:bottom w:val="single" w:sz="4" w:space="0" w:color="000000"/>
              <w:right w:val="nil"/>
            </w:tcBorders>
            <w:vAlign w:val="center"/>
            <w:hideMark/>
          </w:tcPr>
          <w:p w14:paraId="4158A1AC" w14:textId="77777777" w:rsidR="00654CCC" w:rsidRPr="00AF08C7" w:rsidRDefault="00654CCC" w:rsidP="00B37EB0">
            <w:pPr>
              <w:spacing w:after="0" w:line="240" w:lineRule="auto"/>
              <w:ind w:left="0" w:hanging="2"/>
              <w:rPr>
                <w:rFonts w:ascii="Arial" w:eastAsia="Times New Roman" w:hAnsi="Arial" w:cs="Arial"/>
                <w:color w:val="000000"/>
                <w:lang w:eastAsia="id-ID"/>
              </w:rPr>
            </w:pPr>
          </w:p>
        </w:tc>
      </w:tr>
      <w:tr w:rsidR="00654CCC" w:rsidRPr="00AF08C7" w14:paraId="1FF3E580" w14:textId="77777777" w:rsidTr="00310432">
        <w:trPr>
          <w:trHeight w:val="420"/>
        </w:trPr>
        <w:tc>
          <w:tcPr>
            <w:tcW w:w="510" w:type="dxa"/>
            <w:tcBorders>
              <w:top w:val="nil"/>
              <w:left w:val="nil"/>
              <w:right w:val="nil"/>
            </w:tcBorders>
            <w:shd w:val="clear" w:color="auto" w:fill="auto"/>
            <w:noWrap/>
            <w:vAlign w:val="bottom"/>
            <w:hideMark/>
          </w:tcPr>
          <w:p w14:paraId="0FDEF021" w14:textId="77777777" w:rsidR="00654CCC" w:rsidRPr="00AF08C7" w:rsidRDefault="00654CCC" w:rsidP="00B37EB0">
            <w:pPr>
              <w:spacing w:after="0" w:line="240" w:lineRule="auto"/>
              <w:ind w:left="0" w:hanging="2"/>
              <w:jc w:val="center"/>
              <w:rPr>
                <w:rFonts w:ascii="Arial" w:eastAsia="Times New Roman" w:hAnsi="Arial" w:cs="Arial"/>
                <w:color w:val="000000"/>
                <w:lang w:eastAsia="id-ID"/>
              </w:rPr>
            </w:pPr>
            <w:r w:rsidRPr="00AF08C7">
              <w:rPr>
                <w:rFonts w:ascii="Arial" w:eastAsia="Times New Roman" w:hAnsi="Arial" w:cs="Arial"/>
                <w:color w:val="000000"/>
                <w:lang w:eastAsia="id-ID"/>
              </w:rPr>
              <w:t>1</w:t>
            </w:r>
          </w:p>
        </w:tc>
        <w:tc>
          <w:tcPr>
            <w:tcW w:w="1915" w:type="dxa"/>
            <w:tcBorders>
              <w:top w:val="nil"/>
              <w:left w:val="nil"/>
              <w:right w:val="nil"/>
            </w:tcBorders>
            <w:shd w:val="clear" w:color="auto" w:fill="auto"/>
            <w:noWrap/>
            <w:vAlign w:val="bottom"/>
            <w:hideMark/>
          </w:tcPr>
          <w:p w14:paraId="76AEE486" w14:textId="77777777" w:rsidR="00654CCC" w:rsidRPr="00AF08C7" w:rsidRDefault="00654CCC" w:rsidP="00B37EB0">
            <w:pPr>
              <w:spacing w:after="0" w:line="240" w:lineRule="auto"/>
              <w:ind w:left="0" w:hanging="2"/>
              <w:rPr>
                <w:rFonts w:ascii="Arial" w:eastAsia="Times New Roman" w:hAnsi="Arial" w:cs="Arial"/>
                <w:color w:val="000000"/>
                <w:lang w:eastAsia="id-ID"/>
              </w:rPr>
            </w:pPr>
            <w:r w:rsidRPr="00AF08C7">
              <w:rPr>
                <w:rFonts w:ascii="Arial" w:eastAsia="Times New Roman" w:hAnsi="Arial" w:cs="Arial"/>
                <w:color w:val="000000"/>
                <w:lang w:eastAsia="id-ID"/>
              </w:rPr>
              <w:t>KHL per KK/Bln</w:t>
            </w:r>
          </w:p>
        </w:tc>
        <w:tc>
          <w:tcPr>
            <w:tcW w:w="1701" w:type="dxa"/>
            <w:tcBorders>
              <w:top w:val="nil"/>
              <w:left w:val="nil"/>
              <w:right w:val="nil"/>
            </w:tcBorders>
            <w:shd w:val="clear" w:color="auto" w:fill="auto"/>
            <w:noWrap/>
            <w:vAlign w:val="bottom"/>
            <w:hideMark/>
          </w:tcPr>
          <w:p w14:paraId="2E81DC47" w14:textId="77777777" w:rsidR="00654CCC" w:rsidRPr="00AF08C7" w:rsidRDefault="00654CCC" w:rsidP="00B37EB0">
            <w:pPr>
              <w:spacing w:after="0" w:line="240" w:lineRule="auto"/>
              <w:ind w:left="0" w:hanging="2"/>
              <w:jc w:val="right"/>
              <w:rPr>
                <w:rFonts w:ascii="Arial" w:eastAsia="Times New Roman" w:hAnsi="Arial" w:cs="Arial"/>
                <w:color w:val="000000"/>
                <w:lang w:eastAsia="id-ID"/>
              </w:rPr>
            </w:pPr>
            <w:r w:rsidRPr="00AF08C7">
              <w:rPr>
                <w:rFonts w:ascii="Arial" w:eastAsia="Times New Roman" w:hAnsi="Arial" w:cs="Arial"/>
                <w:color w:val="000000"/>
                <w:lang w:eastAsia="id-ID"/>
              </w:rPr>
              <w:t>6.858.335</w:t>
            </w:r>
          </w:p>
        </w:tc>
        <w:tc>
          <w:tcPr>
            <w:tcW w:w="1324" w:type="dxa"/>
            <w:tcBorders>
              <w:top w:val="nil"/>
              <w:left w:val="nil"/>
              <w:right w:val="nil"/>
            </w:tcBorders>
            <w:shd w:val="clear" w:color="auto" w:fill="auto"/>
            <w:noWrap/>
            <w:vAlign w:val="bottom"/>
            <w:hideMark/>
          </w:tcPr>
          <w:p w14:paraId="46EC558D" w14:textId="77777777" w:rsidR="00654CCC" w:rsidRPr="00AF08C7" w:rsidRDefault="00654CCC" w:rsidP="00B37EB0">
            <w:pPr>
              <w:spacing w:after="0" w:line="240" w:lineRule="auto"/>
              <w:ind w:left="0" w:hanging="2"/>
              <w:jc w:val="right"/>
              <w:rPr>
                <w:rFonts w:ascii="Arial" w:eastAsia="Times New Roman" w:hAnsi="Arial" w:cs="Arial"/>
                <w:color w:val="000000"/>
                <w:lang w:eastAsia="id-ID"/>
              </w:rPr>
            </w:pPr>
            <w:r w:rsidRPr="00AF08C7">
              <w:rPr>
                <w:rFonts w:ascii="Arial" w:eastAsia="Times New Roman" w:hAnsi="Arial" w:cs="Arial"/>
                <w:color w:val="000000"/>
                <w:lang w:eastAsia="id-ID"/>
              </w:rPr>
              <w:t>6.515.855</w:t>
            </w:r>
          </w:p>
        </w:tc>
        <w:tc>
          <w:tcPr>
            <w:tcW w:w="1176" w:type="dxa"/>
            <w:tcBorders>
              <w:top w:val="nil"/>
              <w:left w:val="nil"/>
              <w:right w:val="nil"/>
            </w:tcBorders>
            <w:shd w:val="clear" w:color="auto" w:fill="auto"/>
            <w:noWrap/>
            <w:vAlign w:val="bottom"/>
            <w:hideMark/>
          </w:tcPr>
          <w:p w14:paraId="739AE02E" w14:textId="77777777" w:rsidR="00654CCC" w:rsidRPr="00AF08C7" w:rsidRDefault="00654CCC" w:rsidP="00B37EB0">
            <w:pPr>
              <w:spacing w:after="0" w:line="240" w:lineRule="auto"/>
              <w:ind w:left="0" w:hanging="2"/>
              <w:jc w:val="right"/>
              <w:rPr>
                <w:rFonts w:ascii="Arial" w:eastAsia="Times New Roman" w:hAnsi="Arial" w:cs="Arial"/>
                <w:color w:val="000000"/>
                <w:lang w:eastAsia="id-ID"/>
              </w:rPr>
            </w:pPr>
            <w:r w:rsidRPr="00AF08C7">
              <w:rPr>
                <w:rFonts w:ascii="Arial" w:eastAsia="Times New Roman" w:hAnsi="Arial" w:cs="Arial"/>
                <w:color w:val="000000"/>
                <w:lang w:eastAsia="id-ID"/>
              </w:rPr>
              <w:t>342.479</w:t>
            </w:r>
          </w:p>
        </w:tc>
        <w:tc>
          <w:tcPr>
            <w:tcW w:w="1327" w:type="dxa"/>
            <w:tcBorders>
              <w:top w:val="nil"/>
              <w:left w:val="nil"/>
              <w:right w:val="nil"/>
            </w:tcBorders>
            <w:shd w:val="clear" w:color="auto" w:fill="auto"/>
            <w:noWrap/>
            <w:vAlign w:val="bottom"/>
            <w:hideMark/>
          </w:tcPr>
          <w:p w14:paraId="17973C60" w14:textId="77777777" w:rsidR="00654CCC" w:rsidRPr="00AF08C7" w:rsidRDefault="00654CCC" w:rsidP="00B37EB0">
            <w:pPr>
              <w:spacing w:after="0" w:line="240" w:lineRule="auto"/>
              <w:ind w:left="0" w:hanging="2"/>
              <w:jc w:val="center"/>
              <w:rPr>
                <w:rFonts w:ascii="Arial" w:eastAsia="Times New Roman" w:hAnsi="Arial" w:cs="Arial"/>
                <w:color w:val="000000"/>
                <w:lang w:eastAsia="id-ID"/>
              </w:rPr>
            </w:pPr>
            <w:r w:rsidRPr="00AF08C7">
              <w:rPr>
                <w:rFonts w:ascii="Arial" w:eastAsia="Times New Roman" w:hAnsi="Arial" w:cs="Arial"/>
                <w:color w:val="000000"/>
                <w:lang w:eastAsia="id-ID"/>
              </w:rPr>
              <w:t>29</w:t>
            </w:r>
          </w:p>
        </w:tc>
      </w:tr>
      <w:tr w:rsidR="00654CCC" w:rsidRPr="00AF08C7" w14:paraId="235DE390" w14:textId="77777777" w:rsidTr="00310432">
        <w:trPr>
          <w:trHeight w:val="315"/>
        </w:trPr>
        <w:tc>
          <w:tcPr>
            <w:tcW w:w="510" w:type="dxa"/>
            <w:tcBorders>
              <w:top w:val="nil"/>
              <w:left w:val="nil"/>
              <w:bottom w:val="single" w:sz="4" w:space="0" w:color="auto"/>
              <w:right w:val="nil"/>
            </w:tcBorders>
            <w:shd w:val="clear" w:color="auto" w:fill="auto"/>
            <w:noWrap/>
            <w:vAlign w:val="bottom"/>
            <w:hideMark/>
          </w:tcPr>
          <w:p w14:paraId="6AB822EF" w14:textId="77777777" w:rsidR="00654CCC" w:rsidRPr="00AF08C7" w:rsidRDefault="00654CCC" w:rsidP="00B37EB0">
            <w:pPr>
              <w:spacing w:after="0" w:line="240" w:lineRule="auto"/>
              <w:ind w:left="0" w:hanging="2"/>
              <w:jc w:val="center"/>
              <w:rPr>
                <w:rFonts w:ascii="Arial" w:eastAsia="Times New Roman" w:hAnsi="Arial" w:cs="Arial"/>
                <w:color w:val="000000"/>
                <w:lang w:eastAsia="id-ID"/>
              </w:rPr>
            </w:pPr>
            <w:r w:rsidRPr="00AF08C7">
              <w:rPr>
                <w:rFonts w:ascii="Arial" w:eastAsia="Times New Roman" w:hAnsi="Arial" w:cs="Arial"/>
                <w:color w:val="000000"/>
                <w:lang w:eastAsia="id-ID"/>
              </w:rPr>
              <w:t>2</w:t>
            </w:r>
          </w:p>
        </w:tc>
        <w:tc>
          <w:tcPr>
            <w:tcW w:w="1915" w:type="dxa"/>
            <w:tcBorders>
              <w:top w:val="nil"/>
              <w:left w:val="nil"/>
              <w:bottom w:val="single" w:sz="4" w:space="0" w:color="auto"/>
              <w:right w:val="nil"/>
            </w:tcBorders>
            <w:shd w:val="clear" w:color="auto" w:fill="auto"/>
            <w:noWrap/>
            <w:vAlign w:val="bottom"/>
            <w:hideMark/>
          </w:tcPr>
          <w:p w14:paraId="352116F2" w14:textId="77777777" w:rsidR="00654CCC" w:rsidRPr="00AF08C7" w:rsidRDefault="00654CCC" w:rsidP="00B37EB0">
            <w:pPr>
              <w:spacing w:after="0" w:line="240" w:lineRule="auto"/>
              <w:ind w:left="0" w:hanging="2"/>
              <w:rPr>
                <w:rFonts w:ascii="Arial" w:eastAsia="Times New Roman" w:hAnsi="Arial" w:cs="Arial"/>
                <w:color w:val="000000"/>
                <w:lang w:eastAsia="id-ID"/>
              </w:rPr>
            </w:pPr>
            <w:r w:rsidRPr="00AF08C7">
              <w:rPr>
                <w:rFonts w:ascii="Arial" w:eastAsia="Times New Roman" w:hAnsi="Arial" w:cs="Arial"/>
                <w:color w:val="000000"/>
                <w:lang w:eastAsia="id-ID"/>
              </w:rPr>
              <w:t>Total Pendapatan</w:t>
            </w:r>
          </w:p>
        </w:tc>
        <w:tc>
          <w:tcPr>
            <w:tcW w:w="1701" w:type="dxa"/>
            <w:tcBorders>
              <w:top w:val="nil"/>
              <w:left w:val="nil"/>
              <w:bottom w:val="single" w:sz="4" w:space="0" w:color="auto"/>
              <w:right w:val="nil"/>
            </w:tcBorders>
            <w:shd w:val="clear" w:color="auto" w:fill="auto"/>
            <w:noWrap/>
            <w:vAlign w:val="bottom"/>
            <w:hideMark/>
          </w:tcPr>
          <w:p w14:paraId="517A1FE0" w14:textId="77777777" w:rsidR="00654CCC" w:rsidRPr="00AF08C7" w:rsidRDefault="00654CCC" w:rsidP="00B37EB0">
            <w:pPr>
              <w:spacing w:after="0" w:line="240" w:lineRule="auto"/>
              <w:ind w:left="0" w:hanging="2"/>
              <w:jc w:val="right"/>
              <w:rPr>
                <w:rFonts w:ascii="Arial" w:eastAsia="Times New Roman" w:hAnsi="Arial" w:cs="Arial"/>
                <w:color w:val="000000"/>
                <w:lang w:eastAsia="id-ID"/>
              </w:rPr>
            </w:pPr>
            <w:r w:rsidRPr="00AF08C7">
              <w:rPr>
                <w:rFonts w:ascii="Arial" w:eastAsia="Times New Roman" w:hAnsi="Arial" w:cs="Arial"/>
                <w:color w:val="000000"/>
                <w:lang w:eastAsia="id-ID"/>
              </w:rPr>
              <w:t>2.623.069</w:t>
            </w:r>
          </w:p>
        </w:tc>
        <w:tc>
          <w:tcPr>
            <w:tcW w:w="1324" w:type="dxa"/>
            <w:tcBorders>
              <w:top w:val="nil"/>
              <w:left w:val="nil"/>
              <w:bottom w:val="single" w:sz="4" w:space="0" w:color="auto"/>
              <w:right w:val="nil"/>
            </w:tcBorders>
            <w:shd w:val="clear" w:color="auto" w:fill="auto"/>
            <w:noWrap/>
            <w:vAlign w:val="bottom"/>
            <w:hideMark/>
          </w:tcPr>
          <w:p w14:paraId="5525A5AC" w14:textId="77777777" w:rsidR="00654CCC" w:rsidRPr="00AF08C7" w:rsidRDefault="00654CCC" w:rsidP="00B37EB0">
            <w:pPr>
              <w:spacing w:after="0" w:line="240" w:lineRule="auto"/>
              <w:ind w:left="0" w:hanging="2"/>
              <w:jc w:val="right"/>
              <w:rPr>
                <w:rFonts w:ascii="Arial" w:eastAsia="Times New Roman" w:hAnsi="Arial" w:cs="Arial"/>
                <w:color w:val="000000"/>
                <w:lang w:eastAsia="id-ID"/>
              </w:rPr>
            </w:pPr>
            <w:r w:rsidRPr="00AF08C7">
              <w:rPr>
                <w:rFonts w:ascii="Arial" w:eastAsia="Times New Roman" w:hAnsi="Arial" w:cs="Arial"/>
                <w:color w:val="000000"/>
                <w:lang w:eastAsia="id-ID"/>
              </w:rPr>
              <w:t>3.448.457</w:t>
            </w:r>
          </w:p>
        </w:tc>
        <w:tc>
          <w:tcPr>
            <w:tcW w:w="1176" w:type="dxa"/>
            <w:tcBorders>
              <w:top w:val="nil"/>
              <w:left w:val="nil"/>
              <w:bottom w:val="single" w:sz="4" w:space="0" w:color="auto"/>
              <w:right w:val="nil"/>
            </w:tcBorders>
            <w:shd w:val="clear" w:color="auto" w:fill="auto"/>
            <w:noWrap/>
            <w:vAlign w:val="bottom"/>
            <w:hideMark/>
          </w:tcPr>
          <w:p w14:paraId="20519466" w14:textId="77777777" w:rsidR="00654CCC" w:rsidRPr="00AF08C7" w:rsidRDefault="00654CCC" w:rsidP="00B37EB0">
            <w:pPr>
              <w:spacing w:after="0" w:line="240" w:lineRule="auto"/>
              <w:ind w:left="0" w:hanging="2"/>
              <w:jc w:val="right"/>
              <w:rPr>
                <w:rFonts w:ascii="Arial" w:eastAsia="Times New Roman" w:hAnsi="Arial" w:cs="Arial"/>
                <w:color w:val="000000"/>
                <w:lang w:eastAsia="id-ID"/>
              </w:rPr>
            </w:pPr>
            <w:r w:rsidRPr="00AF08C7">
              <w:rPr>
                <w:rFonts w:ascii="Arial" w:eastAsia="Times New Roman" w:hAnsi="Arial" w:cs="Arial"/>
                <w:color w:val="000000"/>
                <w:lang w:eastAsia="id-ID"/>
              </w:rPr>
              <w:t>825.388</w:t>
            </w:r>
          </w:p>
        </w:tc>
        <w:tc>
          <w:tcPr>
            <w:tcW w:w="1327" w:type="dxa"/>
            <w:tcBorders>
              <w:top w:val="nil"/>
              <w:left w:val="nil"/>
              <w:bottom w:val="single" w:sz="4" w:space="0" w:color="auto"/>
              <w:right w:val="nil"/>
            </w:tcBorders>
            <w:shd w:val="clear" w:color="auto" w:fill="auto"/>
            <w:noWrap/>
            <w:vAlign w:val="bottom"/>
            <w:hideMark/>
          </w:tcPr>
          <w:p w14:paraId="74B6C985" w14:textId="77777777" w:rsidR="00654CCC" w:rsidRPr="00AF08C7" w:rsidRDefault="00654CCC" w:rsidP="00B37EB0">
            <w:pPr>
              <w:spacing w:after="0" w:line="240" w:lineRule="auto"/>
              <w:ind w:left="0" w:hanging="2"/>
              <w:jc w:val="center"/>
              <w:rPr>
                <w:rFonts w:ascii="Arial" w:eastAsia="Times New Roman" w:hAnsi="Arial" w:cs="Arial"/>
                <w:color w:val="000000"/>
                <w:lang w:eastAsia="id-ID"/>
              </w:rPr>
            </w:pPr>
            <w:r w:rsidRPr="00AF08C7">
              <w:rPr>
                <w:rFonts w:ascii="Arial" w:eastAsia="Times New Roman" w:hAnsi="Arial" w:cs="Arial"/>
                <w:color w:val="000000"/>
                <w:lang w:eastAsia="id-ID"/>
              </w:rPr>
              <w:t>71</w:t>
            </w:r>
          </w:p>
        </w:tc>
      </w:tr>
    </w:tbl>
    <w:p w14:paraId="367B8514" w14:textId="77777777" w:rsidR="00B37EB0" w:rsidRPr="00AF08C7" w:rsidRDefault="00B37EB0" w:rsidP="00B37EB0">
      <w:pPr>
        <w:spacing w:after="0" w:line="240" w:lineRule="auto"/>
        <w:ind w:left="0" w:hanging="2"/>
        <w:jc w:val="both"/>
        <w:rPr>
          <w:rFonts w:ascii="Arial" w:hAnsi="Arial" w:cs="Arial"/>
        </w:rPr>
      </w:pPr>
    </w:p>
    <w:p w14:paraId="000C9655" w14:textId="2E7A23F7" w:rsidR="00654CCC" w:rsidRPr="00AF08C7" w:rsidRDefault="00654CCC" w:rsidP="00B37EB0">
      <w:pPr>
        <w:spacing w:after="0" w:line="240" w:lineRule="auto"/>
        <w:ind w:left="0" w:hanging="2"/>
        <w:jc w:val="both"/>
        <w:rPr>
          <w:rFonts w:ascii="Arial" w:hAnsi="Arial" w:cs="Arial"/>
        </w:rPr>
      </w:pPr>
      <w:r w:rsidRPr="00AF08C7">
        <w:rPr>
          <w:rFonts w:ascii="Arial" w:hAnsi="Arial" w:cs="Arial"/>
        </w:rPr>
        <w:t xml:space="preserve">Berdasarkan Tabel </w:t>
      </w:r>
      <w:r w:rsidR="00B37EB0" w:rsidRPr="00AF08C7">
        <w:rPr>
          <w:rFonts w:ascii="Arial" w:hAnsi="Arial" w:cs="Arial"/>
          <w:lang w:val="en-US"/>
        </w:rPr>
        <w:t>7</w:t>
      </w:r>
      <w:r w:rsidRPr="00AF08C7">
        <w:rPr>
          <w:rFonts w:ascii="Arial" w:hAnsi="Arial" w:cs="Arial"/>
        </w:rPr>
        <w:t xml:space="preserve"> menunjukan tingkat kesejahteraan berdasarkan pendapatan total rumah tangga di Desa Semeteh. Tingkat kesejahteraan dihasilkan dengan membandingkan total pendapatan dengan Standar Kebutuhan Hidup Layak (KHL). Penjelasan tabel diatas bisa dilihat terpenuhinya rata-rata KHL/ KK/bulan era new normal  Hal ini disebabkan oleh besarnya Kebutuhan Hidup Layak (KHL) yang dibutuhkan oleh petani daripada total pendapatan yang diperoleh oleh petani setiap bulannya.</w:t>
      </w:r>
    </w:p>
    <w:p w14:paraId="1EC292C6" w14:textId="77777777" w:rsidR="002A1AB0" w:rsidRPr="00AF08C7" w:rsidRDefault="002A1AB0" w:rsidP="00B37EB0">
      <w:pPr>
        <w:spacing w:after="0" w:line="240" w:lineRule="auto"/>
        <w:ind w:left="0" w:hanging="2"/>
        <w:jc w:val="both"/>
        <w:rPr>
          <w:rFonts w:ascii="Arial" w:hAnsi="Arial" w:cs="Arial"/>
        </w:rPr>
      </w:pPr>
    </w:p>
    <w:p w14:paraId="3A700770" w14:textId="7B97DDE2" w:rsidR="002A1AB0" w:rsidRPr="00AF08C7" w:rsidRDefault="002A1AB0" w:rsidP="00310432">
      <w:pPr>
        <w:spacing w:after="0" w:line="240" w:lineRule="auto"/>
        <w:ind w:left="0" w:hanging="2"/>
        <w:jc w:val="both"/>
        <w:rPr>
          <w:rFonts w:ascii="Arial" w:hAnsi="Arial" w:cs="Arial"/>
        </w:rPr>
      </w:pPr>
      <w:r w:rsidRPr="00AF08C7">
        <w:rPr>
          <w:rFonts w:ascii="Arial" w:hAnsi="Arial" w:cs="Arial"/>
        </w:rPr>
        <w:lastRenderedPageBreak/>
        <w:t xml:space="preserve">Tabel </w:t>
      </w:r>
      <w:r w:rsidR="00310432" w:rsidRPr="00AF08C7">
        <w:rPr>
          <w:rFonts w:ascii="Arial" w:hAnsi="Arial" w:cs="Arial"/>
          <w:lang w:val="en-US"/>
        </w:rPr>
        <w:t>8.</w:t>
      </w:r>
      <w:r w:rsidRPr="00AF08C7">
        <w:rPr>
          <w:rFonts w:ascii="Arial" w:hAnsi="Arial" w:cs="Arial"/>
        </w:rPr>
        <w:t xml:space="preserve"> Jumlah petani berdasarkan kriteria tingkat kesejahteraan KHL</w:t>
      </w:r>
    </w:p>
    <w:tbl>
      <w:tblPr>
        <w:tblW w:w="7953" w:type="dxa"/>
        <w:tblInd w:w="93" w:type="dxa"/>
        <w:tblLook w:val="04A0" w:firstRow="1" w:lastRow="0" w:firstColumn="1" w:lastColumn="0" w:noHBand="0" w:noVBand="1"/>
      </w:tblPr>
      <w:tblGrid>
        <w:gridCol w:w="960"/>
        <w:gridCol w:w="2457"/>
        <w:gridCol w:w="1559"/>
        <w:gridCol w:w="2977"/>
      </w:tblGrid>
      <w:tr w:rsidR="002A1AB0" w:rsidRPr="00AF08C7" w14:paraId="08F9B9ED" w14:textId="77777777" w:rsidTr="00414776">
        <w:trPr>
          <w:trHeight w:val="231"/>
        </w:trPr>
        <w:tc>
          <w:tcPr>
            <w:tcW w:w="960" w:type="dxa"/>
            <w:vMerge w:val="restart"/>
            <w:tcBorders>
              <w:top w:val="single" w:sz="4" w:space="0" w:color="auto"/>
              <w:left w:val="nil"/>
              <w:bottom w:val="single" w:sz="4" w:space="0" w:color="000000"/>
              <w:right w:val="nil"/>
            </w:tcBorders>
            <w:shd w:val="clear" w:color="auto" w:fill="auto"/>
            <w:vAlign w:val="center"/>
            <w:hideMark/>
          </w:tcPr>
          <w:p w14:paraId="76DA1ADE" w14:textId="77777777" w:rsidR="002A1AB0" w:rsidRPr="00AF08C7" w:rsidRDefault="002A1AB0" w:rsidP="00310432">
            <w:pPr>
              <w:spacing w:after="0" w:line="240" w:lineRule="auto"/>
              <w:ind w:left="0" w:hanging="2"/>
              <w:jc w:val="both"/>
              <w:rPr>
                <w:rFonts w:ascii="Arial" w:eastAsia="Times New Roman" w:hAnsi="Arial" w:cs="Arial"/>
                <w:color w:val="000000"/>
                <w:lang w:eastAsia="id-ID"/>
              </w:rPr>
            </w:pPr>
            <w:r w:rsidRPr="00AF08C7">
              <w:rPr>
                <w:rFonts w:ascii="Arial" w:eastAsia="Times New Roman" w:hAnsi="Arial" w:cs="Arial"/>
                <w:color w:val="000000"/>
                <w:lang w:eastAsia="id-ID"/>
              </w:rPr>
              <w:t>No</w:t>
            </w:r>
          </w:p>
        </w:tc>
        <w:tc>
          <w:tcPr>
            <w:tcW w:w="2457" w:type="dxa"/>
            <w:vMerge w:val="restart"/>
            <w:tcBorders>
              <w:top w:val="single" w:sz="4" w:space="0" w:color="auto"/>
              <w:left w:val="nil"/>
              <w:bottom w:val="single" w:sz="4" w:space="0" w:color="000000"/>
              <w:right w:val="nil"/>
            </w:tcBorders>
            <w:shd w:val="clear" w:color="auto" w:fill="auto"/>
            <w:vAlign w:val="center"/>
            <w:hideMark/>
          </w:tcPr>
          <w:p w14:paraId="2845A5EB" w14:textId="77777777" w:rsidR="002A1AB0" w:rsidRPr="00AF08C7" w:rsidRDefault="002A1AB0" w:rsidP="00310432">
            <w:pPr>
              <w:spacing w:after="0" w:line="240" w:lineRule="auto"/>
              <w:ind w:left="0" w:hanging="2"/>
              <w:jc w:val="both"/>
              <w:rPr>
                <w:rFonts w:ascii="Arial" w:eastAsia="Times New Roman" w:hAnsi="Arial" w:cs="Arial"/>
                <w:color w:val="000000"/>
                <w:lang w:eastAsia="id-ID"/>
              </w:rPr>
            </w:pPr>
            <w:r w:rsidRPr="00AF08C7">
              <w:rPr>
                <w:rFonts w:ascii="Arial" w:eastAsia="Times New Roman" w:hAnsi="Arial" w:cs="Arial"/>
                <w:color w:val="000000"/>
                <w:lang w:eastAsia="id-ID"/>
              </w:rPr>
              <w:t xml:space="preserve">Kriteria Standar </w:t>
            </w:r>
          </w:p>
          <w:p w14:paraId="12FAF82C" w14:textId="77777777" w:rsidR="002A1AB0" w:rsidRPr="00AF08C7" w:rsidRDefault="002A1AB0" w:rsidP="00310432">
            <w:pPr>
              <w:spacing w:after="0" w:line="240" w:lineRule="auto"/>
              <w:ind w:left="0" w:hanging="2"/>
              <w:jc w:val="both"/>
              <w:rPr>
                <w:rFonts w:ascii="Arial" w:eastAsia="Times New Roman" w:hAnsi="Arial" w:cs="Arial"/>
                <w:color w:val="000000"/>
                <w:lang w:eastAsia="id-ID"/>
              </w:rPr>
            </w:pPr>
            <w:r w:rsidRPr="00AF08C7">
              <w:rPr>
                <w:rFonts w:ascii="Arial" w:eastAsia="Times New Roman" w:hAnsi="Arial" w:cs="Arial"/>
                <w:color w:val="000000"/>
                <w:lang w:eastAsia="id-ID"/>
              </w:rPr>
              <w:t>KHL</w:t>
            </w:r>
          </w:p>
        </w:tc>
        <w:tc>
          <w:tcPr>
            <w:tcW w:w="4536" w:type="dxa"/>
            <w:gridSpan w:val="2"/>
            <w:tcBorders>
              <w:top w:val="single" w:sz="4" w:space="0" w:color="auto"/>
              <w:left w:val="nil"/>
              <w:bottom w:val="single" w:sz="4" w:space="0" w:color="auto"/>
              <w:right w:val="nil"/>
            </w:tcBorders>
            <w:shd w:val="clear" w:color="auto" w:fill="auto"/>
            <w:vAlign w:val="center"/>
            <w:hideMark/>
          </w:tcPr>
          <w:p w14:paraId="410F749E" w14:textId="77777777" w:rsidR="002A1AB0" w:rsidRPr="00AF08C7" w:rsidRDefault="002A1AB0" w:rsidP="00310432">
            <w:pPr>
              <w:spacing w:after="0" w:line="240" w:lineRule="auto"/>
              <w:ind w:left="0" w:hanging="2"/>
              <w:jc w:val="both"/>
              <w:rPr>
                <w:rFonts w:ascii="Arial" w:eastAsia="Times New Roman" w:hAnsi="Arial" w:cs="Arial"/>
                <w:color w:val="000000"/>
                <w:lang w:eastAsia="id-ID"/>
              </w:rPr>
            </w:pPr>
            <w:r w:rsidRPr="00AF08C7">
              <w:rPr>
                <w:rFonts w:ascii="Arial" w:eastAsia="Times New Roman" w:hAnsi="Arial" w:cs="Arial"/>
                <w:color w:val="000000"/>
                <w:lang w:eastAsia="id-ID"/>
              </w:rPr>
              <w:t>Jumlah (Orang)</w:t>
            </w:r>
          </w:p>
        </w:tc>
      </w:tr>
      <w:tr w:rsidR="002A1AB0" w:rsidRPr="00AF08C7" w14:paraId="3936BFAE" w14:textId="77777777" w:rsidTr="00414776">
        <w:trPr>
          <w:trHeight w:val="509"/>
        </w:trPr>
        <w:tc>
          <w:tcPr>
            <w:tcW w:w="960" w:type="dxa"/>
            <w:vMerge/>
            <w:tcBorders>
              <w:top w:val="single" w:sz="4" w:space="0" w:color="auto"/>
              <w:left w:val="nil"/>
              <w:bottom w:val="single" w:sz="4" w:space="0" w:color="000000"/>
              <w:right w:val="nil"/>
            </w:tcBorders>
            <w:vAlign w:val="center"/>
            <w:hideMark/>
          </w:tcPr>
          <w:p w14:paraId="6F5E7B7B" w14:textId="77777777" w:rsidR="002A1AB0" w:rsidRPr="00AF08C7" w:rsidRDefault="002A1AB0" w:rsidP="00310432">
            <w:pPr>
              <w:spacing w:after="0" w:line="240" w:lineRule="auto"/>
              <w:ind w:left="0" w:hanging="2"/>
              <w:jc w:val="both"/>
              <w:rPr>
                <w:rFonts w:ascii="Arial" w:eastAsia="Times New Roman" w:hAnsi="Arial" w:cs="Arial"/>
                <w:color w:val="000000"/>
                <w:lang w:eastAsia="id-ID"/>
              </w:rPr>
            </w:pPr>
          </w:p>
        </w:tc>
        <w:tc>
          <w:tcPr>
            <w:tcW w:w="2457" w:type="dxa"/>
            <w:vMerge/>
            <w:tcBorders>
              <w:top w:val="single" w:sz="4" w:space="0" w:color="auto"/>
              <w:left w:val="nil"/>
              <w:bottom w:val="single" w:sz="4" w:space="0" w:color="000000"/>
              <w:right w:val="nil"/>
            </w:tcBorders>
            <w:vAlign w:val="center"/>
            <w:hideMark/>
          </w:tcPr>
          <w:p w14:paraId="16B41B57" w14:textId="77777777" w:rsidR="002A1AB0" w:rsidRPr="00AF08C7" w:rsidRDefault="002A1AB0" w:rsidP="00310432">
            <w:pPr>
              <w:spacing w:after="0" w:line="240" w:lineRule="auto"/>
              <w:ind w:left="0" w:hanging="2"/>
              <w:jc w:val="both"/>
              <w:rPr>
                <w:rFonts w:ascii="Arial" w:eastAsia="Times New Roman" w:hAnsi="Arial" w:cs="Arial"/>
                <w:color w:val="000000"/>
                <w:lang w:eastAsia="id-ID"/>
              </w:rPr>
            </w:pPr>
          </w:p>
        </w:tc>
        <w:tc>
          <w:tcPr>
            <w:tcW w:w="1559" w:type="dxa"/>
            <w:vMerge w:val="restart"/>
            <w:tcBorders>
              <w:top w:val="nil"/>
              <w:left w:val="nil"/>
              <w:bottom w:val="single" w:sz="4" w:space="0" w:color="000000"/>
              <w:right w:val="nil"/>
            </w:tcBorders>
            <w:shd w:val="clear" w:color="auto" w:fill="auto"/>
            <w:vAlign w:val="center"/>
            <w:hideMark/>
          </w:tcPr>
          <w:p w14:paraId="1689A39D" w14:textId="77777777" w:rsidR="002A1AB0" w:rsidRPr="00AF08C7" w:rsidRDefault="002A1AB0" w:rsidP="00310432">
            <w:pPr>
              <w:spacing w:after="0" w:line="240" w:lineRule="auto"/>
              <w:ind w:left="0" w:hanging="2"/>
              <w:jc w:val="both"/>
              <w:rPr>
                <w:rFonts w:ascii="Arial" w:eastAsia="Times New Roman" w:hAnsi="Arial" w:cs="Arial"/>
                <w:color w:val="000000"/>
                <w:lang w:eastAsia="id-ID"/>
              </w:rPr>
            </w:pPr>
            <w:r w:rsidRPr="00AF08C7">
              <w:rPr>
                <w:rFonts w:ascii="Arial" w:eastAsia="Times New Roman" w:hAnsi="Arial" w:cs="Arial"/>
                <w:color w:val="000000"/>
                <w:lang w:eastAsia="id-ID"/>
              </w:rPr>
              <w:t>Masa Pandemi Covid-19</w:t>
            </w:r>
          </w:p>
        </w:tc>
        <w:tc>
          <w:tcPr>
            <w:tcW w:w="2977" w:type="dxa"/>
            <w:vMerge w:val="restart"/>
            <w:tcBorders>
              <w:top w:val="nil"/>
              <w:left w:val="nil"/>
              <w:bottom w:val="single" w:sz="4" w:space="0" w:color="000000"/>
              <w:right w:val="nil"/>
            </w:tcBorders>
            <w:shd w:val="clear" w:color="auto" w:fill="auto"/>
            <w:vAlign w:val="center"/>
            <w:hideMark/>
          </w:tcPr>
          <w:p w14:paraId="39566AB1" w14:textId="77777777" w:rsidR="002A1AB0" w:rsidRPr="00AF08C7" w:rsidRDefault="002A1AB0" w:rsidP="00310432">
            <w:pPr>
              <w:spacing w:after="0" w:line="240" w:lineRule="auto"/>
              <w:ind w:left="0" w:hanging="2"/>
              <w:jc w:val="both"/>
              <w:rPr>
                <w:rFonts w:ascii="Arial" w:eastAsia="Times New Roman" w:hAnsi="Arial" w:cs="Arial"/>
                <w:color w:val="000000"/>
                <w:lang w:eastAsia="id-ID"/>
              </w:rPr>
            </w:pPr>
            <w:r w:rsidRPr="00AF08C7">
              <w:rPr>
                <w:rFonts w:ascii="Arial" w:eastAsia="Times New Roman" w:hAnsi="Arial" w:cs="Arial"/>
                <w:color w:val="000000"/>
                <w:lang w:eastAsia="id-ID"/>
              </w:rPr>
              <w:t xml:space="preserve">Era New </w:t>
            </w:r>
          </w:p>
          <w:p w14:paraId="4347EC08" w14:textId="77777777" w:rsidR="002A1AB0" w:rsidRPr="00AF08C7" w:rsidRDefault="002A1AB0" w:rsidP="00310432">
            <w:pPr>
              <w:spacing w:after="0" w:line="240" w:lineRule="auto"/>
              <w:ind w:left="0" w:hanging="2"/>
              <w:jc w:val="both"/>
              <w:rPr>
                <w:rFonts w:ascii="Arial" w:eastAsia="Times New Roman" w:hAnsi="Arial" w:cs="Arial"/>
                <w:color w:val="000000"/>
                <w:lang w:eastAsia="id-ID"/>
              </w:rPr>
            </w:pPr>
            <w:r w:rsidRPr="00AF08C7">
              <w:rPr>
                <w:rFonts w:ascii="Arial" w:eastAsia="Times New Roman" w:hAnsi="Arial" w:cs="Arial"/>
                <w:color w:val="000000"/>
                <w:lang w:eastAsia="id-ID"/>
              </w:rPr>
              <w:t>Normal</w:t>
            </w:r>
          </w:p>
        </w:tc>
      </w:tr>
      <w:tr w:rsidR="002A1AB0" w:rsidRPr="00AF08C7" w14:paraId="48FC7226" w14:textId="77777777" w:rsidTr="00414776">
        <w:trPr>
          <w:trHeight w:val="509"/>
        </w:trPr>
        <w:tc>
          <w:tcPr>
            <w:tcW w:w="960" w:type="dxa"/>
            <w:vMerge/>
            <w:tcBorders>
              <w:top w:val="single" w:sz="4" w:space="0" w:color="auto"/>
              <w:left w:val="nil"/>
              <w:bottom w:val="single" w:sz="4" w:space="0" w:color="000000"/>
              <w:right w:val="nil"/>
            </w:tcBorders>
            <w:vAlign w:val="center"/>
            <w:hideMark/>
          </w:tcPr>
          <w:p w14:paraId="046448B6" w14:textId="77777777" w:rsidR="002A1AB0" w:rsidRPr="00AF08C7" w:rsidRDefault="002A1AB0" w:rsidP="00310432">
            <w:pPr>
              <w:spacing w:after="0" w:line="240" w:lineRule="auto"/>
              <w:ind w:left="0" w:hanging="2"/>
              <w:jc w:val="both"/>
              <w:rPr>
                <w:rFonts w:ascii="Arial" w:eastAsia="Times New Roman" w:hAnsi="Arial" w:cs="Arial"/>
                <w:color w:val="000000"/>
                <w:lang w:eastAsia="id-ID"/>
              </w:rPr>
            </w:pPr>
          </w:p>
        </w:tc>
        <w:tc>
          <w:tcPr>
            <w:tcW w:w="2457" w:type="dxa"/>
            <w:vMerge/>
            <w:tcBorders>
              <w:top w:val="single" w:sz="4" w:space="0" w:color="auto"/>
              <w:left w:val="nil"/>
              <w:bottom w:val="single" w:sz="4" w:space="0" w:color="000000"/>
              <w:right w:val="nil"/>
            </w:tcBorders>
            <w:vAlign w:val="center"/>
            <w:hideMark/>
          </w:tcPr>
          <w:p w14:paraId="16462112" w14:textId="77777777" w:rsidR="002A1AB0" w:rsidRPr="00AF08C7" w:rsidRDefault="002A1AB0" w:rsidP="00310432">
            <w:pPr>
              <w:spacing w:after="0" w:line="240" w:lineRule="auto"/>
              <w:ind w:left="0" w:hanging="2"/>
              <w:jc w:val="both"/>
              <w:rPr>
                <w:rFonts w:ascii="Arial" w:eastAsia="Times New Roman" w:hAnsi="Arial" w:cs="Arial"/>
                <w:color w:val="000000"/>
                <w:lang w:eastAsia="id-ID"/>
              </w:rPr>
            </w:pPr>
          </w:p>
        </w:tc>
        <w:tc>
          <w:tcPr>
            <w:tcW w:w="1559" w:type="dxa"/>
            <w:vMerge/>
            <w:tcBorders>
              <w:top w:val="nil"/>
              <w:left w:val="nil"/>
              <w:bottom w:val="single" w:sz="4" w:space="0" w:color="000000"/>
              <w:right w:val="nil"/>
            </w:tcBorders>
            <w:vAlign w:val="center"/>
            <w:hideMark/>
          </w:tcPr>
          <w:p w14:paraId="1B6F76CC" w14:textId="77777777" w:rsidR="002A1AB0" w:rsidRPr="00AF08C7" w:rsidRDefault="002A1AB0" w:rsidP="00310432">
            <w:pPr>
              <w:spacing w:after="0" w:line="240" w:lineRule="auto"/>
              <w:ind w:left="0" w:hanging="2"/>
              <w:jc w:val="both"/>
              <w:rPr>
                <w:rFonts w:ascii="Arial" w:eastAsia="Times New Roman" w:hAnsi="Arial" w:cs="Arial"/>
                <w:color w:val="000000"/>
                <w:lang w:eastAsia="id-ID"/>
              </w:rPr>
            </w:pPr>
          </w:p>
        </w:tc>
        <w:tc>
          <w:tcPr>
            <w:tcW w:w="2977" w:type="dxa"/>
            <w:vMerge/>
            <w:tcBorders>
              <w:top w:val="nil"/>
              <w:left w:val="nil"/>
              <w:bottom w:val="single" w:sz="4" w:space="0" w:color="000000"/>
              <w:right w:val="nil"/>
            </w:tcBorders>
            <w:vAlign w:val="center"/>
            <w:hideMark/>
          </w:tcPr>
          <w:p w14:paraId="1E2D3FFC" w14:textId="77777777" w:rsidR="002A1AB0" w:rsidRPr="00AF08C7" w:rsidRDefault="002A1AB0" w:rsidP="00310432">
            <w:pPr>
              <w:spacing w:after="0" w:line="240" w:lineRule="auto"/>
              <w:ind w:left="0" w:hanging="2"/>
              <w:jc w:val="both"/>
              <w:rPr>
                <w:rFonts w:ascii="Arial" w:eastAsia="Times New Roman" w:hAnsi="Arial" w:cs="Arial"/>
                <w:color w:val="000000"/>
                <w:lang w:eastAsia="id-ID"/>
              </w:rPr>
            </w:pPr>
          </w:p>
        </w:tc>
      </w:tr>
      <w:tr w:rsidR="002A1AB0" w:rsidRPr="00AF08C7" w14:paraId="07D19C2E" w14:textId="77777777" w:rsidTr="00414776">
        <w:trPr>
          <w:trHeight w:val="99"/>
        </w:trPr>
        <w:tc>
          <w:tcPr>
            <w:tcW w:w="960" w:type="dxa"/>
            <w:tcBorders>
              <w:top w:val="nil"/>
              <w:left w:val="nil"/>
              <w:bottom w:val="nil"/>
              <w:right w:val="nil"/>
            </w:tcBorders>
            <w:shd w:val="clear" w:color="auto" w:fill="auto"/>
            <w:noWrap/>
            <w:vAlign w:val="center"/>
            <w:hideMark/>
          </w:tcPr>
          <w:p w14:paraId="17B40036" w14:textId="77777777" w:rsidR="002A1AB0" w:rsidRPr="00AF08C7" w:rsidRDefault="002A1AB0" w:rsidP="00310432">
            <w:pPr>
              <w:spacing w:after="0" w:line="240" w:lineRule="auto"/>
              <w:ind w:left="0" w:hanging="2"/>
              <w:jc w:val="both"/>
              <w:rPr>
                <w:rFonts w:ascii="Arial" w:eastAsia="Times New Roman" w:hAnsi="Arial" w:cs="Arial"/>
                <w:color w:val="000000"/>
                <w:lang w:eastAsia="id-ID"/>
              </w:rPr>
            </w:pPr>
            <w:r w:rsidRPr="00AF08C7">
              <w:rPr>
                <w:rFonts w:ascii="Arial" w:eastAsia="Times New Roman" w:hAnsi="Arial" w:cs="Arial"/>
                <w:color w:val="000000"/>
                <w:lang w:eastAsia="id-ID"/>
              </w:rPr>
              <w:t>1</w:t>
            </w:r>
          </w:p>
        </w:tc>
        <w:tc>
          <w:tcPr>
            <w:tcW w:w="2457" w:type="dxa"/>
            <w:tcBorders>
              <w:top w:val="nil"/>
              <w:left w:val="nil"/>
              <w:bottom w:val="nil"/>
              <w:right w:val="nil"/>
            </w:tcBorders>
            <w:shd w:val="clear" w:color="auto" w:fill="auto"/>
            <w:noWrap/>
            <w:vAlign w:val="bottom"/>
            <w:hideMark/>
          </w:tcPr>
          <w:p w14:paraId="6F78DA60" w14:textId="77777777" w:rsidR="002A1AB0" w:rsidRPr="00AF08C7" w:rsidRDefault="002A1AB0" w:rsidP="00310432">
            <w:pPr>
              <w:spacing w:after="0" w:line="240" w:lineRule="auto"/>
              <w:ind w:left="0" w:hanging="2"/>
              <w:jc w:val="both"/>
              <w:rPr>
                <w:rFonts w:ascii="Arial" w:eastAsia="Times New Roman" w:hAnsi="Arial" w:cs="Arial"/>
                <w:color w:val="000000"/>
                <w:lang w:eastAsia="id-ID"/>
              </w:rPr>
            </w:pPr>
            <w:r w:rsidRPr="00AF08C7">
              <w:rPr>
                <w:rFonts w:ascii="Arial" w:eastAsia="Times New Roman" w:hAnsi="Arial" w:cs="Arial"/>
                <w:color w:val="000000"/>
                <w:lang w:eastAsia="id-ID"/>
              </w:rPr>
              <w:t>Sejahtera</w:t>
            </w:r>
          </w:p>
        </w:tc>
        <w:tc>
          <w:tcPr>
            <w:tcW w:w="1559" w:type="dxa"/>
            <w:tcBorders>
              <w:top w:val="nil"/>
              <w:left w:val="nil"/>
              <w:bottom w:val="nil"/>
              <w:right w:val="nil"/>
            </w:tcBorders>
            <w:shd w:val="clear" w:color="auto" w:fill="auto"/>
            <w:noWrap/>
            <w:vAlign w:val="bottom"/>
            <w:hideMark/>
          </w:tcPr>
          <w:p w14:paraId="0A5E8F03" w14:textId="77777777" w:rsidR="002A1AB0" w:rsidRPr="00AF08C7" w:rsidRDefault="002A1AB0" w:rsidP="00310432">
            <w:pPr>
              <w:spacing w:after="0" w:line="240" w:lineRule="auto"/>
              <w:ind w:left="0" w:hanging="2"/>
              <w:jc w:val="both"/>
              <w:rPr>
                <w:rFonts w:ascii="Arial" w:eastAsia="Times New Roman" w:hAnsi="Arial" w:cs="Arial"/>
                <w:color w:val="000000"/>
                <w:lang w:eastAsia="id-ID"/>
              </w:rPr>
            </w:pPr>
            <w:r w:rsidRPr="00AF08C7">
              <w:rPr>
                <w:rFonts w:ascii="Arial" w:eastAsia="Times New Roman" w:hAnsi="Arial" w:cs="Arial"/>
                <w:color w:val="000000"/>
                <w:lang w:eastAsia="id-ID"/>
              </w:rPr>
              <w:t xml:space="preserve">  3</w:t>
            </w:r>
          </w:p>
        </w:tc>
        <w:tc>
          <w:tcPr>
            <w:tcW w:w="2977" w:type="dxa"/>
            <w:tcBorders>
              <w:top w:val="nil"/>
              <w:left w:val="nil"/>
              <w:bottom w:val="nil"/>
              <w:right w:val="nil"/>
            </w:tcBorders>
            <w:shd w:val="clear" w:color="auto" w:fill="auto"/>
            <w:noWrap/>
            <w:vAlign w:val="bottom"/>
            <w:hideMark/>
          </w:tcPr>
          <w:p w14:paraId="68A11C90" w14:textId="77777777" w:rsidR="002A1AB0" w:rsidRPr="00AF08C7" w:rsidRDefault="002A1AB0" w:rsidP="00310432">
            <w:pPr>
              <w:spacing w:after="0" w:line="240" w:lineRule="auto"/>
              <w:ind w:left="0" w:hanging="2"/>
              <w:jc w:val="both"/>
              <w:rPr>
                <w:rFonts w:ascii="Arial" w:eastAsia="Times New Roman" w:hAnsi="Arial" w:cs="Arial"/>
                <w:color w:val="000000"/>
                <w:lang w:eastAsia="id-ID"/>
              </w:rPr>
            </w:pPr>
            <w:r w:rsidRPr="00AF08C7">
              <w:rPr>
                <w:rFonts w:ascii="Arial" w:eastAsia="Times New Roman" w:hAnsi="Arial" w:cs="Arial"/>
                <w:color w:val="000000"/>
                <w:lang w:eastAsia="id-ID"/>
              </w:rPr>
              <w:t xml:space="preserve">  6</w:t>
            </w:r>
          </w:p>
        </w:tc>
      </w:tr>
      <w:tr w:rsidR="002A1AB0" w:rsidRPr="00AF08C7" w14:paraId="57E75DBC" w14:textId="77777777" w:rsidTr="00414776">
        <w:trPr>
          <w:trHeight w:val="300"/>
        </w:trPr>
        <w:tc>
          <w:tcPr>
            <w:tcW w:w="960" w:type="dxa"/>
            <w:tcBorders>
              <w:top w:val="nil"/>
              <w:left w:val="nil"/>
              <w:bottom w:val="single" w:sz="4" w:space="0" w:color="auto"/>
              <w:right w:val="nil"/>
            </w:tcBorders>
            <w:shd w:val="clear" w:color="auto" w:fill="auto"/>
            <w:noWrap/>
            <w:vAlign w:val="center"/>
            <w:hideMark/>
          </w:tcPr>
          <w:p w14:paraId="0F61385A" w14:textId="77777777" w:rsidR="002A1AB0" w:rsidRPr="00AF08C7" w:rsidRDefault="002A1AB0" w:rsidP="00310432">
            <w:pPr>
              <w:spacing w:after="0" w:line="240" w:lineRule="auto"/>
              <w:ind w:left="0" w:hanging="2"/>
              <w:jc w:val="both"/>
              <w:rPr>
                <w:rFonts w:ascii="Arial" w:eastAsia="Times New Roman" w:hAnsi="Arial" w:cs="Arial"/>
                <w:color w:val="000000"/>
                <w:lang w:eastAsia="id-ID"/>
              </w:rPr>
            </w:pPr>
            <w:r w:rsidRPr="00AF08C7">
              <w:rPr>
                <w:rFonts w:ascii="Arial" w:eastAsia="Times New Roman" w:hAnsi="Arial" w:cs="Arial"/>
                <w:color w:val="000000"/>
                <w:lang w:eastAsia="id-ID"/>
              </w:rPr>
              <w:t>2</w:t>
            </w:r>
          </w:p>
        </w:tc>
        <w:tc>
          <w:tcPr>
            <w:tcW w:w="2457" w:type="dxa"/>
            <w:tcBorders>
              <w:top w:val="nil"/>
              <w:left w:val="nil"/>
              <w:bottom w:val="single" w:sz="4" w:space="0" w:color="auto"/>
              <w:right w:val="nil"/>
            </w:tcBorders>
            <w:shd w:val="clear" w:color="auto" w:fill="auto"/>
            <w:noWrap/>
            <w:vAlign w:val="bottom"/>
            <w:hideMark/>
          </w:tcPr>
          <w:p w14:paraId="1FBB8B8C" w14:textId="77777777" w:rsidR="002A1AB0" w:rsidRPr="00AF08C7" w:rsidRDefault="002A1AB0" w:rsidP="00310432">
            <w:pPr>
              <w:spacing w:after="0" w:line="240" w:lineRule="auto"/>
              <w:ind w:left="0" w:hanging="2"/>
              <w:jc w:val="both"/>
              <w:rPr>
                <w:rFonts w:ascii="Arial" w:eastAsia="Times New Roman" w:hAnsi="Arial" w:cs="Arial"/>
                <w:color w:val="000000"/>
                <w:lang w:eastAsia="id-ID"/>
              </w:rPr>
            </w:pPr>
            <w:r w:rsidRPr="00AF08C7">
              <w:rPr>
                <w:rFonts w:ascii="Arial" w:eastAsia="Times New Roman" w:hAnsi="Arial" w:cs="Arial"/>
                <w:color w:val="000000"/>
                <w:lang w:eastAsia="id-ID"/>
              </w:rPr>
              <w:t>Tidak sejahtera</w:t>
            </w:r>
          </w:p>
        </w:tc>
        <w:tc>
          <w:tcPr>
            <w:tcW w:w="1559" w:type="dxa"/>
            <w:tcBorders>
              <w:top w:val="nil"/>
              <w:left w:val="nil"/>
              <w:bottom w:val="single" w:sz="4" w:space="0" w:color="auto"/>
              <w:right w:val="nil"/>
            </w:tcBorders>
            <w:shd w:val="clear" w:color="auto" w:fill="auto"/>
            <w:noWrap/>
            <w:vAlign w:val="bottom"/>
            <w:hideMark/>
          </w:tcPr>
          <w:p w14:paraId="78E52BD5" w14:textId="77777777" w:rsidR="002A1AB0" w:rsidRPr="00AF08C7" w:rsidRDefault="002A1AB0" w:rsidP="00310432">
            <w:pPr>
              <w:spacing w:after="0" w:line="240" w:lineRule="auto"/>
              <w:ind w:left="0" w:hanging="2"/>
              <w:jc w:val="both"/>
              <w:rPr>
                <w:rFonts w:ascii="Arial" w:eastAsia="Times New Roman" w:hAnsi="Arial" w:cs="Arial"/>
                <w:color w:val="000000"/>
                <w:lang w:eastAsia="id-ID"/>
              </w:rPr>
            </w:pPr>
            <w:r w:rsidRPr="00AF08C7">
              <w:rPr>
                <w:rFonts w:ascii="Arial" w:eastAsia="Times New Roman" w:hAnsi="Arial" w:cs="Arial"/>
                <w:color w:val="000000"/>
                <w:lang w:eastAsia="id-ID"/>
              </w:rPr>
              <w:t>45</w:t>
            </w:r>
          </w:p>
        </w:tc>
        <w:tc>
          <w:tcPr>
            <w:tcW w:w="2977" w:type="dxa"/>
            <w:tcBorders>
              <w:top w:val="nil"/>
              <w:left w:val="nil"/>
              <w:bottom w:val="single" w:sz="4" w:space="0" w:color="auto"/>
              <w:right w:val="nil"/>
            </w:tcBorders>
            <w:shd w:val="clear" w:color="auto" w:fill="auto"/>
            <w:noWrap/>
            <w:vAlign w:val="bottom"/>
            <w:hideMark/>
          </w:tcPr>
          <w:p w14:paraId="0ACF9081" w14:textId="77777777" w:rsidR="002A1AB0" w:rsidRPr="00AF08C7" w:rsidRDefault="002A1AB0" w:rsidP="00310432">
            <w:pPr>
              <w:spacing w:after="0" w:line="240" w:lineRule="auto"/>
              <w:ind w:left="0" w:hanging="2"/>
              <w:jc w:val="both"/>
              <w:rPr>
                <w:rFonts w:ascii="Arial" w:eastAsia="Times New Roman" w:hAnsi="Arial" w:cs="Arial"/>
                <w:color w:val="000000"/>
                <w:lang w:eastAsia="id-ID"/>
              </w:rPr>
            </w:pPr>
            <w:r w:rsidRPr="00AF08C7">
              <w:rPr>
                <w:rFonts w:ascii="Arial" w:eastAsia="Times New Roman" w:hAnsi="Arial" w:cs="Arial"/>
                <w:color w:val="000000"/>
                <w:lang w:eastAsia="id-ID"/>
              </w:rPr>
              <w:t>42</w:t>
            </w:r>
          </w:p>
        </w:tc>
      </w:tr>
      <w:tr w:rsidR="002A1AB0" w:rsidRPr="00AF08C7" w14:paraId="345B014B" w14:textId="77777777" w:rsidTr="00414776">
        <w:trPr>
          <w:trHeight w:val="300"/>
        </w:trPr>
        <w:tc>
          <w:tcPr>
            <w:tcW w:w="3417" w:type="dxa"/>
            <w:gridSpan w:val="2"/>
            <w:tcBorders>
              <w:top w:val="single" w:sz="4" w:space="0" w:color="auto"/>
              <w:left w:val="nil"/>
              <w:bottom w:val="single" w:sz="4" w:space="0" w:color="auto"/>
              <w:right w:val="nil"/>
            </w:tcBorders>
            <w:shd w:val="clear" w:color="auto" w:fill="auto"/>
            <w:vAlign w:val="center"/>
            <w:hideMark/>
          </w:tcPr>
          <w:p w14:paraId="6203C9F7" w14:textId="77777777" w:rsidR="002A1AB0" w:rsidRPr="00AF08C7" w:rsidRDefault="002A1AB0" w:rsidP="00310432">
            <w:pPr>
              <w:spacing w:after="0" w:line="240" w:lineRule="auto"/>
              <w:ind w:left="0" w:hanging="2"/>
              <w:jc w:val="both"/>
              <w:rPr>
                <w:rFonts w:ascii="Arial" w:eastAsia="Times New Roman" w:hAnsi="Arial" w:cs="Arial"/>
                <w:color w:val="000000"/>
                <w:lang w:eastAsia="id-ID"/>
              </w:rPr>
            </w:pPr>
            <w:r w:rsidRPr="00AF08C7">
              <w:rPr>
                <w:rFonts w:ascii="Arial" w:eastAsia="Times New Roman" w:hAnsi="Arial" w:cs="Arial"/>
                <w:color w:val="000000"/>
                <w:lang w:eastAsia="id-ID"/>
              </w:rPr>
              <w:t>Jumlah</w:t>
            </w:r>
          </w:p>
        </w:tc>
        <w:tc>
          <w:tcPr>
            <w:tcW w:w="1559" w:type="dxa"/>
            <w:tcBorders>
              <w:top w:val="single" w:sz="4" w:space="0" w:color="auto"/>
              <w:left w:val="nil"/>
              <w:bottom w:val="single" w:sz="4" w:space="0" w:color="auto"/>
              <w:right w:val="nil"/>
            </w:tcBorders>
            <w:shd w:val="clear" w:color="auto" w:fill="auto"/>
            <w:noWrap/>
            <w:vAlign w:val="bottom"/>
            <w:hideMark/>
          </w:tcPr>
          <w:p w14:paraId="4667EC4F" w14:textId="77777777" w:rsidR="002A1AB0" w:rsidRPr="00AF08C7" w:rsidRDefault="002A1AB0" w:rsidP="00310432">
            <w:pPr>
              <w:spacing w:after="0" w:line="240" w:lineRule="auto"/>
              <w:ind w:left="0" w:hanging="2"/>
              <w:jc w:val="both"/>
              <w:rPr>
                <w:rFonts w:ascii="Arial" w:eastAsia="Times New Roman" w:hAnsi="Arial" w:cs="Arial"/>
                <w:color w:val="000000"/>
                <w:lang w:eastAsia="id-ID"/>
              </w:rPr>
            </w:pPr>
            <w:r w:rsidRPr="00AF08C7">
              <w:rPr>
                <w:rFonts w:ascii="Arial" w:eastAsia="Times New Roman" w:hAnsi="Arial" w:cs="Arial"/>
                <w:color w:val="000000"/>
                <w:lang w:eastAsia="id-ID"/>
              </w:rPr>
              <w:t>48</w:t>
            </w:r>
          </w:p>
        </w:tc>
        <w:tc>
          <w:tcPr>
            <w:tcW w:w="2977" w:type="dxa"/>
            <w:tcBorders>
              <w:top w:val="single" w:sz="4" w:space="0" w:color="auto"/>
              <w:left w:val="nil"/>
              <w:bottom w:val="single" w:sz="4" w:space="0" w:color="auto"/>
              <w:right w:val="nil"/>
            </w:tcBorders>
            <w:shd w:val="clear" w:color="auto" w:fill="auto"/>
            <w:noWrap/>
            <w:vAlign w:val="bottom"/>
            <w:hideMark/>
          </w:tcPr>
          <w:p w14:paraId="1BE17BE7" w14:textId="77777777" w:rsidR="002A1AB0" w:rsidRPr="00AF08C7" w:rsidRDefault="002A1AB0" w:rsidP="00310432">
            <w:pPr>
              <w:spacing w:after="0" w:line="240" w:lineRule="auto"/>
              <w:ind w:left="0" w:hanging="2"/>
              <w:jc w:val="both"/>
              <w:rPr>
                <w:rFonts w:ascii="Arial" w:eastAsia="Times New Roman" w:hAnsi="Arial" w:cs="Arial"/>
                <w:color w:val="000000"/>
                <w:lang w:eastAsia="id-ID"/>
              </w:rPr>
            </w:pPr>
            <w:r w:rsidRPr="00AF08C7">
              <w:rPr>
                <w:rFonts w:ascii="Arial" w:eastAsia="Times New Roman" w:hAnsi="Arial" w:cs="Arial"/>
                <w:color w:val="000000"/>
                <w:lang w:eastAsia="id-ID"/>
              </w:rPr>
              <w:t>48</w:t>
            </w:r>
          </w:p>
        </w:tc>
      </w:tr>
    </w:tbl>
    <w:p w14:paraId="73772D39" w14:textId="77777777" w:rsidR="00310432" w:rsidRPr="00AF08C7" w:rsidRDefault="00310432" w:rsidP="00310432">
      <w:pPr>
        <w:spacing w:after="0" w:line="240" w:lineRule="auto"/>
        <w:ind w:left="0" w:hanging="2"/>
        <w:jc w:val="both"/>
        <w:rPr>
          <w:rFonts w:ascii="Arial" w:hAnsi="Arial" w:cs="Arial"/>
        </w:rPr>
      </w:pPr>
    </w:p>
    <w:p w14:paraId="2B15E802" w14:textId="3E0EEB1A" w:rsidR="002A1AB0" w:rsidRPr="00AF08C7" w:rsidRDefault="002A1AB0" w:rsidP="00310432">
      <w:pPr>
        <w:spacing w:after="0" w:line="240" w:lineRule="auto"/>
        <w:ind w:left="0" w:hanging="2"/>
        <w:jc w:val="both"/>
        <w:rPr>
          <w:rFonts w:ascii="Arial" w:hAnsi="Arial" w:cs="Arial"/>
          <w:lang w:val="en-US"/>
        </w:rPr>
      </w:pPr>
      <w:r w:rsidRPr="00AF08C7">
        <w:rPr>
          <w:rFonts w:ascii="Arial" w:hAnsi="Arial" w:cs="Arial"/>
        </w:rPr>
        <w:t xml:space="preserve">Berdasarkan Tabel </w:t>
      </w:r>
      <w:r w:rsidR="00310432" w:rsidRPr="00AF08C7">
        <w:rPr>
          <w:rFonts w:ascii="Arial" w:hAnsi="Arial" w:cs="Arial"/>
          <w:lang w:val="en-US"/>
        </w:rPr>
        <w:t>8.</w:t>
      </w:r>
      <w:r w:rsidRPr="00AF08C7">
        <w:rPr>
          <w:rFonts w:ascii="Arial" w:hAnsi="Arial" w:cs="Arial"/>
        </w:rPr>
        <w:t xml:space="preserve"> jumlah petani karet di Desa Semeteh berdasarkan kriteria tingkat kesejahteraan era “covid-19” maupun era new normal. Hasil inilah yang didapat dari nilai Standar Kebutuhan Hidup Layak (KHL) yang kemudian diperbandingkan dengan total pendapatan rumah tangga petani. Berikut jumlah petani karet yang sejahtera pada era “covid-19” sebanyak 3 orang dan pada saat terjadinya era new normal yaitu sebanyak 6 orang. Dimana jumlah petani yang sejahtera lebih besar setelah diberlakukannya era new normal daripada era “covid-19”. Hal ini disebabkan oleh meningkatnya jumlah petani yang kehilangan pekerjaan sehingga penghasilan yang didapatkan tidak dapat mencukupi kebutuhan hidupnya sehingga hanya 3 petani saja yang dapat dikatakan sejahtera sedangkan pada saat era new normal sendiri kegiatan ekonomi sudah mulai aktif kembali sehingga harga karet maupun pekerjaan lainnya mulai beroperasi kembali sehingga penghasilan yang didapatkan membuat 6 orang petani ini dapat </w:t>
      </w:r>
      <w:r w:rsidRPr="00AF08C7">
        <w:rPr>
          <w:rFonts w:ascii="Arial" w:hAnsi="Arial" w:cs="Arial"/>
          <w:lang w:val="en-US"/>
        </w:rPr>
        <w:t xml:space="preserve"> </w:t>
      </w:r>
      <w:r w:rsidRPr="00AF08C7">
        <w:rPr>
          <w:rFonts w:ascii="Arial" w:hAnsi="Arial" w:cs="Arial"/>
        </w:rPr>
        <w:t>dikatakan sejahtera dan mampu memenuhi kebutuhan hidupnya.</w:t>
      </w:r>
    </w:p>
    <w:p w14:paraId="09E300D2" w14:textId="64A31DE7" w:rsidR="00AC6765" w:rsidRPr="00AF08C7" w:rsidRDefault="00AC6765" w:rsidP="00310432">
      <w:pPr>
        <w:spacing w:after="0" w:line="240" w:lineRule="auto"/>
        <w:ind w:leftChars="0" w:left="0" w:firstLineChars="0" w:firstLine="0"/>
        <w:jc w:val="both"/>
        <w:rPr>
          <w:rFonts w:ascii="Arial" w:eastAsia="Arial" w:hAnsi="Arial" w:cs="Arial"/>
          <w:color w:val="000000"/>
        </w:rPr>
      </w:pPr>
    </w:p>
    <w:p w14:paraId="60BF07CC" w14:textId="77777777" w:rsidR="00AC6765" w:rsidRPr="00AF08C7" w:rsidRDefault="00AC6765">
      <w:pPr>
        <w:spacing w:after="0" w:line="240" w:lineRule="auto"/>
        <w:ind w:left="0" w:hanging="2"/>
        <w:jc w:val="both"/>
        <w:rPr>
          <w:rFonts w:ascii="Arial" w:eastAsia="Arial" w:hAnsi="Arial" w:cs="Arial"/>
          <w:color w:val="000000"/>
        </w:rPr>
      </w:pPr>
    </w:p>
    <w:p w14:paraId="46E5707E" w14:textId="19BECBDF" w:rsidR="00000367" w:rsidRDefault="005E13EE">
      <w:pPr>
        <w:widowControl w:val="0"/>
        <w:pBdr>
          <w:top w:val="nil"/>
          <w:left w:val="nil"/>
          <w:bottom w:val="nil"/>
          <w:right w:val="nil"/>
          <w:between w:val="nil"/>
        </w:pBdr>
        <w:spacing w:after="0" w:line="240" w:lineRule="auto"/>
        <w:ind w:left="0" w:hanging="2"/>
        <w:jc w:val="both"/>
        <w:rPr>
          <w:rFonts w:ascii="Arial" w:eastAsia="Arial" w:hAnsi="Arial" w:cs="Arial"/>
          <w:b/>
          <w:color w:val="000000"/>
        </w:rPr>
      </w:pPr>
      <w:r w:rsidRPr="00AF08C7">
        <w:rPr>
          <w:rFonts w:ascii="Arial" w:eastAsia="Arial" w:hAnsi="Arial" w:cs="Arial"/>
          <w:b/>
          <w:color w:val="000000"/>
        </w:rPr>
        <w:t>SIMPULAN</w:t>
      </w:r>
    </w:p>
    <w:p w14:paraId="479FFCBB" w14:textId="5FAF8027" w:rsidR="005661C2" w:rsidRDefault="005661C2">
      <w:pPr>
        <w:widowControl w:val="0"/>
        <w:pBdr>
          <w:top w:val="nil"/>
          <w:left w:val="nil"/>
          <w:bottom w:val="nil"/>
          <w:right w:val="nil"/>
          <w:between w:val="nil"/>
        </w:pBdr>
        <w:spacing w:after="0" w:line="240" w:lineRule="auto"/>
        <w:ind w:left="0" w:hanging="2"/>
        <w:jc w:val="both"/>
        <w:rPr>
          <w:rFonts w:ascii="Arial" w:eastAsia="Arial" w:hAnsi="Arial" w:cs="Arial"/>
          <w:b/>
          <w:color w:val="000000"/>
        </w:rPr>
      </w:pPr>
    </w:p>
    <w:p w14:paraId="498FA995" w14:textId="3EE94243" w:rsidR="005661C2" w:rsidRPr="005661C2" w:rsidRDefault="005661C2" w:rsidP="005661C2">
      <w:pPr>
        <w:spacing w:after="0" w:line="240" w:lineRule="auto"/>
        <w:ind w:left="0" w:hanging="2"/>
        <w:jc w:val="both"/>
        <w:rPr>
          <w:rFonts w:ascii="Arial" w:hAnsi="Arial" w:cs="Arial"/>
          <w:lang w:val="en-US"/>
        </w:rPr>
      </w:pPr>
      <w:r w:rsidRPr="005661C2">
        <w:rPr>
          <w:rFonts w:ascii="Arial" w:hAnsi="Arial" w:cs="Arial"/>
        </w:rPr>
        <w:t xml:space="preserve">Berdasarkan hasil penelitian yang dilakukan maka didapatkan kesimpulan </w:t>
      </w:r>
      <w:r w:rsidRPr="005661C2">
        <w:rPr>
          <w:rFonts w:ascii="Arial" w:hAnsi="Arial" w:cs="Arial"/>
          <w:lang w:val="en-US"/>
        </w:rPr>
        <w:t>bahwa</w:t>
      </w:r>
    </w:p>
    <w:p w14:paraId="1ABBE8CD" w14:textId="6450A97E" w:rsidR="005661C2" w:rsidRPr="005661C2" w:rsidRDefault="005661C2" w:rsidP="005661C2">
      <w:pPr>
        <w:pStyle w:val="ListParagraph"/>
        <w:suppressAutoHyphens w:val="0"/>
        <w:spacing w:after="0" w:line="240" w:lineRule="auto"/>
        <w:ind w:leftChars="0" w:left="0" w:firstLineChars="0" w:firstLine="0"/>
        <w:jc w:val="both"/>
        <w:textDirection w:val="lrTb"/>
        <w:textAlignment w:val="auto"/>
        <w:outlineLvl w:val="9"/>
        <w:rPr>
          <w:rFonts w:eastAsia="Times New Roman" w:cs="Times New Roman"/>
          <w:color w:val="000000"/>
          <w:lang w:eastAsia="id-ID"/>
        </w:rPr>
      </w:pPr>
      <w:r w:rsidRPr="005661C2">
        <w:rPr>
          <w:rFonts w:ascii="Arial" w:hAnsi="Arial" w:cs="Arial"/>
        </w:rPr>
        <w:t>Terjadi peningkatan pendapatan petani pada saat era new normal di Desa Semeteh dengan rata-rata pendapatan petani pada era “covid-19” yaitu sebesar Rp</w:t>
      </w:r>
      <w:r w:rsidRPr="005661C2">
        <w:rPr>
          <w:rFonts w:ascii="Arial" w:eastAsia="Times New Roman" w:hAnsi="Arial" w:cs="Arial"/>
          <w:color w:val="000000"/>
          <w:lang w:eastAsia="id-ID"/>
        </w:rPr>
        <w:t>9.707.519/</w:t>
      </w:r>
      <w:r w:rsidRPr="005661C2">
        <w:rPr>
          <w:rFonts w:ascii="Arial" w:hAnsi="Arial" w:cs="Arial"/>
        </w:rPr>
        <w:t>Ha/Thn sedangkan rata-rata pada era new normal sebesar Rp</w:t>
      </w:r>
      <w:r w:rsidRPr="005661C2">
        <w:rPr>
          <w:rFonts w:ascii="Arial" w:eastAsia="Times New Roman" w:hAnsi="Arial" w:cs="Arial"/>
          <w:color w:val="000000"/>
          <w:lang w:eastAsia="id-ID"/>
        </w:rPr>
        <w:t>14.214.518</w:t>
      </w:r>
      <w:r w:rsidRPr="005661C2">
        <w:rPr>
          <w:rFonts w:ascii="Arial" w:hAnsi="Arial" w:cs="Arial"/>
        </w:rPr>
        <w:t xml:space="preserve">/Ha/Thn dengan selisih nilai sebesar Rp4.506.999/Ha/Thn. Berdasarkan kaidah keputusan hasil uji paired sampel t-test didapat bahwa tidak terdapat </w:t>
      </w:r>
      <w:r w:rsidRPr="005661C2">
        <w:rPr>
          <w:rFonts w:ascii="Arial" w:hAnsi="Arial" w:cs="Arial"/>
          <w:lang w:val="en-US"/>
        </w:rPr>
        <w:t xml:space="preserve">perbedaan </w:t>
      </w:r>
      <w:r w:rsidRPr="005661C2">
        <w:rPr>
          <w:rFonts w:ascii="Arial" w:hAnsi="Arial" w:cs="Arial"/>
        </w:rPr>
        <w:t>pendapatan yang signifikan antara pendapatan petani era “covid-19” dan era new normal</w:t>
      </w:r>
      <w:r w:rsidRPr="005661C2">
        <w:rPr>
          <w:rFonts w:ascii="Arial" w:hAnsi="Arial" w:cs="Arial"/>
          <w:lang w:val="en-US"/>
        </w:rPr>
        <w:t xml:space="preserve"> dan </w:t>
      </w:r>
      <w:r w:rsidRPr="005661C2">
        <w:rPr>
          <w:rFonts w:ascii="Arial" w:hAnsi="Arial" w:cs="Arial"/>
        </w:rPr>
        <w:t>pada era “covid-19” dan era new normal total pendapatan &lt;  nilai standar KHL yang di didapat oleh sebab itu petani di Desa Semeteh dikatakan sebagai Desa yang sudah sejahtera berdasarkan kriteria tingkat kesejahteraan KHL tapi berdasarkan klasifikasi umur Desa Semeteh dikatakan belum sejahtera karena belum mampu memenuhi kebutuhan hidupnya</w:t>
      </w:r>
      <w:r>
        <w:rPr>
          <w:rFonts w:ascii="Times New Roman" w:hAnsi="Times New Roman" w:cs="Times New Roman"/>
          <w:sz w:val="24"/>
          <w:szCs w:val="24"/>
        </w:rPr>
        <w:t>.</w:t>
      </w:r>
    </w:p>
    <w:p w14:paraId="398E8860" w14:textId="77777777" w:rsidR="00AF08C7" w:rsidRPr="00AF08C7" w:rsidRDefault="00AF08C7">
      <w:pPr>
        <w:spacing w:after="0" w:line="240" w:lineRule="auto"/>
        <w:ind w:left="0" w:hanging="2"/>
        <w:jc w:val="both"/>
        <w:rPr>
          <w:rFonts w:ascii="Arial" w:eastAsia="Arial" w:hAnsi="Arial" w:cs="Arial"/>
          <w:b/>
          <w:color w:val="000000"/>
        </w:rPr>
      </w:pPr>
      <w:bookmarkStart w:id="2" w:name="_GoBack"/>
      <w:bookmarkEnd w:id="2"/>
    </w:p>
    <w:p w14:paraId="6273D015" w14:textId="77777777" w:rsidR="00AF08C7" w:rsidRPr="00AF08C7" w:rsidRDefault="00AF08C7">
      <w:pPr>
        <w:spacing w:after="0" w:line="240" w:lineRule="auto"/>
        <w:ind w:left="0" w:hanging="2"/>
        <w:jc w:val="both"/>
        <w:rPr>
          <w:rFonts w:ascii="Arial" w:eastAsia="Arial" w:hAnsi="Arial" w:cs="Arial"/>
          <w:b/>
          <w:color w:val="000000"/>
        </w:rPr>
      </w:pPr>
    </w:p>
    <w:p w14:paraId="0B85182D" w14:textId="2C12A5EA" w:rsidR="00000367" w:rsidRPr="00AF08C7" w:rsidRDefault="005E13EE">
      <w:pPr>
        <w:spacing w:after="0" w:line="240" w:lineRule="auto"/>
        <w:ind w:left="0" w:hanging="2"/>
        <w:jc w:val="both"/>
        <w:rPr>
          <w:rFonts w:ascii="Arial" w:eastAsia="Arial" w:hAnsi="Arial" w:cs="Arial"/>
          <w:b/>
          <w:color w:val="000000"/>
        </w:rPr>
      </w:pPr>
      <w:r w:rsidRPr="00AF08C7">
        <w:rPr>
          <w:rFonts w:ascii="Arial" w:eastAsia="Arial" w:hAnsi="Arial" w:cs="Arial"/>
          <w:b/>
          <w:color w:val="000000"/>
        </w:rPr>
        <w:t>DAFTAR PUSTAKA</w:t>
      </w:r>
    </w:p>
    <w:p w14:paraId="427A870F" w14:textId="799F5562" w:rsidR="00AF08C7" w:rsidRPr="00AF08C7" w:rsidRDefault="00AF08C7" w:rsidP="00AF08C7">
      <w:pPr>
        <w:widowControl w:val="0"/>
        <w:autoSpaceDE w:val="0"/>
        <w:autoSpaceDN w:val="0"/>
        <w:adjustRightInd w:val="0"/>
        <w:spacing w:after="180" w:line="240" w:lineRule="auto"/>
        <w:ind w:left="0" w:hanging="2"/>
        <w:jc w:val="both"/>
        <w:rPr>
          <w:rFonts w:ascii="Arial" w:hAnsi="Arial" w:cs="Arial"/>
          <w:iCs/>
          <w:noProof/>
        </w:rPr>
      </w:pPr>
      <w:r w:rsidRPr="00AF08C7">
        <w:rPr>
          <w:rFonts w:ascii="Arial" w:hAnsi="Arial" w:cs="Arial"/>
        </w:rPr>
        <w:fldChar w:fldCharType="begin" w:fldLock="1"/>
      </w:r>
      <w:r w:rsidRPr="00AF08C7">
        <w:rPr>
          <w:rFonts w:ascii="Arial" w:hAnsi="Arial" w:cs="Arial"/>
        </w:rPr>
        <w:instrText xml:space="preserve">ADDIN Mendeley Bibliography CSL_BIBLIOGRAPHY </w:instrText>
      </w:r>
      <w:r w:rsidRPr="00AF08C7">
        <w:rPr>
          <w:rFonts w:ascii="Arial" w:hAnsi="Arial" w:cs="Arial"/>
        </w:rPr>
        <w:fldChar w:fldCharType="separate"/>
      </w:r>
      <w:r w:rsidRPr="00AF08C7">
        <w:rPr>
          <w:rFonts w:ascii="Arial" w:hAnsi="Arial" w:cs="Arial"/>
          <w:noProof/>
        </w:rPr>
        <w:t xml:space="preserve"> </w:t>
      </w:r>
    </w:p>
    <w:p w14:paraId="719C196C" w14:textId="77777777" w:rsidR="00AF08C7" w:rsidRPr="00AF08C7" w:rsidRDefault="00AF08C7" w:rsidP="00AF08C7">
      <w:pPr>
        <w:widowControl w:val="0"/>
        <w:autoSpaceDE w:val="0"/>
        <w:autoSpaceDN w:val="0"/>
        <w:adjustRightInd w:val="0"/>
        <w:spacing w:after="180" w:line="240" w:lineRule="auto"/>
        <w:ind w:left="0" w:hanging="2"/>
        <w:jc w:val="both"/>
        <w:rPr>
          <w:rFonts w:ascii="Arial" w:hAnsi="Arial" w:cs="Arial"/>
          <w:noProof/>
        </w:rPr>
      </w:pPr>
      <w:r w:rsidRPr="00AF08C7">
        <w:rPr>
          <w:rFonts w:ascii="Arial" w:hAnsi="Arial" w:cs="Arial"/>
          <w:noProof/>
        </w:rPr>
        <w:t xml:space="preserve">Badan Pusat Statistika. 2019. </w:t>
      </w:r>
      <w:r w:rsidRPr="00AF08C7">
        <w:rPr>
          <w:rFonts w:ascii="Arial" w:hAnsi="Arial" w:cs="Arial"/>
          <w:i/>
          <w:noProof/>
        </w:rPr>
        <w:t>Luas  Areal Tanaman Perkebunan Menurut Kecamatan</w:t>
      </w:r>
      <w:r w:rsidRPr="00AF08C7">
        <w:rPr>
          <w:rFonts w:ascii="Arial" w:hAnsi="Arial" w:cs="Arial"/>
          <w:noProof/>
        </w:rPr>
        <w:t>. Badan Pusat Statistik Kabupaten Musi Rawas.</w:t>
      </w:r>
    </w:p>
    <w:p w14:paraId="43E0B498" w14:textId="77777777" w:rsidR="00AF08C7" w:rsidRPr="00AF08C7" w:rsidRDefault="00AF08C7" w:rsidP="00AF08C7">
      <w:pPr>
        <w:widowControl w:val="0"/>
        <w:autoSpaceDE w:val="0"/>
        <w:autoSpaceDN w:val="0"/>
        <w:adjustRightInd w:val="0"/>
        <w:spacing w:after="180" w:line="240" w:lineRule="auto"/>
        <w:ind w:left="0" w:hanging="2"/>
        <w:jc w:val="both"/>
        <w:rPr>
          <w:rFonts w:ascii="Arial" w:hAnsi="Arial" w:cs="Arial"/>
          <w:noProof/>
        </w:rPr>
      </w:pPr>
      <w:r w:rsidRPr="00AF08C7">
        <w:rPr>
          <w:rFonts w:ascii="Arial" w:hAnsi="Arial" w:cs="Arial"/>
          <w:noProof/>
        </w:rPr>
        <w:t xml:space="preserve">Hanoatubuan, S. 2020. </w:t>
      </w:r>
      <w:r w:rsidRPr="00AF08C7">
        <w:rPr>
          <w:rFonts w:ascii="Arial" w:hAnsi="Arial" w:cs="Arial"/>
          <w:i/>
          <w:noProof/>
        </w:rPr>
        <w:t>Dampak Covid-19 Terhadap Perekonomiaan Indonesia. Journal Of Education and Counseling</w:t>
      </w:r>
      <w:r w:rsidRPr="00AF08C7">
        <w:rPr>
          <w:rFonts w:ascii="Arial" w:hAnsi="Arial" w:cs="Arial"/>
          <w:noProof/>
        </w:rPr>
        <w:t>. 2(1): 146-153.</w:t>
      </w:r>
    </w:p>
    <w:p w14:paraId="1E7D0E47" w14:textId="77777777" w:rsidR="00AF08C7" w:rsidRPr="00AF08C7" w:rsidRDefault="00AF08C7" w:rsidP="00AF08C7">
      <w:pPr>
        <w:widowControl w:val="0"/>
        <w:autoSpaceDE w:val="0"/>
        <w:autoSpaceDN w:val="0"/>
        <w:adjustRightInd w:val="0"/>
        <w:spacing w:after="180" w:line="240" w:lineRule="auto"/>
        <w:ind w:left="0" w:hanging="2"/>
        <w:jc w:val="both"/>
        <w:rPr>
          <w:rFonts w:ascii="Arial" w:hAnsi="Arial" w:cs="Arial"/>
          <w:noProof/>
        </w:rPr>
      </w:pPr>
      <w:r w:rsidRPr="00AF08C7">
        <w:rPr>
          <w:rFonts w:ascii="Arial" w:hAnsi="Arial" w:cs="Arial"/>
          <w:noProof/>
        </w:rPr>
        <w:lastRenderedPageBreak/>
        <w:t xml:space="preserve">Hermanto, B. Wahyuni, S. Yani, F. Zai, E. 2022. Pengaruh Fluktuasi Harga Getah Karet di Desa Tetehoshi Kecamatan Mandrehe Kabupaten Nias Barat. </w:t>
      </w:r>
      <w:r w:rsidRPr="00AF08C7">
        <w:rPr>
          <w:rFonts w:ascii="Arial" w:hAnsi="Arial" w:cs="Arial"/>
          <w:i/>
          <w:noProof/>
        </w:rPr>
        <w:t>Jurnal Agro Nusantara.</w:t>
      </w:r>
      <w:r w:rsidRPr="00AF08C7">
        <w:rPr>
          <w:rFonts w:ascii="Arial" w:hAnsi="Arial" w:cs="Arial"/>
          <w:noProof/>
        </w:rPr>
        <w:t xml:space="preserve"> 2(1): 1-15.</w:t>
      </w:r>
    </w:p>
    <w:p w14:paraId="1FBF7934" w14:textId="77777777" w:rsidR="00AF08C7" w:rsidRPr="00AF08C7" w:rsidRDefault="00AF08C7" w:rsidP="00AF08C7">
      <w:pPr>
        <w:widowControl w:val="0"/>
        <w:autoSpaceDE w:val="0"/>
        <w:autoSpaceDN w:val="0"/>
        <w:adjustRightInd w:val="0"/>
        <w:spacing w:after="180" w:line="240" w:lineRule="auto"/>
        <w:ind w:left="0" w:hanging="2"/>
        <w:jc w:val="both"/>
        <w:rPr>
          <w:rFonts w:ascii="Arial" w:hAnsi="Arial" w:cs="Arial"/>
          <w:noProof/>
        </w:rPr>
      </w:pPr>
      <w:r w:rsidRPr="00AF08C7">
        <w:rPr>
          <w:rFonts w:ascii="Arial" w:hAnsi="Arial" w:cs="Arial"/>
          <w:noProof/>
        </w:rPr>
        <w:t xml:space="preserve">Kariem, M. Q. (2020). Konsepsi Kebijakan Pemerintah Di Era New Normal. </w:t>
      </w:r>
      <w:r w:rsidRPr="00AF08C7">
        <w:rPr>
          <w:rFonts w:ascii="Arial" w:hAnsi="Arial" w:cs="Arial"/>
          <w:i/>
          <w:iCs/>
          <w:noProof/>
        </w:rPr>
        <w:t>TheJournalish: Social and Government</w:t>
      </w:r>
      <w:r w:rsidRPr="00AF08C7">
        <w:rPr>
          <w:rFonts w:ascii="Arial" w:hAnsi="Arial" w:cs="Arial"/>
          <w:noProof/>
        </w:rPr>
        <w:t xml:space="preserve">, </w:t>
      </w:r>
      <w:r w:rsidRPr="00AF08C7">
        <w:rPr>
          <w:rFonts w:ascii="Arial" w:hAnsi="Arial" w:cs="Arial"/>
          <w:i/>
          <w:iCs/>
          <w:noProof/>
        </w:rPr>
        <w:t>1</w:t>
      </w:r>
      <w:r w:rsidRPr="00AF08C7">
        <w:rPr>
          <w:rFonts w:ascii="Arial" w:hAnsi="Arial" w:cs="Arial"/>
          <w:noProof/>
        </w:rPr>
        <w:t>(2), 76–80.</w:t>
      </w:r>
    </w:p>
    <w:p w14:paraId="71E809B5" w14:textId="733CC701" w:rsidR="00AF08C7" w:rsidRPr="00AF08C7" w:rsidRDefault="00AF08C7" w:rsidP="005661C2">
      <w:pPr>
        <w:widowControl w:val="0"/>
        <w:autoSpaceDE w:val="0"/>
        <w:autoSpaceDN w:val="0"/>
        <w:adjustRightInd w:val="0"/>
        <w:spacing w:after="180" w:line="240" w:lineRule="auto"/>
        <w:ind w:left="0" w:hanging="2"/>
        <w:jc w:val="both"/>
        <w:rPr>
          <w:rFonts w:ascii="Arial" w:hAnsi="Arial" w:cs="Arial"/>
          <w:noProof/>
        </w:rPr>
      </w:pPr>
      <w:r w:rsidRPr="00AF08C7">
        <w:rPr>
          <w:rFonts w:ascii="Arial" w:hAnsi="Arial" w:cs="Arial"/>
          <w:noProof/>
        </w:rPr>
        <w:t xml:space="preserve">Kamaludin. (2018). Compentitifness and Exports Sustainability of the Indonesian Natural Rubber. </w:t>
      </w:r>
      <w:r w:rsidRPr="00AF08C7">
        <w:rPr>
          <w:rFonts w:ascii="Arial" w:hAnsi="Arial" w:cs="Arial"/>
          <w:i/>
          <w:iCs/>
          <w:noProof/>
        </w:rPr>
        <w:t>Sriwijaya Internasional Journal Of Dynamic Economics and Business</w:t>
      </w:r>
      <w:r w:rsidRPr="00AF08C7">
        <w:rPr>
          <w:rFonts w:ascii="Arial" w:hAnsi="Arial" w:cs="Arial"/>
          <w:noProof/>
        </w:rPr>
        <w:t xml:space="preserve">, </w:t>
      </w:r>
      <w:r w:rsidRPr="00AF08C7">
        <w:rPr>
          <w:rFonts w:ascii="Arial" w:hAnsi="Arial" w:cs="Arial"/>
          <w:i/>
          <w:iCs/>
          <w:noProof/>
        </w:rPr>
        <w:t>1</w:t>
      </w:r>
      <w:r w:rsidRPr="00AF08C7">
        <w:rPr>
          <w:rFonts w:ascii="Arial" w:hAnsi="Arial" w:cs="Arial"/>
          <w:noProof/>
        </w:rPr>
        <w:t>(2), 76–80</w:t>
      </w:r>
    </w:p>
    <w:p w14:paraId="5EC90410" w14:textId="2F7F3BD0" w:rsidR="00AF08C7" w:rsidRPr="00AF08C7" w:rsidRDefault="00AF08C7" w:rsidP="005661C2">
      <w:pPr>
        <w:widowControl w:val="0"/>
        <w:autoSpaceDE w:val="0"/>
        <w:autoSpaceDN w:val="0"/>
        <w:adjustRightInd w:val="0"/>
        <w:spacing w:after="180" w:line="240" w:lineRule="auto"/>
        <w:ind w:leftChars="0" w:left="0" w:firstLineChars="0" w:firstLine="0"/>
        <w:jc w:val="both"/>
        <w:rPr>
          <w:rFonts w:ascii="Arial" w:hAnsi="Arial" w:cs="Arial"/>
        </w:rPr>
      </w:pPr>
      <w:r w:rsidRPr="00AF08C7">
        <w:rPr>
          <w:rFonts w:ascii="Arial" w:hAnsi="Arial" w:cs="Arial"/>
        </w:rPr>
        <w:fldChar w:fldCharType="end"/>
      </w:r>
      <w:r w:rsidRPr="00AF08C7">
        <w:rPr>
          <w:rFonts w:ascii="Arial" w:hAnsi="Arial" w:cs="Arial"/>
        </w:rPr>
        <w:t xml:space="preserve">Nursamsi. 2018. Analisis Pendapatan Usahatani Karet Rakyat. </w:t>
      </w:r>
      <w:r w:rsidRPr="00AF08C7">
        <w:rPr>
          <w:rFonts w:ascii="Arial" w:hAnsi="Arial" w:cs="Arial"/>
          <w:i/>
        </w:rPr>
        <w:t>Journal of Agribusiness Sciences</w:t>
      </w:r>
      <w:r w:rsidRPr="00AF08C7">
        <w:rPr>
          <w:rFonts w:ascii="Arial" w:hAnsi="Arial" w:cs="Arial"/>
        </w:rPr>
        <w:t>. 2(1): 42-48.</w:t>
      </w:r>
    </w:p>
    <w:p w14:paraId="0794A882" w14:textId="77777777" w:rsidR="00AF08C7" w:rsidRPr="00AF08C7" w:rsidRDefault="00AF08C7" w:rsidP="00AF08C7">
      <w:pPr>
        <w:spacing w:after="180" w:line="240" w:lineRule="auto"/>
        <w:ind w:left="0" w:hanging="2"/>
        <w:jc w:val="both"/>
        <w:rPr>
          <w:rFonts w:ascii="Arial" w:hAnsi="Arial" w:cs="Arial"/>
        </w:rPr>
      </w:pPr>
      <w:r w:rsidRPr="00AF08C7">
        <w:rPr>
          <w:rFonts w:ascii="Arial" w:hAnsi="Arial" w:cs="Arial"/>
        </w:rPr>
        <w:t xml:space="preserve">Safira, Dinda Shali Ayu. 2021. </w:t>
      </w:r>
      <w:r w:rsidRPr="00AF08C7">
        <w:rPr>
          <w:rFonts w:ascii="Arial" w:hAnsi="Arial" w:cs="Arial"/>
          <w:i/>
        </w:rPr>
        <w:t>Dampak Pandemi Covid-19 Terhadap Ekonomi Keluarga Petani Karet di Desa Simpang Gegas Temuan Kecamatan Tiang Pumpung Kepungut Kabupaten Musi Rawas</w:t>
      </w:r>
      <w:r w:rsidRPr="00AF08C7">
        <w:rPr>
          <w:rFonts w:ascii="Arial" w:hAnsi="Arial" w:cs="Arial"/>
        </w:rPr>
        <w:t xml:space="preserve">. Skripsi. Universitas Sriwijaya. </w:t>
      </w:r>
    </w:p>
    <w:p w14:paraId="6D1147A2" w14:textId="77777777" w:rsidR="00AF08C7" w:rsidRPr="00AF08C7" w:rsidRDefault="00AF08C7" w:rsidP="00AF08C7">
      <w:pPr>
        <w:widowControl w:val="0"/>
        <w:autoSpaceDE w:val="0"/>
        <w:autoSpaceDN w:val="0"/>
        <w:adjustRightInd w:val="0"/>
        <w:spacing w:after="180" w:line="240" w:lineRule="auto"/>
        <w:ind w:left="0" w:hanging="2"/>
        <w:jc w:val="both"/>
        <w:rPr>
          <w:rFonts w:ascii="Arial" w:hAnsi="Arial" w:cs="Arial"/>
          <w:noProof/>
        </w:rPr>
      </w:pPr>
      <w:r w:rsidRPr="00AF08C7">
        <w:rPr>
          <w:rFonts w:ascii="Arial" w:hAnsi="Arial" w:cs="Arial"/>
          <w:noProof/>
        </w:rPr>
        <w:t xml:space="preserve">Soekartawi. 2003. </w:t>
      </w:r>
      <w:r w:rsidRPr="00AF08C7">
        <w:rPr>
          <w:rFonts w:ascii="Arial" w:hAnsi="Arial" w:cs="Arial"/>
          <w:i/>
          <w:iCs/>
          <w:noProof/>
        </w:rPr>
        <w:t>Teori Produksi Dengan Pokok Bahasa Analisis Cobb Doughlas</w:t>
      </w:r>
      <w:r w:rsidRPr="00AF08C7">
        <w:rPr>
          <w:rFonts w:ascii="Arial" w:hAnsi="Arial" w:cs="Arial"/>
          <w:noProof/>
        </w:rPr>
        <w:t xml:space="preserve"> PT Raja Grafindo Persada. Jakarta. </w:t>
      </w:r>
    </w:p>
    <w:p w14:paraId="4AF60BD6" w14:textId="77777777" w:rsidR="00AF08C7" w:rsidRPr="00AF08C7" w:rsidRDefault="00AF08C7" w:rsidP="00AF08C7">
      <w:pPr>
        <w:widowControl w:val="0"/>
        <w:autoSpaceDE w:val="0"/>
        <w:autoSpaceDN w:val="0"/>
        <w:adjustRightInd w:val="0"/>
        <w:spacing w:after="180" w:line="240" w:lineRule="auto"/>
        <w:ind w:left="0" w:hanging="2"/>
        <w:jc w:val="both"/>
        <w:rPr>
          <w:rFonts w:ascii="Arial" w:hAnsi="Arial" w:cs="Arial"/>
          <w:noProof/>
        </w:rPr>
      </w:pPr>
      <w:r w:rsidRPr="00AF08C7">
        <w:rPr>
          <w:rFonts w:ascii="Arial" w:hAnsi="Arial" w:cs="Arial"/>
          <w:noProof/>
        </w:rPr>
        <w:t xml:space="preserve">Soekartawi. 2016. </w:t>
      </w:r>
      <w:r w:rsidRPr="00AF08C7">
        <w:rPr>
          <w:rFonts w:ascii="Arial" w:hAnsi="Arial" w:cs="Arial"/>
          <w:i/>
          <w:iCs/>
          <w:noProof/>
        </w:rPr>
        <w:t>Analisis usahatani</w:t>
      </w:r>
      <w:r w:rsidRPr="00AF08C7">
        <w:rPr>
          <w:rFonts w:ascii="Arial" w:hAnsi="Arial" w:cs="Arial"/>
          <w:noProof/>
        </w:rPr>
        <w:t>. Universitas Indonesia. (UI-Press). ISBN979-456-132-0. Jakarta. 110 hlm.</w:t>
      </w:r>
    </w:p>
    <w:p w14:paraId="59FABAF1" w14:textId="77777777" w:rsidR="00AF08C7" w:rsidRPr="00AF08C7" w:rsidRDefault="00AF08C7" w:rsidP="00AF08C7">
      <w:pPr>
        <w:pStyle w:val="ListParagraph"/>
        <w:spacing w:after="180" w:line="240" w:lineRule="auto"/>
        <w:ind w:left="0" w:hanging="2"/>
        <w:contextualSpacing w:val="0"/>
        <w:jc w:val="both"/>
        <w:rPr>
          <w:rFonts w:ascii="Arial" w:hAnsi="Arial" w:cs="Arial"/>
        </w:rPr>
      </w:pPr>
      <w:r w:rsidRPr="00AF08C7">
        <w:rPr>
          <w:rFonts w:ascii="Arial" w:hAnsi="Arial" w:cs="Arial"/>
        </w:rPr>
        <w:t xml:space="preserve">Sugiyono, 2010. </w:t>
      </w:r>
      <w:r w:rsidRPr="00AF08C7">
        <w:rPr>
          <w:rFonts w:ascii="Arial" w:hAnsi="Arial" w:cs="Arial"/>
          <w:i/>
        </w:rPr>
        <w:t>Metode Penelitian Kuantitatif Kualitatif dan RND</w:t>
      </w:r>
      <w:r w:rsidRPr="00AF08C7">
        <w:rPr>
          <w:rFonts w:ascii="Arial" w:hAnsi="Arial" w:cs="Arial"/>
        </w:rPr>
        <w:t>. Alfabeta. Bandung.</w:t>
      </w:r>
    </w:p>
    <w:p w14:paraId="02E2850C" w14:textId="77777777" w:rsidR="00AF08C7" w:rsidRPr="00AF08C7" w:rsidRDefault="00AF08C7" w:rsidP="00AF08C7">
      <w:pPr>
        <w:pStyle w:val="ListParagraph"/>
        <w:spacing w:after="180" w:line="240" w:lineRule="auto"/>
        <w:ind w:left="0" w:hanging="2"/>
        <w:contextualSpacing w:val="0"/>
        <w:jc w:val="both"/>
        <w:rPr>
          <w:rFonts w:ascii="Arial" w:hAnsi="Arial" w:cs="Arial"/>
        </w:rPr>
      </w:pPr>
      <w:r w:rsidRPr="00AF08C7">
        <w:rPr>
          <w:rFonts w:ascii="Arial" w:hAnsi="Arial" w:cs="Arial"/>
        </w:rPr>
        <w:t xml:space="preserve">Suratiyah, K. 2015. </w:t>
      </w:r>
      <w:r w:rsidRPr="00AF08C7">
        <w:rPr>
          <w:rFonts w:ascii="Arial" w:hAnsi="Arial" w:cs="Arial"/>
          <w:i/>
        </w:rPr>
        <w:t>Ilmu Usahatani. Penebar Swadaya</w:t>
      </w:r>
      <w:r w:rsidRPr="00AF08C7">
        <w:rPr>
          <w:rFonts w:ascii="Arial" w:hAnsi="Arial" w:cs="Arial"/>
        </w:rPr>
        <w:t>, Jakarta.</w:t>
      </w:r>
    </w:p>
    <w:p w14:paraId="52C942BC" w14:textId="77777777" w:rsidR="00AF08C7" w:rsidRPr="00AF08C7" w:rsidRDefault="00AF08C7" w:rsidP="00AF08C7">
      <w:pPr>
        <w:pStyle w:val="ListParagraph"/>
        <w:spacing w:after="180" w:line="240" w:lineRule="auto"/>
        <w:ind w:left="0" w:hanging="2"/>
        <w:contextualSpacing w:val="0"/>
        <w:jc w:val="both"/>
        <w:rPr>
          <w:rFonts w:ascii="Arial" w:hAnsi="Arial" w:cs="Arial"/>
        </w:rPr>
      </w:pPr>
      <w:r w:rsidRPr="00AF08C7">
        <w:rPr>
          <w:rFonts w:ascii="Arial" w:hAnsi="Arial" w:cs="Arial"/>
        </w:rPr>
        <w:t xml:space="preserve">Wildayana, E., Armanto, E. M., Zahri, I., Mulyana, A., Laila, H., dan Adriani, D. 2018. </w:t>
      </w:r>
      <w:r w:rsidRPr="00AF08C7">
        <w:rPr>
          <w:rFonts w:ascii="Arial" w:hAnsi="Arial" w:cs="Arial"/>
          <w:i/>
        </w:rPr>
        <w:t>Perilaku Rumah Tangga Petani Plasma Kelapa Sawit.</w:t>
      </w:r>
      <w:r w:rsidRPr="00AF08C7">
        <w:rPr>
          <w:rFonts w:ascii="Arial" w:hAnsi="Arial" w:cs="Arial"/>
        </w:rPr>
        <w:t xml:space="preserve"> Universitas Sriwijaya Press. </w:t>
      </w:r>
    </w:p>
    <w:p w14:paraId="0E11F5CD" w14:textId="77777777" w:rsidR="00AF08C7" w:rsidRPr="00AF08C7" w:rsidRDefault="00AF08C7" w:rsidP="00AF08C7">
      <w:pPr>
        <w:pStyle w:val="ListParagraph"/>
        <w:spacing w:after="180" w:line="240" w:lineRule="auto"/>
        <w:ind w:left="0" w:hanging="2"/>
        <w:contextualSpacing w:val="0"/>
        <w:jc w:val="both"/>
        <w:rPr>
          <w:rFonts w:ascii="Arial" w:hAnsi="Arial" w:cs="Arial"/>
        </w:rPr>
      </w:pPr>
      <w:r w:rsidRPr="00AF08C7">
        <w:rPr>
          <w:rFonts w:ascii="Arial" w:hAnsi="Arial" w:cs="Arial"/>
        </w:rPr>
        <w:t xml:space="preserve">Yanti, Fetri. 2021. </w:t>
      </w:r>
      <w:r w:rsidRPr="00AF08C7">
        <w:rPr>
          <w:rFonts w:ascii="Arial" w:hAnsi="Arial" w:cs="Arial"/>
          <w:i/>
        </w:rPr>
        <w:t>Dampak Pandemi Covid-19 Terhadap Pendapatan Petani Karet di Desa Tanding Marga Kecamatan Penukul Utara Kabupaten Penukal Arab Lematang Ilir</w:t>
      </w:r>
      <w:r w:rsidRPr="00AF08C7">
        <w:rPr>
          <w:rFonts w:ascii="Arial" w:hAnsi="Arial" w:cs="Arial"/>
        </w:rPr>
        <w:t xml:space="preserve">. Skripsi. Universitas Sriwijaya. </w:t>
      </w:r>
    </w:p>
    <w:p w14:paraId="4923A1CA" w14:textId="77777777" w:rsidR="001E685D" w:rsidRPr="00AF08C7" w:rsidRDefault="001E685D">
      <w:pPr>
        <w:spacing w:after="0" w:line="240" w:lineRule="auto"/>
        <w:ind w:left="0" w:hanging="2"/>
        <w:jc w:val="both"/>
        <w:rPr>
          <w:rFonts w:ascii="Arial" w:eastAsia="Arial" w:hAnsi="Arial" w:cs="Arial"/>
          <w:color w:val="000000"/>
        </w:rPr>
      </w:pPr>
    </w:p>
    <w:sectPr w:rsidR="001E685D" w:rsidRPr="00AF08C7" w:rsidSect="008D4B5E">
      <w:headerReference w:type="first" r:id="rId21"/>
      <w:pgSz w:w="11907" w:h="16840" w:code="9"/>
      <w:pgMar w:top="2268" w:right="1701" w:bottom="1701" w:left="226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6B12A" w14:textId="77777777" w:rsidR="00B605A3" w:rsidRDefault="00B605A3">
      <w:pPr>
        <w:spacing w:after="0" w:line="240" w:lineRule="auto"/>
        <w:ind w:left="0" w:hanging="2"/>
      </w:pPr>
      <w:r>
        <w:separator/>
      </w:r>
    </w:p>
  </w:endnote>
  <w:endnote w:type="continuationSeparator" w:id="0">
    <w:p w14:paraId="7B2B55F7" w14:textId="77777777" w:rsidR="00B605A3" w:rsidRDefault="00B605A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589E" w14:textId="77777777" w:rsidR="00B0413B" w:rsidRDefault="00B0413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021F4" w14:textId="073BFCB9" w:rsidR="008D4B5E" w:rsidRPr="00BD7420" w:rsidRDefault="00B605A3" w:rsidP="00BD7420">
    <w:pPr>
      <w:pStyle w:val="Footer"/>
      <w:ind w:left="0" w:hanging="2"/>
      <w:jc w:val="center"/>
      <w:rPr>
        <w:rFonts w:ascii="Times New Roman" w:hAnsi="Times New Roman" w:cs="Times New Roman"/>
        <w:sz w:val="24"/>
        <w:lang w:val="en-US"/>
      </w:rPr>
    </w:pPr>
    <w:sdt>
      <w:sdtPr>
        <w:id w:val="1191955418"/>
        <w:docPartObj>
          <w:docPartGallery w:val="Page Numbers (Bottom of Page)"/>
          <w:docPartUnique/>
        </w:docPartObj>
      </w:sdtPr>
      <w:sdtEndPr>
        <w:rPr>
          <w:rFonts w:ascii="Times New Roman" w:hAnsi="Times New Roman" w:cs="Times New Roman"/>
          <w:noProof/>
          <w:sz w:val="24"/>
        </w:rPr>
      </w:sdtEndPr>
      <w:sdtContent>
        <w:r w:rsidR="008D4B5E">
          <w:rPr>
            <w:lang w:val="en-US"/>
          </w:rPr>
          <w:t xml:space="preserve">                                                                           </w:t>
        </w:r>
      </w:sdtContent>
    </w:sdt>
    <w:r w:rsidR="008D4B5E">
      <w:rPr>
        <w:rFonts w:ascii="Times New Roman" w:hAnsi="Times New Roman" w:cs="Times New Roman"/>
        <w:sz w:val="24"/>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169E3" w14:textId="77777777" w:rsidR="00B0413B" w:rsidRDefault="00B0413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1EFFA" w14:textId="77777777" w:rsidR="00B605A3" w:rsidRDefault="00B605A3">
      <w:pPr>
        <w:spacing w:after="0" w:line="240" w:lineRule="auto"/>
        <w:ind w:left="0" w:hanging="2"/>
      </w:pPr>
      <w:r>
        <w:separator/>
      </w:r>
    </w:p>
  </w:footnote>
  <w:footnote w:type="continuationSeparator" w:id="0">
    <w:p w14:paraId="27A577A8" w14:textId="77777777" w:rsidR="00B605A3" w:rsidRDefault="00B605A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AA10F" w14:textId="77777777" w:rsidR="00B0413B" w:rsidRDefault="00B0413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62974" w14:textId="77777777" w:rsidR="00B0413B" w:rsidRDefault="00B0413B">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20E90" w14:textId="77777777" w:rsidR="00B0413B" w:rsidRDefault="00B0413B">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11F33" w14:textId="77777777" w:rsidR="00000367" w:rsidRDefault="00000367">
    <w:pPr>
      <w:pBdr>
        <w:top w:val="nil"/>
        <w:left w:val="nil"/>
        <w:bottom w:val="nil"/>
        <w:right w:val="nil"/>
        <w:between w:val="nil"/>
      </w:pBdr>
      <w:tabs>
        <w:tab w:val="center" w:pos="4680"/>
        <w:tab w:val="right" w:pos="9360"/>
      </w:tabs>
      <w:spacing w:after="0" w:line="240" w:lineRule="auto"/>
      <w:ind w:left="0" w:hanging="2"/>
      <w:jc w:val="center"/>
      <w:rPr>
        <w:color w:val="000000"/>
      </w:rPr>
    </w:pPr>
  </w:p>
  <w:p w14:paraId="5F66B9F2" w14:textId="77777777" w:rsidR="00000367" w:rsidRDefault="00000367">
    <w:pPr>
      <w:pBdr>
        <w:top w:val="nil"/>
        <w:left w:val="nil"/>
        <w:bottom w:val="nil"/>
        <w:right w:val="nil"/>
        <w:between w:val="nil"/>
      </w:pBdr>
      <w:tabs>
        <w:tab w:val="center" w:pos="4680"/>
        <w:tab w:val="right" w:pos="9360"/>
      </w:tabs>
      <w:spacing w:after="0" w:line="240" w:lineRule="auto"/>
      <w:ind w:left="0" w:hanging="2"/>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3138F"/>
    <w:multiLevelType w:val="multilevel"/>
    <w:tmpl w:val="384AC596"/>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90D31F6"/>
    <w:multiLevelType w:val="hybridMultilevel"/>
    <w:tmpl w:val="FF60A1C4"/>
    <w:lvl w:ilvl="0" w:tplc="8168087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FC576F6"/>
    <w:multiLevelType w:val="hybridMultilevel"/>
    <w:tmpl w:val="7770A326"/>
    <w:lvl w:ilvl="0" w:tplc="5BF896FA">
      <w:start w:val="1"/>
      <w:numFmt w:val="decimal"/>
      <w:lvlText w:val="%1."/>
      <w:lvlJc w:val="left"/>
      <w:pPr>
        <w:ind w:left="358" w:hanging="36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3" w15:restartNumberingAfterBreak="0">
    <w:nsid w:val="722F4A88"/>
    <w:multiLevelType w:val="hybridMultilevel"/>
    <w:tmpl w:val="9B767E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4ED76F3"/>
    <w:multiLevelType w:val="hybridMultilevel"/>
    <w:tmpl w:val="6D5834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DE03BB8"/>
    <w:multiLevelType w:val="multilevel"/>
    <w:tmpl w:val="A814863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367"/>
    <w:rsid w:val="00000367"/>
    <w:rsid w:val="00150D3E"/>
    <w:rsid w:val="00162C2E"/>
    <w:rsid w:val="001E685D"/>
    <w:rsid w:val="001F08E2"/>
    <w:rsid w:val="00263CF3"/>
    <w:rsid w:val="002A1AB0"/>
    <w:rsid w:val="00310432"/>
    <w:rsid w:val="0031351B"/>
    <w:rsid w:val="00351457"/>
    <w:rsid w:val="0040096B"/>
    <w:rsid w:val="004048DD"/>
    <w:rsid w:val="00420772"/>
    <w:rsid w:val="0043203F"/>
    <w:rsid w:val="00505C12"/>
    <w:rsid w:val="0053211E"/>
    <w:rsid w:val="00562DC1"/>
    <w:rsid w:val="005661C2"/>
    <w:rsid w:val="005E13EE"/>
    <w:rsid w:val="00654CCC"/>
    <w:rsid w:val="00687067"/>
    <w:rsid w:val="0071095D"/>
    <w:rsid w:val="0075482C"/>
    <w:rsid w:val="00763125"/>
    <w:rsid w:val="00774EFF"/>
    <w:rsid w:val="008C085B"/>
    <w:rsid w:val="008D4B5E"/>
    <w:rsid w:val="00A75216"/>
    <w:rsid w:val="00AC6765"/>
    <w:rsid w:val="00AF08C7"/>
    <w:rsid w:val="00B0413B"/>
    <w:rsid w:val="00B37EB0"/>
    <w:rsid w:val="00B55C31"/>
    <w:rsid w:val="00B605A3"/>
    <w:rsid w:val="00B668E0"/>
    <w:rsid w:val="00C516D8"/>
    <w:rsid w:val="00CB3817"/>
    <w:rsid w:val="00D90CE5"/>
    <w:rsid w:val="00EF4229"/>
    <w:rsid w:val="00F8359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1CBE9"/>
  <w15:docId w15:val="{7A15A93B-A074-416F-80A3-9641FD83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rPr>
      <w:rFonts w:ascii="Calibri" w:eastAsia="Calibri" w:hAnsi="Calibri" w:cs="Times New Roman"/>
      <w:w w:val="100"/>
      <w:position w:val="-1"/>
      <w:effect w:val="none"/>
      <w:vertAlign w:val="baseline"/>
      <w:cs w:val="0"/>
      <w:em w:val="none"/>
      <w:lang w:val="id-ID"/>
    </w:rPr>
  </w:style>
  <w:style w:type="paragraph" w:styleId="Footer">
    <w:name w:val="footer"/>
    <w:basedOn w:val="Normal"/>
    <w:uiPriority w:val="99"/>
    <w:qFormat/>
    <w:pPr>
      <w:tabs>
        <w:tab w:val="center" w:pos="4680"/>
        <w:tab w:val="right" w:pos="9360"/>
      </w:tabs>
      <w:spacing w:after="0" w:line="240" w:lineRule="auto"/>
    </w:pPr>
  </w:style>
  <w:style w:type="character" w:customStyle="1" w:styleId="FooterChar">
    <w:name w:val="Footer Char"/>
    <w:uiPriority w:val="99"/>
    <w:rPr>
      <w:rFonts w:ascii="Calibri" w:eastAsia="Calibri" w:hAnsi="Calibri" w:cs="Times New Roman"/>
      <w:w w:val="100"/>
      <w:position w:val="-1"/>
      <w:effect w:val="none"/>
      <w:vertAlign w:val="baseline"/>
      <w:cs w:val="0"/>
      <w:em w:val="none"/>
      <w:lang w:val="id-ID"/>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eastAsia="Calibri" w:hAnsi="Tahoma" w:cs="Tahoma"/>
      <w:w w:val="100"/>
      <w:position w:val="-1"/>
      <w:sz w:val="16"/>
      <w:szCs w:val="16"/>
      <w:effect w:val="none"/>
      <w:vertAlign w:val="baseline"/>
      <w:cs w:val="0"/>
      <w:em w:val="none"/>
      <w:lang w:val="id-ID"/>
    </w:rPr>
  </w:style>
  <w:style w:type="paragraph" w:styleId="NoSpacing">
    <w:name w:val="No Spacing"/>
    <w:pPr>
      <w:widowControl w:val="0"/>
      <w:spacing w:line="1" w:lineRule="atLeast"/>
      <w:ind w:leftChars="-1" w:left="-1" w:hangingChars="1" w:hanging="1"/>
      <w:textDirection w:val="btLr"/>
      <w:textAlignment w:val="top"/>
      <w:outlineLvl w:val="0"/>
    </w:pPr>
    <w:rPr>
      <w:rFonts w:ascii="Times New Roman" w:eastAsia="Droid Sans Fallback" w:hAnsi="Times New Roman" w:cs="Mangal"/>
      <w:kern w:val="1"/>
      <w:position w:val="-1"/>
      <w:sz w:val="24"/>
      <w:szCs w:val="21"/>
      <w:lang w:val="en-US" w:eastAsia="hi-IN" w:bidi="hi-IN"/>
    </w:rPr>
  </w:style>
  <w:style w:type="paragraph" w:styleId="ListParagraph">
    <w:name w:val="List Paragraph"/>
    <w:aliases w:val="heading 3,heading 3CxSpLast"/>
    <w:basedOn w:val="Normal"/>
    <w:uiPriority w:val="34"/>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20548">
      <w:bodyDiv w:val="1"/>
      <w:marLeft w:val="0"/>
      <w:marRight w:val="0"/>
      <w:marTop w:val="0"/>
      <w:marBottom w:val="0"/>
      <w:divBdr>
        <w:top w:val="none" w:sz="0" w:space="0" w:color="auto"/>
        <w:left w:val="none" w:sz="0" w:space="0" w:color="auto"/>
        <w:bottom w:val="none" w:sz="0" w:space="0" w:color="auto"/>
        <w:right w:val="none" w:sz="0" w:space="0" w:color="auto"/>
      </w:divBdr>
    </w:div>
    <w:div w:id="1239485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5.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ICLPY9yKJMr7mbX5QmyyiGFVA==">CgMxLjA4AHIhMUstU1lKRElJQ2tUalMydExBQjlfYU5BYTJpckM4V1p2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FF87DC-820A-4A01-BC0D-ED2B63A5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4577</Words>
  <Characters>26093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UMARAGB</dc:creator>
  <cp:lastModifiedBy>Lenovo</cp:lastModifiedBy>
  <cp:revision>3</cp:revision>
  <dcterms:created xsi:type="dcterms:W3CDTF">2023-06-10T10:12:00Z</dcterms:created>
  <dcterms:modified xsi:type="dcterms:W3CDTF">2023-06-10T11:02:00Z</dcterms:modified>
</cp:coreProperties>
</file>