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9D" w:rsidRPr="00BB1BA1" w:rsidRDefault="00AA479D" w:rsidP="00AA479D">
      <w:pPr>
        <w:jc w:val="both"/>
        <w:rPr>
          <w:rFonts w:ascii="Garamond" w:hAnsi="Garamond" w:cs="Arial"/>
          <w:sz w:val="22"/>
        </w:rPr>
      </w:pPr>
      <w:r>
        <w:rPr>
          <w:rFonts w:ascii="Garamond" w:hAnsi="Garamond" w:cs="Arial"/>
          <w:sz w:val="22"/>
        </w:rPr>
        <w:t xml:space="preserve"> </w:t>
      </w:r>
    </w:p>
    <w:p w:rsidR="00AA479D" w:rsidRPr="00BB1BA1" w:rsidRDefault="00AA479D" w:rsidP="00AA479D">
      <w:pPr>
        <w:jc w:val="both"/>
        <w:rPr>
          <w:rFonts w:ascii="Garamond" w:hAnsi="Garamond" w:cs="Arial"/>
        </w:rPr>
      </w:pPr>
      <w:r w:rsidRPr="00BB1BA1">
        <w:rPr>
          <w:rFonts w:ascii="Garamond" w:hAnsi="Garamond" w:cs="Arial"/>
          <w:noProof/>
          <w:lang w:val="en-US"/>
        </w:rPr>
        <mc:AlternateContent>
          <mc:Choice Requires="wps">
            <w:drawing>
              <wp:anchor distT="0" distB="0" distL="114300" distR="114300" simplePos="0" relativeHeight="251659264" behindDoc="0" locked="0" layoutInCell="1" allowOverlap="1" wp14:anchorId="08A5788A" wp14:editId="4F0E0D64">
                <wp:simplePos x="0" y="0"/>
                <wp:positionH relativeFrom="column">
                  <wp:posOffset>-114300</wp:posOffset>
                </wp:positionH>
                <wp:positionV relativeFrom="paragraph">
                  <wp:posOffset>135890</wp:posOffset>
                </wp:positionV>
                <wp:extent cx="5600700" cy="0"/>
                <wp:effectExtent l="0" t="2540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50FA9E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0.7pt" to="6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RevwEAANEDAAAOAAAAZHJzL2Uyb0RvYy54bWysU8GO0zAQvSPxD5bv26RdsaCo6R66gguC&#10;ioUP8DrjxpLtscamaf+esdtNV4C0EuLi2J55z+/NTNb3R+/EAShZDL1cLlopIGgcbNj38sf3jzcf&#10;pEhZhUE5DNDLEyR5v3n7Zj3FDlY4ohuABJOE1E2xl2POsWuapEfwKi0wQuCgQfIq85H2zUBqYnbv&#10;mlXb3jUT0hAJNaTEtw/noNxUfmNA56/GJMjC9ZK15bpSXZ/K2mzWqtuTiqPVFxnqH1R4ZQM/OlM9&#10;qKzET7J/UHmrCROavNDoGzTGaqge2M2y/c3N46giVC9cnBTnMqX/R6u/HHYk7MC9kyIozy16zKTs&#10;fsxiiyFwAZHEstRpiqnj9G3Y0eWU4o6K6aMhX75sRxxrbU9zbeGYhebLd3dt+77lFujnWHMFRkr5&#10;E6AXZdNLZ0OxrTp1+JwyP8apzynlGmpjL6Ei6yyk7vLJQclx4RsYNsZP31auOlKwdSQOiodBaQ0h&#10;r4oxZq/ZBWasczOwfR14yb+qmsGr18FnH4yoL2PIM9jbgPQ3gnysvWDJ5pzP8l/4LtsnHE61RTXA&#10;c1MdXma8DObLc4Vf/8TNLwAAAP//AwBQSwMEFAAGAAgAAAAhANvADdrdAAAACQEAAA8AAABkcnMv&#10;ZG93bnJldi54bWxMj0FPhDAQhe8m/odmTLyY3QJZCSJls9EYvYp78FhopUQ6JW1Z2H/vGA/ucd68&#10;vPe9ar/akZ20D4NDAek2Aaaxc2rAXsDx42VTAAtRopKjQy3grAPs6+urSpbKLfiuT03sGYVgKKUA&#10;E+NUch46o60MWzdppN+X81ZGOn3PlZcLhduRZ0mScysHpAYjJ/1kdPfdzFaAf17PS5s/mOYYssPw&#10;eT/j69udELc36+ERWNRr/DfDLz6hQ01MrZtRBTYK2KQFbYkCsnQHjAxFviOh/RN4XfHLBfUPAAAA&#10;//8DAFBLAQItABQABgAIAAAAIQC2gziS/gAAAOEBAAATAAAAAAAAAAAAAAAAAAAAAABbQ29udGVu&#10;dF9UeXBlc10ueG1sUEsBAi0AFAAGAAgAAAAhADj9If/WAAAAlAEAAAsAAAAAAAAAAAAAAAAALwEA&#10;AF9yZWxzLy5yZWxzUEsBAi0AFAAGAAgAAAAhALRl9F6/AQAA0QMAAA4AAAAAAAAAAAAAAAAALgIA&#10;AGRycy9lMm9Eb2MueG1sUEsBAi0AFAAGAAgAAAAhANvADdrdAAAACQEAAA8AAAAAAAAAAAAAAAAA&#10;GQQAAGRycy9kb3ducmV2LnhtbFBLBQYAAAAABAAEAPMAAAAjBQAAAAA=&#10;" strokecolor="#c0504d [3205]" strokeweight="3pt"/>
            </w:pict>
          </mc:Fallback>
        </mc:AlternateContent>
      </w:r>
    </w:p>
    <w:p w:rsidR="00AA479D" w:rsidRPr="00BB1BA1" w:rsidRDefault="00AA479D" w:rsidP="00AA479D">
      <w:pPr>
        <w:jc w:val="both"/>
        <w:rPr>
          <w:rFonts w:ascii="Garamond" w:hAnsi="Garamond" w:cs="Arial"/>
          <w:b/>
          <w:sz w:val="28"/>
        </w:rPr>
      </w:pPr>
    </w:p>
    <w:p w:rsidR="00AA479D" w:rsidRDefault="00544D43" w:rsidP="00544D43">
      <w:pPr>
        <w:jc w:val="center"/>
        <w:rPr>
          <w:rFonts w:ascii="Garamond" w:hAnsi="Garamond" w:cs="Arial"/>
          <w:b/>
          <w:sz w:val="28"/>
        </w:rPr>
      </w:pPr>
      <w:r>
        <w:rPr>
          <w:rFonts w:ascii="Garamond" w:hAnsi="Garamond" w:cs="Arial"/>
          <w:b/>
          <w:sz w:val="28"/>
        </w:rPr>
        <w:t>T</w:t>
      </w:r>
      <w:r w:rsidR="005F32A7">
        <w:rPr>
          <w:rFonts w:ascii="Garamond" w:hAnsi="Garamond" w:cs="Arial"/>
          <w:b/>
          <w:sz w:val="28"/>
        </w:rPr>
        <w:t>ugas Resume J</w:t>
      </w:r>
      <w:r w:rsidR="00EA4C2C">
        <w:rPr>
          <w:rFonts w:ascii="Garamond" w:hAnsi="Garamond" w:cs="Arial"/>
          <w:b/>
          <w:sz w:val="28"/>
        </w:rPr>
        <w:t>urnal</w:t>
      </w:r>
      <w:r>
        <w:rPr>
          <w:rFonts w:ascii="Garamond" w:hAnsi="Garamond" w:cs="Arial"/>
          <w:b/>
          <w:sz w:val="28"/>
        </w:rPr>
        <w:t xml:space="preserve"> </w:t>
      </w:r>
      <w:r w:rsidR="005F32A7">
        <w:rPr>
          <w:rFonts w:ascii="Garamond" w:hAnsi="Garamond" w:cs="Arial"/>
          <w:b/>
          <w:sz w:val="28"/>
        </w:rPr>
        <w:t>Manajemen Keuangan I</w:t>
      </w:r>
      <w:r w:rsidR="00EA4C2C">
        <w:rPr>
          <w:rFonts w:ascii="Garamond" w:hAnsi="Garamond" w:cs="Arial"/>
          <w:b/>
          <w:sz w:val="28"/>
        </w:rPr>
        <w:t>nternasional</w:t>
      </w:r>
    </w:p>
    <w:p w:rsidR="00EA4C2C" w:rsidRPr="00BB1BA1" w:rsidRDefault="00EA4C2C" w:rsidP="00544D43">
      <w:pPr>
        <w:jc w:val="center"/>
        <w:rPr>
          <w:rFonts w:ascii="Garamond" w:hAnsi="Garamond" w:cs="Arial"/>
          <w:b/>
          <w:sz w:val="28"/>
        </w:rPr>
      </w:pPr>
    </w:p>
    <w:p w:rsidR="00AA479D" w:rsidRPr="00BB1BA1" w:rsidRDefault="00AA479D" w:rsidP="00AA479D">
      <w:pPr>
        <w:jc w:val="center"/>
        <w:rPr>
          <w:rFonts w:ascii="Garamond" w:hAnsi="Garamond" w:cs="Arial"/>
          <w:b/>
          <w:sz w:val="22"/>
        </w:rPr>
      </w:pPr>
      <w:r w:rsidRPr="00BB1BA1">
        <w:rPr>
          <w:rFonts w:ascii="Garamond" w:hAnsi="Garamond" w:cs="Arial"/>
          <w:noProof/>
          <w:lang w:val="en-US"/>
        </w:rPr>
        <mc:AlternateContent>
          <mc:Choice Requires="wps">
            <w:drawing>
              <wp:anchor distT="0" distB="0" distL="114300" distR="114300" simplePos="0" relativeHeight="251660288" behindDoc="0" locked="0" layoutInCell="1" allowOverlap="1" wp14:anchorId="2A715142" wp14:editId="58471EE7">
                <wp:simplePos x="0" y="0"/>
                <wp:positionH relativeFrom="column">
                  <wp:posOffset>-114300</wp:posOffset>
                </wp:positionH>
                <wp:positionV relativeFrom="paragraph">
                  <wp:posOffset>54610</wp:posOffset>
                </wp:positionV>
                <wp:extent cx="5600700" cy="0"/>
                <wp:effectExtent l="0" t="25400" r="12700" b="25400"/>
                <wp:wrapNone/>
                <wp:docPr id="4" name="Straight Connector 4"/>
                <wp:cNvGraphicFramePr/>
                <a:graphic xmlns:a="http://schemas.openxmlformats.org/drawingml/2006/main">
                  <a:graphicData uri="http://schemas.microsoft.com/office/word/2010/wordprocessingShape">
                    <wps:wsp>
                      <wps:cNvCnPr/>
                      <wps:spPr>
                        <a:xfrm>
                          <a:off x="0" y="0"/>
                          <a:ext cx="5600700" cy="0"/>
                        </a:xfrm>
                        <a:prstGeom prst="line">
                          <a:avLst/>
                        </a:prstGeom>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799D4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3pt" to="6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QZvwEAANEDAAAOAAAAZHJzL2Uyb0RvYy54bWysU02P0zAQvSPxHyzfadKyLChquoeu4IKg&#10;YuEHeJ1xY8n2WGPTj3/P2M2mK0BaCXFxbM+8N++NJ+u7k3fiAJQshl4uF60UEDQONux7+eP7xzcf&#10;pEhZhUE5DNDLMyR5t3n9an2MHaxwRDcACSYJqTvGXo45x65pkh7Bq7TACIGDBsmrzEfaNwOpI7N7&#10;16za9rY5Ig2RUENKfHt/CcpN5TcGdP5qTIIsXC9ZW64r1fWxrM1mrbo9qThaPclQ/6DCKxu46Ex1&#10;r7ISP8n+QeWtJkxo8kKjb9AYq6F6YDfL9jc3D6OKUL1wc1Kc25T+H63+ctiRsEMvb6QIyvMTPWRS&#10;dj9mscUQuIFI4qb06RhTx+nbsKPplOKOiumTIV++bEecam/Pc2/hlIXmy3e3bfu+5SfQT7HmCoyU&#10;8idAL8qml86GYlt16vA5ZS7GqU8p5Rrqw06hIusipO7y2UHJceEbGDbGpd9WrjpSsHUkDoqHQWkN&#10;Ia+KMWav2QVmrHMzsH0ZOOVfVc3g1cvgiw9G1MoY8gz2NiD9jSCflpNkc8ln+c98l+0jDuf6RDXA&#10;c1MdTjNeBvP5ucKvf+LmFwAAAP//AwBQSwMEFAAGAAgAAAAhALdLLD7bAAAABwEAAA8AAABkcnMv&#10;ZG93bnJldi54bWxMj8FOwzAQRO9I/IO1SFxQ67SCKKRxqgqE4ErogaMTb+OIeB3FTpP+PQsXOD7N&#10;auZtsV9cL844hs6Tgs06AYHUeNNRq+D48bLKQISoyejeEyq4YIB9eX1V6Nz4md7xXMVWcAmFXCuw&#10;MQ65lKGx6HRY+wGJs5MfnY6MYyvNqGcud73cJkkqne6IF6we8Mli81VNTsH4vFzmOn201TFsD93n&#10;w0Svb3dK3d4shx2IiEv8O4YffVaHkp1qP5EJolew2mT8S1SQpSA4z9J75vqXZVnI//7lNwAAAP//&#10;AwBQSwECLQAUAAYACAAAACEAtoM4kv4AAADhAQAAEwAAAAAAAAAAAAAAAAAAAAAAW0NvbnRlbnRf&#10;VHlwZXNdLnhtbFBLAQItABQABgAIAAAAIQA4/SH/1gAAAJQBAAALAAAAAAAAAAAAAAAAAC8BAABf&#10;cmVscy8ucmVsc1BLAQItABQABgAIAAAAIQBcTLQZvwEAANEDAAAOAAAAAAAAAAAAAAAAAC4CAABk&#10;cnMvZTJvRG9jLnhtbFBLAQItABQABgAIAAAAIQC3Syw+2wAAAAcBAAAPAAAAAAAAAAAAAAAAABkE&#10;AABkcnMvZG93bnJldi54bWxQSwUGAAAAAAQABADzAAAAIQUAAAAA&#10;" strokecolor="#c0504d [3205]" strokeweight="3pt"/>
            </w:pict>
          </mc:Fallback>
        </mc:AlternateContent>
      </w:r>
    </w:p>
    <w:p w:rsidR="00AA479D" w:rsidRPr="00BB1BA1" w:rsidRDefault="00AA479D" w:rsidP="00AA479D">
      <w:pPr>
        <w:jc w:val="center"/>
        <w:rPr>
          <w:rFonts w:ascii="Garamond" w:hAnsi="Garamond" w:cs="Arial"/>
          <w:b/>
          <w:sz w:val="22"/>
        </w:rPr>
      </w:pPr>
    </w:p>
    <w:p w:rsidR="00BB61F7" w:rsidRPr="00BB61F7" w:rsidRDefault="00BB61F7" w:rsidP="00AA479D">
      <w:pPr>
        <w:jc w:val="center"/>
        <w:rPr>
          <w:rFonts w:ascii="Arial" w:hAnsi="Arial" w:cs="Arial"/>
          <w:b/>
          <w:sz w:val="32"/>
        </w:rPr>
      </w:pPr>
      <w:r>
        <w:rPr>
          <w:rFonts w:ascii="Arial" w:hAnsi="Arial" w:cs="Arial"/>
          <w:b/>
          <w:sz w:val="32"/>
        </w:rPr>
        <w:t>PENGARUH KEPUTUS</w:t>
      </w:r>
      <w:r w:rsidR="000B45AE">
        <w:rPr>
          <w:rFonts w:ascii="Arial" w:hAnsi="Arial" w:cs="Arial"/>
          <w:b/>
          <w:sz w:val="32"/>
        </w:rPr>
        <w:t>AN INVESTASI, KEBIJAKAN DI</w:t>
      </w:r>
      <w:r w:rsidR="006771F6">
        <w:rPr>
          <w:rFonts w:ascii="Arial" w:hAnsi="Arial" w:cs="Arial"/>
          <w:b/>
          <w:sz w:val="32"/>
        </w:rPr>
        <w:t>VIDEN</w:t>
      </w:r>
      <w:r>
        <w:rPr>
          <w:rFonts w:ascii="Arial" w:hAnsi="Arial" w:cs="Arial"/>
          <w:b/>
          <w:sz w:val="32"/>
        </w:rPr>
        <w:t xml:space="preserve"> DAN KEPUTUSAN PENDANAAN TERHADAP NILAI PERUSAHAAN</w:t>
      </w:r>
    </w:p>
    <w:p w:rsidR="00AA479D" w:rsidRPr="00BB1BA1" w:rsidRDefault="00AA479D" w:rsidP="00AA479D">
      <w:pPr>
        <w:jc w:val="center"/>
        <w:rPr>
          <w:rFonts w:ascii="Garamond" w:hAnsi="Garamond" w:cs="Arial"/>
          <w:b/>
          <w:sz w:val="22"/>
        </w:rPr>
      </w:pPr>
    </w:p>
    <w:p w:rsidR="00E96BF2" w:rsidRDefault="00E96BF2" w:rsidP="00E96BF2">
      <w:pPr>
        <w:jc w:val="center"/>
        <w:rPr>
          <w:rFonts w:ascii="Garamond" w:hAnsi="Garamond" w:cs="Arial"/>
          <w:b/>
          <w:sz w:val="22"/>
        </w:rPr>
      </w:pPr>
      <w:r>
        <w:rPr>
          <w:rFonts w:ascii="Garamond" w:hAnsi="Garamond" w:cs="Arial"/>
          <w:b/>
          <w:sz w:val="22"/>
        </w:rPr>
        <w:t>Indah Kurniati</w:t>
      </w:r>
      <w:r w:rsidRPr="00DD0FEC">
        <w:rPr>
          <w:rFonts w:ascii="Garamond" w:hAnsi="Garamond" w:cs="Arial"/>
          <w:b/>
          <w:sz w:val="22"/>
          <w:vertAlign w:val="superscript"/>
        </w:rPr>
        <w:t>1</w:t>
      </w:r>
      <w:r>
        <w:rPr>
          <w:rFonts w:ascii="Garamond" w:hAnsi="Garamond" w:cs="Arial"/>
          <w:b/>
          <w:sz w:val="22"/>
        </w:rPr>
        <w:t>, Yeni Rahmadani</w:t>
      </w:r>
      <w:r w:rsidRPr="00DD0FEC">
        <w:rPr>
          <w:rFonts w:ascii="Garamond" w:hAnsi="Garamond" w:cs="Arial"/>
          <w:b/>
          <w:sz w:val="22"/>
          <w:vertAlign w:val="superscript"/>
        </w:rPr>
        <w:t>2</w:t>
      </w:r>
    </w:p>
    <w:p w:rsidR="00AA479D" w:rsidRPr="00DD0FEC" w:rsidRDefault="00AA479D" w:rsidP="00AA479D">
      <w:pPr>
        <w:jc w:val="center"/>
        <w:rPr>
          <w:rFonts w:ascii="Garamond" w:hAnsi="Garamond" w:cs="Arial"/>
          <w:sz w:val="22"/>
        </w:rPr>
      </w:pPr>
      <w:r w:rsidRPr="00DD0FEC">
        <w:rPr>
          <w:rFonts w:ascii="Garamond" w:hAnsi="Garamond" w:cs="Arial"/>
          <w:sz w:val="22"/>
          <w:vertAlign w:val="superscript"/>
        </w:rPr>
        <w:t>1</w:t>
      </w:r>
      <w:r w:rsidR="00E96BF2">
        <w:rPr>
          <w:rFonts w:ascii="Garamond" w:hAnsi="Garamond" w:cs="Arial"/>
          <w:sz w:val="22"/>
        </w:rPr>
        <w:t>Mahasiswi Fakultas Ekonomi Jurusan Manajemen Universitas Sriwijaya</w:t>
      </w:r>
      <w:r w:rsidRPr="00DD0FEC">
        <w:rPr>
          <w:rFonts w:ascii="Garamond" w:hAnsi="Garamond" w:cs="Arial"/>
          <w:sz w:val="22"/>
        </w:rPr>
        <w:t xml:space="preserve"> </w:t>
      </w:r>
    </w:p>
    <w:p w:rsidR="00AA479D" w:rsidRPr="00DD0FEC" w:rsidRDefault="00AA479D" w:rsidP="00AA479D">
      <w:pPr>
        <w:jc w:val="center"/>
        <w:rPr>
          <w:rFonts w:ascii="Garamond" w:hAnsi="Garamond" w:cs="Arial"/>
          <w:sz w:val="22"/>
        </w:rPr>
      </w:pPr>
      <w:r w:rsidRPr="00DD0FEC">
        <w:rPr>
          <w:rFonts w:ascii="Garamond" w:hAnsi="Garamond" w:cs="Arial"/>
          <w:sz w:val="22"/>
          <w:vertAlign w:val="superscript"/>
        </w:rPr>
        <w:t>2</w:t>
      </w:r>
      <w:r w:rsidR="00E96BF2">
        <w:rPr>
          <w:rFonts w:ascii="Garamond" w:hAnsi="Garamond" w:cs="Arial"/>
          <w:sz w:val="22"/>
        </w:rPr>
        <w:t>Mahasiswi Fakultas Ekonomi Jurusan Manajemen Universitas Sriwijaya</w:t>
      </w:r>
      <w:r>
        <w:rPr>
          <w:rFonts w:ascii="Garamond" w:hAnsi="Garamond" w:cs="Arial"/>
          <w:sz w:val="22"/>
        </w:rPr>
        <w:t xml:space="preserve"> </w:t>
      </w:r>
    </w:p>
    <w:p w:rsidR="00AA479D" w:rsidRPr="00BB1BA1" w:rsidRDefault="00AA479D" w:rsidP="00AA479D">
      <w:pPr>
        <w:jc w:val="both"/>
        <w:rPr>
          <w:rFonts w:ascii="Garamond" w:hAnsi="Garamond" w:cs="Arial"/>
          <w:b/>
          <w:sz w:val="22"/>
        </w:rPr>
      </w:pPr>
      <w:r w:rsidRPr="00BB1BA1">
        <w:rPr>
          <w:rFonts w:ascii="Garamond" w:hAnsi="Garamond" w:cs="Arial"/>
          <w:noProof/>
          <w:lang w:val="en-US"/>
        </w:rPr>
        <mc:AlternateContent>
          <mc:Choice Requires="wps">
            <w:drawing>
              <wp:anchor distT="0" distB="0" distL="114300" distR="114300" simplePos="0" relativeHeight="251661312" behindDoc="0" locked="0" layoutInCell="1" allowOverlap="1" wp14:anchorId="07F25F7A" wp14:editId="78458550">
                <wp:simplePos x="0" y="0"/>
                <wp:positionH relativeFrom="column">
                  <wp:posOffset>-114300</wp:posOffset>
                </wp:positionH>
                <wp:positionV relativeFrom="paragraph">
                  <wp:posOffset>111125</wp:posOffset>
                </wp:positionV>
                <wp:extent cx="56007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5600700" cy="0"/>
                        </a:xfrm>
                        <a:prstGeom prst="line">
                          <a:avLst/>
                        </a:prstGeom>
                        <a:ln w="12700" cmpd="sng"/>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9435DB"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TjzAEAAO0DAAAOAAAAZHJzL2Uyb0RvYy54bWysU9uO0zAQfUfiHyy/06RBXVDUdB+6ghcE&#10;Fct+gNcZJ5Z809g07d8zdrLZFSCthHhxfJlz5pyZyf72Yg07A0btXce3m5ozcNL32g0df/jx6d1H&#10;zmISrhfGO+j4FSK/Pbx9s59CC40fvekBGZG42E6h42NKoa2qKEewIm58AEePyqMViY44VD2Kidit&#10;qZq6vqkmj31ALyFGur2bH/mh8CsFMn1TKkJipuOkLZUVy/qY1+qwF+2AIoxaLjLEP6iwQjtKulLd&#10;iSTYT9R/UFkt0Uev0kZ6W3mltITigdxs69/c3I8iQPFCxYlhLVP8f7Ty6/mETPcd33HmhKUW3ScU&#10;ehgTO3rnqIAe2S7XaQqxpfCjO+FyiuGE2fRFoc1fssMupbbXtbZwSUzS5e6mrj/U1AL59FY9AwPG&#10;9Bm8ZXnTcaNdti1acf4SEyWj0KeQfG0cm2jYmpnPBlIf3TD3EkrTF1iWPIssu3Q1MOO/gyLTJOt9&#10;yVPGDY4G2VnQoAgpwaUmE1Jm4yg6w5Q2ZgXWrwOX+AydVa3g5nXwiiiZvUsr2Grn8W8E6bJdJKs5&#10;nuS/8J23j76/lvaVB5qp4nCZ/zy0L88F/vyXHn4BAAD//wMAUEsDBBQABgAIAAAAIQA5Idio3AAA&#10;AAkBAAAPAAAAZHJzL2Rvd25yZXYueG1sTI/BTsMwEETvSPyDtUhcUOsElRKlcSpA4sKNlANHN17i&#10;FHsdxW4b8vUs4gDHnRnNvqm2k3fihGPsAynIlxkIpDaYnjoFb7vnRQEiJk1Gu0Co4AsjbOvLi0qX&#10;JpzpFU9N6gSXUCy1ApvSUEoZW4tex2UYkNj7CKPXic+xk2bUZy73Tt5m2Vp63RN/sHrAJ4vtZ3P0&#10;ClxL8/S4it66fJbv/U1zeJkbpa6vpocNiIRT+gvDDz6jQ81M+3AkE4VTsMgL3pLYuL8DwYFivWJh&#10;/yvIupL/F9TfAAAA//8DAFBLAQItABQABgAIAAAAIQC2gziS/gAAAOEBAAATAAAAAAAAAAAAAAAA&#10;AAAAAABbQ29udGVudF9UeXBlc10ueG1sUEsBAi0AFAAGAAgAAAAhADj9If/WAAAAlAEAAAsAAAAA&#10;AAAAAAAAAAAALwEAAF9yZWxzLy5yZWxzUEsBAi0AFAAGAAgAAAAhAJfmNOPMAQAA7QMAAA4AAAAA&#10;AAAAAAAAAAAALgIAAGRycy9lMm9Eb2MueG1sUEsBAi0AFAAGAAgAAAAhADkh2KjcAAAACQEAAA8A&#10;AAAAAAAAAAAAAAAAJgQAAGRycy9kb3ducmV2LnhtbFBLBQYAAAAABAAEAPMAAAAvBQAAAAA=&#10;" strokecolor="#c0504d [3205]" strokeweight="1pt"/>
            </w:pict>
          </mc:Fallback>
        </mc:AlternateContent>
      </w:r>
    </w:p>
    <w:p w:rsidR="00AA479D" w:rsidRPr="00945D8E" w:rsidRDefault="00AA479D" w:rsidP="00201D1E">
      <w:pPr>
        <w:jc w:val="both"/>
        <w:rPr>
          <w:rFonts w:ascii="Garamond" w:hAnsi="Garamond" w:cs="Arial"/>
        </w:rPr>
      </w:pPr>
      <w:r w:rsidRPr="00945D8E">
        <w:rPr>
          <w:rFonts w:ascii="Garamond" w:hAnsi="Garamond" w:cs="Arial"/>
          <w:b/>
        </w:rPr>
        <w:t xml:space="preserve">Abstract: </w:t>
      </w:r>
      <w:r w:rsidR="0057441C" w:rsidRPr="00945D8E">
        <w:rPr>
          <w:rFonts w:ascii="Garamond" w:hAnsi="Garamond" w:cs="Arial"/>
        </w:rPr>
        <w:t>Tujuan utama dari penelitian ini adalah untuk menguji pengaruh keputusan investasi, kebijakan d</w:t>
      </w:r>
      <w:r w:rsidR="000B45AE">
        <w:rPr>
          <w:rFonts w:ascii="Garamond" w:hAnsi="Garamond" w:cs="Arial"/>
        </w:rPr>
        <w:t>i</w:t>
      </w:r>
      <w:r w:rsidR="0057441C" w:rsidRPr="00945D8E">
        <w:rPr>
          <w:rFonts w:ascii="Garamond" w:hAnsi="Garamond" w:cs="Arial"/>
        </w:rPr>
        <w:t xml:space="preserve">viden serta keputusan pendanaan terhadap nilai perusahaan manufaktur. </w:t>
      </w:r>
      <w:proofErr w:type="gramStart"/>
      <w:r w:rsidR="0057441C" w:rsidRPr="00945D8E">
        <w:rPr>
          <w:rFonts w:ascii="Garamond" w:hAnsi="Garamond" w:cs="Arial"/>
        </w:rPr>
        <w:t>Data yang digunakan adalah data dari 15 jurnal yang telah melakukan penelitian sebelumnya.</w:t>
      </w:r>
      <w:proofErr w:type="gramEnd"/>
      <w:r w:rsidR="0057441C" w:rsidRPr="00945D8E">
        <w:rPr>
          <w:rFonts w:ascii="Garamond" w:hAnsi="Garamond" w:cs="Arial"/>
        </w:rPr>
        <w:t xml:space="preserve"> </w:t>
      </w:r>
      <w:proofErr w:type="gramStart"/>
      <w:r w:rsidR="0057441C" w:rsidRPr="00945D8E">
        <w:rPr>
          <w:rFonts w:ascii="Garamond" w:hAnsi="Garamond" w:cs="Arial"/>
        </w:rPr>
        <w:t>Berdasarkan data dari 15 jurnal tersebut, ditemukan bahwa k</w:t>
      </w:r>
      <w:r w:rsidR="000B45AE">
        <w:rPr>
          <w:rFonts w:ascii="Garamond" w:hAnsi="Garamond" w:cs="Arial"/>
        </w:rPr>
        <w:t>eputusan investasi, kebijakan di</w:t>
      </w:r>
      <w:r w:rsidR="0057441C" w:rsidRPr="00945D8E">
        <w:rPr>
          <w:rFonts w:ascii="Garamond" w:hAnsi="Garamond" w:cs="Arial"/>
        </w:rPr>
        <w:t>viden serta keputusan pendanaan berpengaruh positif dan signifikan terhadap nilai perusahaan.</w:t>
      </w:r>
      <w:proofErr w:type="gramEnd"/>
      <w:r w:rsidR="0057441C" w:rsidRPr="00945D8E">
        <w:rPr>
          <w:rFonts w:ascii="Garamond" w:hAnsi="Garamond" w:cs="Arial"/>
        </w:rPr>
        <w:t xml:space="preserve"> </w:t>
      </w:r>
      <w:proofErr w:type="gramStart"/>
      <w:r w:rsidR="0057441C" w:rsidRPr="00945D8E">
        <w:rPr>
          <w:rFonts w:ascii="Garamond" w:hAnsi="Garamond" w:cs="Arial"/>
        </w:rPr>
        <w:t xml:space="preserve">Keputusan investasi berpengaruh positif dan </w:t>
      </w:r>
      <w:r w:rsidR="000B45AE">
        <w:rPr>
          <w:rFonts w:ascii="Garamond" w:hAnsi="Garamond" w:cs="Arial"/>
        </w:rPr>
        <w:t>signifikan terhadap kebijakan dividen.</w:t>
      </w:r>
      <w:proofErr w:type="gramEnd"/>
      <w:r w:rsidR="000B45AE">
        <w:rPr>
          <w:rFonts w:ascii="Garamond" w:hAnsi="Garamond" w:cs="Arial"/>
        </w:rPr>
        <w:t xml:space="preserve"> </w:t>
      </w:r>
      <w:proofErr w:type="gramStart"/>
      <w:r w:rsidR="000B45AE">
        <w:rPr>
          <w:rFonts w:ascii="Garamond" w:hAnsi="Garamond" w:cs="Arial"/>
        </w:rPr>
        <w:t>Kebijakan di</w:t>
      </w:r>
      <w:r w:rsidR="0057441C" w:rsidRPr="00945D8E">
        <w:rPr>
          <w:rFonts w:ascii="Garamond" w:hAnsi="Garamond" w:cs="Arial"/>
        </w:rPr>
        <w:t>viden berpengaruh positif dan signifikan terhadap keputusan pendanaan.</w:t>
      </w:r>
      <w:proofErr w:type="gramEnd"/>
      <w:r w:rsidR="0057441C" w:rsidRPr="00945D8E">
        <w:rPr>
          <w:rFonts w:ascii="Garamond" w:hAnsi="Garamond" w:cs="Arial"/>
        </w:rPr>
        <w:t xml:space="preserve"> </w:t>
      </w:r>
      <w:proofErr w:type="gramStart"/>
      <w:r w:rsidR="0057441C" w:rsidRPr="00945D8E">
        <w:rPr>
          <w:rFonts w:ascii="Garamond" w:hAnsi="Garamond" w:cs="Arial"/>
        </w:rPr>
        <w:t>Keputusa</w:t>
      </w:r>
      <w:r w:rsidR="00AC0140" w:rsidRPr="00945D8E">
        <w:rPr>
          <w:rFonts w:ascii="Garamond" w:hAnsi="Garamond" w:cs="Arial"/>
        </w:rPr>
        <w:t>n pendanaan berpengaruh negatif</w:t>
      </w:r>
      <w:r w:rsidR="0057441C" w:rsidRPr="00945D8E">
        <w:rPr>
          <w:rFonts w:ascii="Garamond" w:hAnsi="Garamond" w:cs="Arial"/>
        </w:rPr>
        <w:t xml:space="preserve"> dan </w:t>
      </w:r>
      <w:r w:rsidR="000B45AE">
        <w:rPr>
          <w:rFonts w:ascii="Garamond" w:hAnsi="Garamond" w:cs="Arial"/>
        </w:rPr>
        <w:t>signifikan terhadap kebijakan di</w:t>
      </w:r>
      <w:r w:rsidR="0057441C" w:rsidRPr="00945D8E">
        <w:rPr>
          <w:rFonts w:ascii="Garamond" w:hAnsi="Garamond" w:cs="Arial"/>
        </w:rPr>
        <w:t>viden.</w:t>
      </w:r>
      <w:proofErr w:type="gramEnd"/>
      <w:r w:rsidR="0057441C" w:rsidRPr="00945D8E">
        <w:rPr>
          <w:rFonts w:ascii="Garamond" w:hAnsi="Garamond" w:cs="Arial"/>
        </w:rPr>
        <w:t xml:space="preserve"> </w:t>
      </w:r>
    </w:p>
    <w:p w:rsidR="0057441C" w:rsidRPr="00945D8E" w:rsidRDefault="0057441C" w:rsidP="00201D1E">
      <w:pPr>
        <w:jc w:val="both"/>
        <w:rPr>
          <w:rFonts w:ascii="Garamond" w:hAnsi="Garamond" w:cs="Arial"/>
        </w:rPr>
      </w:pPr>
    </w:p>
    <w:p w:rsidR="00AA479D" w:rsidRPr="00945D8E" w:rsidRDefault="00AA479D" w:rsidP="00201D1E">
      <w:pPr>
        <w:pStyle w:val="Heading3"/>
        <w:spacing w:before="0" w:after="120"/>
        <w:rPr>
          <w:rFonts w:ascii="Garamond" w:hAnsi="Garamond" w:cs="Arial"/>
          <w:lang w:val="id-ID"/>
        </w:rPr>
      </w:pPr>
      <w:r w:rsidRPr="00945D8E">
        <w:rPr>
          <w:rFonts w:ascii="Garamond" w:hAnsi="Garamond" w:cs="Arial"/>
          <w:b/>
        </w:rPr>
        <w:t>Keywords:</w:t>
      </w:r>
      <w:r w:rsidR="0057441C" w:rsidRPr="00945D8E">
        <w:rPr>
          <w:rFonts w:ascii="Garamond" w:hAnsi="Garamond" w:cs="Arial"/>
        </w:rPr>
        <w:t xml:space="preserve"> Nilai Perusahaan, K</w:t>
      </w:r>
      <w:r w:rsidR="000B45AE">
        <w:rPr>
          <w:rFonts w:ascii="Garamond" w:hAnsi="Garamond" w:cs="Arial"/>
        </w:rPr>
        <w:t>eputusan Investasi, Kebijakan Di</w:t>
      </w:r>
      <w:r w:rsidR="0057441C" w:rsidRPr="00945D8E">
        <w:rPr>
          <w:rFonts w:ascii="Garamond" w:hAnsi="Garamond" w:cs="Arial"/>
        </w:rPr>
        <w:t xml:space="preserve">viden, Keputusan Pendanaan. </w:t>
      </w:r>
    </w:p>
    <w:p w:rsidR="00AA479D" w:rsidRPr="00945D8E" w:rsidRDefault="00AA479D" w:rsidP="00AA479D">
      <w:pPr>
        <w:jc w:val="both"/>
        <w:rPr>
          <w:rFonts w:ascii="Garamond" w:hAnsi="Garamond" w:cs="Arial"/>
        </w:rPr>
      </w:pPr>
      <w:r w:rsidRPr="00945D8E">
        <w:rPr>
          <w:rFonts w:ascii="Garamond" w:hAnsi="Garamond" w:cs="Arial"/>
          <w:noProof/>
          <w:lang w:val="en-US"/>
        </w:rPr>
        <mc:AlternateContent>
          <mc:Choice Requires="wps">
            <w:drawing>
              <wp:anchor distT="0" distB="0" distL="114300" distR="114300" simplePos="0" relativeHeight="251662336" behindDoc="0" locked="0" layoutInCell="1" allowOverlap="1" wp14:anchorId="17B8CB03" wp14:editId="2750FD2B">
                <wp:simplePos x="0" y="0"/>
                <wp:positionH relativeFrom="column">
                  <wp:posOffset>-114300</wp:posOffset>
                </wp:positionH>
                <wp:positionV relativeFrom="paragraph">
                  <wp:posOffset>161925</wp:posOffset>
                </wp:positionV>
                <wp:extent cx="56007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600700" cy="0"/>
                        </a:xfrm>
                        <a:prstGeom prst="line">
                          <a:avLst/>
                        </a:prstGeom>
                        <a:ln w="12700" cmpd="sng"/>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1399DE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2.75pt" to="6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4zAEAAO0DAAAOAAAAZHJzL2Uyb0RvYy54bWysU9uO0zAQfUfiHyy/b5NmRUFR033oCl4Q&#10;VCx8gNcZJ5Z809g07d8zdrLZFSCthHhxfJlz5pyZyf7uYg07A0btXce3m5ozcNL32g0d//H9480H&#10;zmISrhfGO+j4FSK/O7x9s59CC40fvekBGZG42E6h42NKoa2qKEewIm58AEePyqMViY44VD2Kidit&#10;qZq63lWTxz6glxAj3d7Pj/xQ+JUCmb4qFSEx03HSlsqKZX3Ma3XYi3ZAEUYtFxniH1RYoR0lXanu&#10;RRLsJ+o/qKyW6KNXaSO9rbxSWkLxQG629W9uHkYRoHih4sSwlin+P1r55XxCpvuO7zhzwlKLHhIK&#10;PYyJHb1zVECPbJfrNIXYUvjRnXA5xXDCbPqi0OYv2WGXUtvrWlu4JCbp8t2urt/X1AL59FY9AwPG&#10;9Am8ZXnTcaNdti1acf4cEyWj0KeQfG0cm2jYmpnPBlIf3TD3EkrTF1iWPIssu3Q1MOO/gSLTJOu2&#10;5CnjBkeD7CxoUISU4FKTCSmzcRSdYUobswLr14FLfIbOqlZw8zp4RZTM3qUVbLXz+DeCdNkuktUc&#10;T/Jf+M7bR99fS/vKA81UcbjMfx7al+cCf/5LD78AAAD//wMAUEsDBBQABgAIAAAAIQBO/XGO3QAA&#10;AAkBAAAPAAAAZHJzL2Rvd25yZXYueG1sTI/BTsMwEETvSPyDtUhcUOukaqsoxKkAiUtvBA4c3XiJ&#10;A/Y6it02zdeziAMcd3Y086baTd6JE46xD6QgX2YgkNpgeuoUvL0+LwoQMWky2gVCBReMsKuvrypd&#10;mnCmFzw1qRMcQrHUCmxKQyllbC16HZdhQOLfRxi9TnyOnTSjPnO4d3KVZVvpdU/cYPWATxbbr+bo&#10;FbiW5ulxHb11+Szf+7vmcz83St3eTA/3IBJO6c8MP/iMDjUzHcKRTBROwSIveEtSsNpsQLCh2K5Z&#10;OPwKsq7k/wX1NwAAAP//AwBQSwECLQAUAAYACAAAACEAtoM4kv4AAADhAQAAEwAAAAAAAAAAAAAA&#10;AAAAAAAAW0NvbnRlbnRfVHlwZXNdLnhtbFBLAQItABQABgAIAAAAIQA4/SH/1gAAAJQBAAALAAAA&#10;AAAAAAAAAAAAAC8BAABfcmVscy8ucmVsc1BLAQItABQABgAIAAAAIQAe7nv4zAEAAO0DAAAOAAAA&#10;AAAAAAAAAAAAAC4CAABkcnMvZTJvRG9jLnhtbFBLAQItABQABgAIAAAAIQBO/XGO3QAAAAkBAAAP&#10;AAAAAAAAAAAAAAAAACYEAABkcnMvZG93bnJldi54bWxQSwUGAAAAAAQABADzAAAAMAUAAAAA&#10;" strokecolor="#c0504d [3205]" strokeweight="1pt"/>
            </w:pict>
          </mc:Fallback>
        </mc:AlternateContent>
      </w:r>
    </w:p>
    <w:p w:rsidR="00AA479D" w:rsidRPr="00945D8E" w:rsidRDefault="00AA479D" w:rsidP="00AA479D">
      <w:pPr>
        <w:jc w:val="both"/>
        <w:rPr>
          <w:rFonts w:ascii="Garamond" w:hAnsi="Garamond" w:cs="Arial"/>
        </w:rPr>
      </w:pPr>
    </w:p>
    <w:p w:rsidR="00AA479D" w:rsidRPr="00945D8E" w:rsidRDefault="00AA479D" w:rsidP="00AA479D">
      <w:pPr>
        <w:jc w:val="both"/>
        <w:rPr>
          <w:rFonts w:ascii="Garamond" w:hAnsi="Garamond" w:cs="Arial"/>
          <w:b/>
          <w:sz w:val="28"/>
        </w:rPr>
      </w:pPr>
      <w:r w:rsidRPr="00945D8E">
        <w:rPr>
          <w:rFonts w:ascii="Garamond" w:hAnsi="Garamond" w:cs="Arial"/>
          <w:b/>
          <w:sz w:val="28"/>
        </w:rPr>
        <w:t>Introduction</w:t>
      </w:r>
    </w:p>
    <w:p w:rsidR="00AA479D" w:rsidRPr="00945D8E" w:rsidRDefault="00AA479D" w:rsidP="00E53870">
      <w:pPr>
        <w:jc w:val="both"/>
        <w:rPr>
          <w:rFonts w:ascii="Garamond" w:hAnsi="Garamond" w:cs="Arial"/>
          <w:b/>
          <w:iCs/>
          <w:lang w:val="en-US"/>
        </w:rPr>
      </w:pPr>
    </w:p>
    <w:p w:rsidR="00E804CC" w:rsidRPr="00945D8E" w:rsidRDefault="00F3651D" w:rsidP="00C67A7E">
      <w:pPr>
        <w:ind w:firstLine="720"/>
        <w:jc w:val="both"/>
        <w:rPr>
          <w:rFonts w:ascii="Garamond" w:eastAsia="Times New Roman" w:hAnsi="Garamond" w:cs="Times New Roman"/>
          <w:color w:val="000000"/>
        </w:rPr>
      </w:pPr>
      <w:proofErr w:type="gramStart"/>
      <w:r w:rsidRPr="00945D8E">
        <w:rPr>
          <w:rFonts w:ascii="Garamond" w:hAnsi="Garamond"/>
          <w:color w:val="000000"/>
        </w:rPr>
        <w:t>Suatu instansi dalam mendirikan perusahaan harus memiliki tujuan yang jelas.</w:t>
      </w:r>
      <w:proofErr w:type="gramEnd"/>
      <w:r w:rsidRPr="00945D8E">
        <w:rPr>
          <w:rFonts w:ascii="Garamond" w:hAnsi="Garamond"/>
          <w:color w:val="000000"/>
        </w:rPr>
        <w:t xml:space="preserve"> Tujuan perusahaan tersebut antara </w:t>
      </w:r>
      <w:proofErr w:type="gramStart"/>
      <w:r w:rsidRPr="00945D8E">
        <w:rPr>
          <w:rFonts w:ascii="Garamond" w:hAnsi="Garamond"/>
          <w:color w:val="000000"/>
        </w:rPr>
        <w:t>lain</w:t>
      </w:r>
      <w:proofErr w:type="gramEnd"/>
      <w:r w:rsidRPr="00945D8E">
        <w:rPr>
          <w:rFonts w:ascii="Garamond" w:hAnsi="Garamond"/>
          <w:color w:val="000000"/>
        </w:rPr>
        <w:t xml:space="preserve"> mendapat keuntungan yang maksimal, ingin memakmurkan pemilik perusahaan dan mengoptimalkan nilai perusahaan yang dapat dilihat dari harga sahamnya.</w:t>
      </w:r>
      <w:r w:rsidR="00D234D5" w:rsidRPr="00945D8E">
        <w:rPr>
          <w:rFonts w:ascii="Garamond" w:eastAsia="Times New Roman" w:hAnsi="Garamond" w:cs="Times New Roman"/>
          <w:color w:val="000000"/>
        </w:rPr>
        <w:t xml:space="preserve"> </w:t>
      </w:r>
      <w:r w:rsidR="00EF5168" w:rsidRPr="00945D8E">
        <w:rPr>
          <w:rFonts w:ascii="Garamond" w:eastAsia="Times New Roman" w:hAnsi="Garamond" w:cs="Times New Roman"/>
          <w:color w:val="000000"/>
        </w:rPr>
        <w:t xml:space="preserve">Menurut </w:t>
      </w:r>
      <w:r w:rsidR="00813F01" w:rsidRPr="00945D8E">
        <w:rPr>
          <w:rFonts w:ascii="Garamond" w:eastAsia="Times New Roman" w:hAnsi="Garamond" w:cs="Times New Roman"/>
          <w:color w:val="000000"/>
        </w:rPr>
        <w:fldChar w:fldCharType="begin" w:fldLock="1"/>
      </w:r>
      <w:r w:rsidR="00AA2846" w:rsidRPr="00945D8E">
        <w:rPr>
          <w:rFonts w:ascii="Garamond" w:eastAsia="Times New Roman" w:hAnsi="Garamond" w:cs="Times New Roman"/>
          <w:color w:val="000000"/>
        </w:rPr>
        <w:instrText>ADDIN CSL_CITATION {"citationItems":[{"id":"ITEM-1","itemData":{"DOI":"10.25139/ekt.v2i1.740","ISSN":"2549-6972","abstract":"This study aims to provide empirical evidence about the effect of investment opportunity set (IOS) on profitability and the role of financing mix as mediating the influence of IOS on profitability. The type of research is explanatory research with survey method. The units of analysis aremedium indutrial’s company and large industrial’s companyin Palembang Citywhich the respondents areowner, financial manager and finance staff of 56 people. Collecting the data start from August to September 2017. Data type is primary through questionnaire. The method of data analysis is Partial Least Square (PLS). The research findings that IOS is not significant affect to profitability while financing mix acts as a perfect mediation of IOS influence on the profitability of industrial companies in Palembang City.Pengaruh Mediasi Bauran Pendanaan Terhadap Hubungan Set Peluang Investasi dan ProfitabilitasAbstrakPenelitian ini bertujuan untuk memberikan bukti empiris tentang pengaruh set kesempatan investasi (IOS) terhadap profitabilitas dan peran campuran pembiayaan sebagai mediasi pengaruh IOS terhadap profitabilitas. Jenis penelitiannya adalah explanatory research dengan metode survei. Unit analisis aremedium perusahaan indutrial dan perusahaan industri besar di Kota Palembang adalah responden, pemilik keuangan dan staf keuangan sebanyak 56 orang. Mengumpulkan data mulai dari bulan Agustus sampai September 2017. Jenis data adalah primer melalui kuesioner. Metode analisis data adalah Partial Least Square (PLS). Temuan penelitian bahwa IOS tidak berpengaruh signifikan terhadap profitabilitas sedangkan campuran pembiayaan berperan sebagai mediasi sempurna pengaruh IOS terhadap profitabilitas perusahaan industri di Kota Palembang.","author":[{"dropping-particle":"","family":"Yuliani","given":"Yuliani","non-dropping-particle":"","parse-names":false,"suffix":""},{"dropping-particle":"","family":"Fuadah","given":"Lukluk","non-dropping-particle":"","parse-names":false,"suffix":""},{"dropping-particle":"","family":"Thamrin","given":"Kms Husni","non-dropping-particle":"","parse-names":false,"suffix":""}],"container-title":"Jurnal Bisnis dan Manajemen","id":"ITEM-1","issue":"1","issued":{"date-parts":[["2018"]]},"page":"56","title":"The Mediation Effect of Financing Mix on Investment Opportunity Set and Profitability Relationship","type":"article-journal","volume":"2"},"uris":["http://www.mendeley.com/documents/?uuid=6dfac503-4683-4794-9fa0-82df27d0b7b1"]}],"mendeley":{"formattedCitation":"(Yuliani, Fuadah, &amp; Thamrin, 2018)","manualFormatting":"Yuliani, Fuadah, &amp; Thamrin, (2018)","plainTextFormattedCitation":"(Yuliani, Fuadah, &amp; Thamrin, 2018)","previouslyFormattedCitation":"(Yuliani, Fuadah, &amp; Thamrin, 2018)"},"properties":{"noteIndex":0},"schema":"https://github.com/citation-style-language/schema/raw/master/csl-citation.json"}</w:instrText>
      </w:r>
      <w:r w:rsidR="00813F01" w:rsidRPr="00945D8E">
        <w:rPr>
          <w:rFonts w:ascii="Garamond" w:eastAsia="Times New Roman" w:hAnsi="Garamond" w:cs="Times New Roman"/>
          <w:color w:val="000000"/>
        </w:rPr>
        <w:fldChar w:fldCharType="separate"/>
      </w:r>
      <w:r w:rsidR="00813F01" w:rsidRPr="00945D8E">
        <w:rPr>
          <w:rFonts w:ascii="Garamond" w:eastAsia="Times New Roman" w:hAnsi="Garamond" w:cs="Times New Roman"/>
          <w:noProof/>
          <w:color w:val="000000"/>
        </w:rPr>
        <w:t>Yuliani, Fuadah, &amp; Thamrin, (2018)</w:t>
      </w:r>
      <w:r w:rsidR="00813F01" w:rsidRPr="00945D8E">
        <w:rPr>
          <w:rFonts w:ascii="Garamond" w:eastAsia="Times New Roman" w:hAnsi="Garamond" w:cs="Times New Roman"/>
          <w:color w:val="000000"/>
        </w:rPr>
        <w:fldChar w:fldCharType="end"/>
      </w:r>
      <w:r w:rsidR="00EF5168" w:rsidRPr="00945D8E">
        <w:rPr>
          <w:rFonts w:ascii="Garamond" w:eastAsia="Times New Roman" w:hAnsi="Garamond" w:cs="Times New Roman"/>
          <w:color w:val="000000"/>
        </w:rPr>
        <w:t xml:space="preserve"> tujuan perusahaan adalah meningkatkan laba dan pada akhirnya dapat meningkatkan nilai perusahaan. </w:t>
      </w:r>
      <w:proofErr w:type="gramStart"/>
      <w:r w:rsidR="00EF5168" w:rsidRPr="00945D8E">
        <w:rPr>
          <w:rFonts w:ascii="Garamond" w:eastAsia="Times New Roman" w:hAnsi="Garamond" w:cs="Times New Roman"/>
          <w:color w:val="000000"/>
        </w:rPr>
        <w:t>Ukuran keberhasilan dalam suatu periode ditentukan dari kemampuan perusahaan untuk menghasilkan peningkatan pendapatan.</w:t>
      </w:r>
      <w:proofErr w:type="gramEnd"/>
      <w:r w:rsidR="00EF5168" w:rsidRPr="00945D8E">
        <w:rPr>
          <w:rFonts w:ascii="Garamond" w:eastAsia="Times New Roman" w:hAnsi="Garamond" w:cs="Times New Roman"/>
          <w:color w:val="000000"/>
        </w:rPr>
        <w:t xml:space="preserve"> </w:t>
      </w:r>
      <w:proofErr w:type="gramStart"/>
      <w:r w:rsidR="00EF5168" w:rsidRPr="00945D8E">
        <w:rPr>
          <w:rFonts w:ascii="Garamond" w:eastAsia="Times New Roman" w:hAnsi="Garamond" w:cs="Times New Roman"/>
          <w:color w:val="000000"/>
        </w:rPr>
        <w:t>Peningkatan laba bersih mencerminkan perusahaan mampu beroperasi secara efektif dan efisien.</w:t>
      </w:r>
      <w:proofErr w:type="gramEnd"/>
      <w:r w:rsidR="00EF5168" w:rsidRPr="00945D8E">
        <w:rPr>
          <w:rFonts w:ascii="Garamond" w:eastAsia="Times New Roman" w:hAnsi="Garamond" w:cs="Times New Roman"/>
          <w:color w:val="000000"/>
        </w:rPr>
        <w:t xml:space="preserve"> </w:t>
      </w:r>
      <w:r w:rsidR="00D234D5" w:rsidRPr="00945D8E">
        <w:rPr>
          <w:rFonts w:ascii="Garamond" w:eastAsia="Times New Roman" w:hAnsi="Garamond" w:cs="Times New Roman"/>
          <w:color w:val="000000"/>
        </w:rPr>
        <w:t>Memaksimalkan nilai perusahaan sangat penting untuk sebuah perusahaan karena itu berarti meningkatkan kekayaan pemegang saham</w:t>
      </w:r>
      <w:r w:rsidR="00107950" w:rsidRPr="00945D8E">
        <w:rPr>
          <w:rFonts w:ascii="Garamond" w:eastAsia="Times New Roman" w:hAnsi="Garamond" w:cs="Times New Roman"/>
          <w:color w:val="000000"/>
        </w:rPr>
        <w:t xml:space="preserve"> atau investor baik didalam pihak perusahaan maupun diluar perusahaan</w:t>
      </w:r>
      <w:r w:rsidR="00414B70" w:rsidRPr="00945D8E">
        <w:rPr>
          <w:rFonts w:ascii="Garamond" w:eastAsia="Times New Roman" w:hAnsi="Garamond" w:cs="Times New Roman"/>
          <w:color w:val="000000"/>
        </w:rPr>
        <w:t xml:space="preserve"> </w:t>
      </w:r>
      <w:r w:rsidR="00414B70" w:rsidRPr="00945D8E">
        <w:rPr>
          <w:rFonts w:ascii="Garamond" w:eastAsia="Times New Roman" w:hAnsi="Garamond" w:cs="Times New Roman"/>
          <w:color w:val="000000"/>
        </w:rPr>
        <w:fldChar w:fldCharType="begin" w:fldLock="1"/>
      </w:r>
      <w:r w:rsidR="00D933AD" w:rsidRPr="00945D8E">
        <w:rPr>
          <w:rFonts w:ascii="Garamond" w:eastAsia="Times New Roman" w:hAnsi="Garamond" w:cs="Times New Roman"/>
          <w:color w:val="000000"/>
        </w:rPr>
        <w:instrText>ADDIN CSL_CITATION {"citationItems":[{"id":"ITEM-1","itemData":{"DOI":"10.5430/afr.v5n2p149","ISSN":"1927-5986","abstract":"The main objective of every company is to maximize the assets or firm value. Maximizing firm value is essential for a company because it means increasing the wealth of shareholders as well. This study aims to determine if there is significant influence between the company's profile such as industry, company age and its profitability with the firm value using Tobin's Q model. The proponents selected 86 diversified companies in the Philippines by gathering and analyzing annual financial reports on 2014 in the Philippine Stock Exchange (PSE) to obtain the objective of the study and also employed predictive correlational design. Frequency, Mean and Multiple Regression were used to determine the significant influence between the independent and dependent variables. The multiple regression reveals that of the three factors assumed to influence value of the firm using the Tobin's Q, only profitability shows significant positive impact on the firm's value.","author":[{"dropping-particle":"","family":"Sucuahi","given":"William","non-dropping-particle":"","parse-names":false,"suffix":""},{"dropping-particle":"","family":"Cambarihan","given":"Jay Mark","non-dropping-particle":"","parse-names":false,"suffix":""}],"container-title":"Accounting and Finance Research","id":"ITEM-1","issue":"2","issued":{"date-parts":[["2016"]]},"title":"Influence of Profitability to the Firm Value of Diversified Companies in the Philippines","type":"article-journal","volume":"5"},"uris":["http://www.mendeley.com/documents/?uuid=5f06359b-52b1-4ab0-a83f-ad6265a80181"]}],"mendeley":{"formattedCitation":"(Sucuahi &amp; Cambarihan, 2016)","plainTextFormattedCitation":"(Sucuahi &amp; Cambarihan, 2016)","previouslyFormattedCitation":"(Sucuahi &amp; Cambarihan, 2016)"},"properties":{"noteIndex":0},"schema":"https://github.com/citation-style-language/schema/raw/master/csl-citation.json"}</w:instrText>
      </w:r>
      <w:r w:rsidR="00414B70" w:rsidRPr="00945D8E">
        <w:rPr>
          <w:rFonts w:ascii="Garamond" w:eastAsia="Times New Roman" w:hAnsi="Garamond" w:cs="Times New Roman"/>
          <w:color w:val="000000"/>
        </w:rPr>
        <w:fldChar w:fldCharType="separate"/>
      </w:r>
      <w:r w:rsidR="00414B70" w:rsidRPr="00945D8E">
        <w:rPr>
          <w:rFonts w:ascii="Garamond" w:eastAsia="Times New Roman" w:hAnsi="Garamond" w:cs="Times New Roman"/>
          <w:noProof/>
          <w:color w:val="000000"/>
        </w:rPr>
        <w:t>(Sucuahi &amp; Cambarihan, 2016)</w:t>
      </w:r>
      <w:r w:rsidR="00414B70" w:rsidRPr="00945D8E">
        <w:rPr>
          <w:rFonts w:ascii="Garamond" w:eastAsia="Times New Roman" w:hAnsi="Garamond" w:cs="Times New Roman"/>
          <w:color w:val="000000"/>
        </w:rPr>
        <w:fldChar w:fldCharType="end"/>
      </w:r>
      <w:r w:rsidR="00107950" w:rsidRPr="00945D8E">
        <w:rPr>
          <w:rFonts w:ascii="Garamond" w:eastAsia="Times New Roman" w:hAnsi="Garamond" w:cs="Times New Roman"/>
          <w:color w:val="000000"/>
        </w:rPr>
        <w:t>.</w:t>
      </w:r>
      <w:r w:rsidR="00316970" w:rsidRPr="00945D8E">
        <w:rPr>
          <w:rFonts w:ascii="Garamond" w:hAnsi="Garamond"/>
        </w:rPr>
        <w:t xml:space="preserve"> </w:t>
      </w:r>
      <w:r w:rsidR="00E53870" w:rsidRPr="00945D8E">
        <w:rPr>
          <w:rFonts w:ascii="Garamond" w:hAnsi="Garamond"/>
        </w:rPr>
        <w:t>Menurut</w:t>
      </w:r>
      <w:r w:rsidR="004E4151" w:rsidRPr="00945D8E">
        <w:rPr>
          <w:rFonts w:ascii="Garamond" w:hAnsi="Garamond"/>
        </w:rPr>
        <w:t xml:space="preserve"> </w:t>
      </w:r>
      <w:r w:rsidR="004E4151" w:rsidRPr="00945D8E">
        <w:rPr>
          <w:rFonts w:ascii="Garamond" w:hAnsi="Garamond"/>
        </w:rPr>
        <w:fldChar w:fldCharType="begin" w:fldLock="1"/>
      </w:r>
      <w:r w:rsidR="00D933AD" w:rsidRPr="00945D8E">
        <w:rPr>
          <w:rFonts w:ascii="Garamond" w:hAnsi="Garamond"/>
        </w:rPr>
        <w:instrText>ADDIN CSL_CITATION {"citationItems":[{"id":"ITEM-1","itemData":{"author":[{"dropping-particle":"","family":"Hasnawati","given":"Sri","non-dropping-particle":"","parse-names":false,"suffix":""}],"container-title":"Jurnal Akuntansi dan Auditing Indonesia","id":"ITEM-1","issue":"2","issued":{"date-parts":[["2005"]]},"page":"117-118","title":"Dampak Set Peluang Investasi Terhadap Nilai Perusahaan Publik di Bursa Efek Jakarta","type":"article-journal","volume":"9"},"uris":["http://www.mendeley.com/documents/?uuid=a8a6e749-3317-4ec0-bee0-bb01e0d47fdb"]}],"mendeley":{"formattedCitation":"(Hasnawati, 2005)","manualFormatting":"Hasnawati, (2005)","plainTextFormattedCitation":"(Hasnawati, 2005)","previouslyFormattedCitation":"(Hasnawati, 2005)"},"properties":{"noteIndex":0},"schema":"https://github.com/citation-style-language/schema/raw/master/csl-citation.json"}</w:instrText>
      </w:r>
      <w:r w:rsidR="004E4151" w:rsidRPr="00945D8E">
        <w:rPr>
          <w:rFonts w:ascii="Garamond" w:hAnsi="Garamond"/>
        </w:rPr>
        <w:fldChar w:fldCharType="separate"/>
      </w:r>
      <w:r w:rsidR="004E4151" w:rsidRPr="00945D8E">
        <w:rPr>
          <w:rFonts w:ascii="Garamond" w:hAnsi="Garamond"/>
          <w:noProof/>
        </w:rPr>
        <w:t>Hasnawati, (2005)</w:t>
      </w:r>
      <w:r w:rsidR="004E4151" w:rsidRPr="00945D8E">
        <w:rPr>
          <w:rFonts w:ascii="Garamond" w:hAnsi="Garamond"/>
        </w:rPr>
        <w:fldChar w:fldCharType="end"/>
      </w:r>
      <w:r w:rsidR="00E53870" w:rsidRPr="00945D8E">
        <w:rPr>
          <w:rFonts w:ascii="Garamond" w:hAnsi="Garamond"/>
        </w:rPr>
        <w:t xml:space="preserve"> </w:t>
      </w:r>
      <w:r w:rsidR="00316970" w:rsidRPr="00945D8E">
        <w:rPr>
          <w:rFonts w:ascii="Garamond" w:hAnsi="Garamond"/>
        </w:rPr>
        <w:t xml:space="preserve">harga saham dapat dijadikan proksi sebagai nilai perusahaan apabila pasar telah memenuhi syarat efisien secara informasional. </w:t>
      </w:r>
      <w:proofErr w:type="gramStart"/>
      <w:r w:rsidR="00316970" w:rsidRPr="00945D8E">
        <w:rPr>
          <w:rFonts w:ascii="Garamond" w:hAnsi="Garamond"/>
        </w:rPr>
        <w:t>Namun harga saham di pasar modal terbentuk berdasarkan kesepakatan antara permintaan dan penawaran investor, sehingga harga saham merupakan fair price</w:t>
      </w:r>
      <w:r w:rsidR="00E53870" w:rsidRPr="00945D8E">
        <w:rPr>
          <w:rFonts w:ascii="Garamond" w:hAnsi="Garamond"/>
        </w:rPr>
        <w:t xml:space="preserve"> yang dapat dijadikan sebagai proksi nilai perusahaan</w:t>
      </w:r>
      <w:r w:rsidR="005F32A7" w:rsidRPr="00945D8E">
        <w:rPr>
          <w:rFonts w:ascii="Garamond" w:hAnsi="Garamond"/>
        </w:rPr>
        <w:t>.</w:t>
      </w:r>
      <w:proofErr w:type="gramEnd"/>
      <w:r w:rsidR="005F32A7" w:rsidRPr="00945D8E">
        <w:rPr>
          <w:rFonts w:ascii="Garamond" w:eastAsia="Times New Roman" w:hAnsi="Garamond" w:cs="Times New Roman"/>
          <w:color w:val="000000"/>
        </w:rPr>
        <w:t xml:space="preserve"> Ada pula pendapat dari</w:t>
      </w:r>
      <w:r w:rsidR="00BE6483" w:rsidRPr="00945D8E">
        <w:rPr>
          <w:rFonts w:ascii="Garamond" w:eastAsia="Times New Roman" w:hAnsi="Garamond" w:cs="Times New Roman"/>
          <w:color w:val="000000"/>
        </w:rPr>
        <w:t xml:space="preserve"> </w:t>
      </w:r>
      <w:r w:rsidR="00AA2846" w:rsidRPr="00945D8E">
        <w:rPr>
          <w:rFonts w:ascii="Garamond" w:eastAsia="Times New Roman" w:hAnsi="Garamond" w:cs="Times New Roman"/>
          <w:color w:val="000000"/>
        </w:rPr>
        <w:fldChar w:fldCharType="begin" w:fldLock="1"/>
      </w:r>
      <w:r w:rsidR="00AA2846" w:rsidRPr="00945D8E">
        <w:rPr>
          <w:rFonts w:ascii="Garamond" w:eastAsia="Times New Roman" w:hAnsi="Garamond" w:cs="Times New Roman"/>
          <w:color w:val="000000"/>
        </w:rPr>
        <w:instrText>ADDIN CSL_CITATION {"citationItems":[{"id":"ITEM-1","itemData":{"DOI":"10.18502/kss.v3i10.3427","abstract":".","author":[{"dropping-particle":"","family":"Utami","given":"Dinarossi","non-dropping-particle":"","parse-names":false,"suffix":""},{"dropping-particle":"","family":"Sulastri","given":"","non-dropping-particle":"","parse-names":false,"suffix":""},{"dropping-particle":"","family":"Muthia","given":"Fida","non-dropping-particle":"","parse-names":false,"suffix":""},{"dropping-particle":"","family":"Thamrin","given":"K M Husni","non-dropping-particle":"","parse-names":false,"suffix":""}],"container-title":"The 2018 International Conference of Organizational Innovation","id":"ITEM-1","issue":"10","issued":{"date-parts":[["2018"]]},"page":"820","title":"Sustainable Growth: Grow and Broke Empirical Study on Manufacturing Sector Companies Listed on the Indonesia Stock Exchange","type":"article-journal","volume":"3"},"uris":["http://www.mendeley.com/documents/?uuid=278ed204-7cbc-46dd-9d86-5f3d72b6e2d0"]}],"mendeley":{"formattedCitation":"(Utami, Sulastri, Muthia, &amp; Thamrin, 2018)","manualFormatting":"Utami, Sulastri, Muthia, &amp; Thamrin, (2018)","plainTextFormattedCitation":"(Utami, Sulastri, Muthia, &amp; Thamrin, 2018)","previouslyFormattedCitation":"(Utami, Sulastri, Muthia, &amp; Thamrin, 2018)"},"properties":{"noteIndex":0},"schema":"https://github.com/citation-style-language/schema/raw/master/csl-citation.json"}</w:instrText>
      </w:r>
      <w:r w:rsidR="00AA2846" w:rsidRPr="00945D8E">
        <w:rPr>
          <w:rFonts w:ascii="Garamond" w:eastAsia="Times New Roman" w:hAnsi="Garamond" w:cs="Times New Roman"/>
          <w:color w:val="000000"/>
        </w:rPr>
        <w:fldChar w:fldCharType="separate"/>
      </w:r>
      <w:r w:rsidR="00AA2846" w:rsidRPr="00945D8E">
        <w:rPr>
          <w:rFonts w:ascii="Garamond" w:eastAsia="Times New Roman" w:hAnsi="Garamond" w:cs="Times New Roman"/>
          <w:noProof/>
          <w:color w:val="000000"/>
        </w:rPr>
        <w:t>Utami, Sulastri, Muthia, &amp; Thamrin, (2018)</w:t>
      </w:r>
      <w:r w:rsidR="00AA2846" w:rsidRPr="00945D8E">
        <w:rPr>
          <w:rFonts w:ascii="Garamond" w:eastAsia="Times New Roman" w:hAnsi="Garamond" w:cs="Times New Roman"/>
          <w:color w:val="000000"/>
        </w:rPr>
        <w:fldChar w:fldCharType="end"/>
      </w:r>
      <w:r w:rsidR="00BE6483" w:rsidRPr="00945D8E">
        <w:rPr>
          <w:rFonts w:ascii="Garamond" w:eastAsia="Times New Roman" w:hAnsi="Garamond" w:cs="Times New Roman"/>
          <w:color w:val="000000"/>
        </w:rPr>
        <w:t xml:space="preserve"> </w:t>
      </w:r>
      <w:r w:rsidR="005F32A7" w:rsidRPr="00945D8E">
        <w:rPr>
          <w:rFonts w:ascii="Garamond" w:eastAsia="Times New Roman" w:hAnsi="Garamond" w:cs="Times New Roman"/>
          <w:color w:val="000000"/>
        </w:rPr>
        <w:t>yang menjelaskan bahwa nilai perusahaan bi</w:t>
      </w:r>
      <w:r w:rsidR="00BE6483" w:rsidRPr="00945D8E">
        <w:rPr>
          <w:rFonts w:ascii="Garamond" w:eastAsia="Times New Roman" w:hAnsi="Garamond" w:cs="Times New Roman"/>
          <w:color w:val="000000"/>
        </w:rPr>
        <w:t>sa</w:t>
      </w:r>
      <w:r w:rsidR="005F32A7" w:rsidRPr="00945D8E">
        <w:rPr>
          <w:rFonts w:ascii="Garamond" w:eastAsia="Times New Roman" w:hAnsi="Garamond" w:cs="Times New Roman"/>
          <w:color w:val="000000"/>
        </w:rPr>
        <w:t xml:space="preserve"> dilihat dari laju pertumbuhan </w:t>
      </w:r>
      <w:r w:rsidR="00BE6483" w:rsidRPr="00945D8E">
        <w:rPr>
          <w:rFonts w:ascii="Garamond" w:eastAsia="Times New Roman" w:hAnsi="Garamond" w:cs="Times New Roman"/>
          <w:color w:val="000000"/>
        </w:rPr>
        <w:t>ak</w:t>
      </w:r>
      <w:r w:rsidR="005F32A7" w:rsidRPr="00945D8E">
        <w:rPr>
          <w:rFonts w:ascii="Garamond" w:eastAsia="Times New Roman" w:hAnsi="Garamond" w:cs="Times New Roman"/>
          <w:color w:val="000000"/>
        </w:rPr>
        <w:t xml:space="preserve">tual penjualan </w:t>
      </w:r>
      <w:r w:rsidR="00BE6483" w:rsidRPr="00945D8E">
        <w:rPr>
          <w:rFonts w:ascii="Garamond" w:eastAsia="Times New Roman" w:hAnsi="Garamond" w:cs="Times New Roman"/>
          <w:color w:val="000000"/>
        </w:rPr>
        <w:t xml:space="preserve">karena, hal ini dapat </w:t>
      </w:r>
      <w:r w:rsidR="005F32A7" w:rsidRPr="00945D8E">
        <w:rPr>
          <w:rFonts w:ascii="Garamond" w:eastAsia="Times New Roman" w:hAnsi="Garamond" w:cs="Times New Roman"/>
          <w:color w:val="000000"/>
        </w:rPr>
        <w:t xml:space="preserve">mempengaruhi arus kas dan </w:t>
      </w:r>
      <w:r w:rsidR="005F32A7" w:rsidRPr="00945D8E">
        <w:rPr>
          <w:rFonts w:ascii="Garamond" w:eastAsia="Times New Roman" w:hAnsi="Garamond" w:cs="Times New Roman"/>
          <w:color w:val="000000"/>
        </w:rPr>
        <w:lastRenderedPageBreak/>
        <w:t>masalah pendanaan dari pertumbuhan yang lambat dan pertumbuhan yang cepat</w:t>
      </w:r>
      <w:r w:rsidR="00BE6483" w:rsidRPr="00945D8E">
        <w:rPr>
          <w:rFonts w:ascii="Garamond" w:eastAsia="Times New Roman" w:hAnsi="Garamond" w:cs="Times New Roman"/>
          <w:color w:val="000000"/>
        </w:rPr>
        <w:t xml:space="preserve"> sehingga berdampak pada nilai perusahaan.</w:t>
      </w:r>
      <w:r w:rsidR="00E53870" w:rsidRPr="00945D8E">
        <w:rPr>
          <w:rFonts w:ascii="Garamond" w:hAnsi="Garamond"/>
        </w:rPr>
        <w:t xml:space="preserve"> </w:t>
      </w:r>
      <w:r w:rsidRPr="00945D8E">
        <w:rPr>
          <w:rFonts w:ascii="Garamond" w:hAnsi="Garamond"/>
          <w:color w:val="000000"/>
        </w:rPr>
        <w:t>Nilai perusahaan mencerminkan nilai saat ini dari pendapatan yang diinginkan di masa mendatang dan indikator bagi pasar dalam menilai perusahaan secara keseluruhan</w:t>
      </w:r>
      <w:r w:rsidR="00B33D65" w:rsidRPr="00945D8E">
        <w:rPr>
          <w:rFonts w:ascii="Garamond" w:hAnsi="Garamond"/>
          <w:color w:val="000000"/>
        </w:rPr>
        <w:t xml:space="preserve"> </w:t>
      </w:r>
      <w:r w:rsidR="00B33D65"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Isnurhadi, &amp; Yuliani, 2018)","plainTextFormattedCitation":"(Putri, Isnurhadi, &amp; Yuliani, 2018)","previouslyFormattedCitation":"(Putri, Isnurhadi, &amp; Yuliani, 2018)"},"properties":{"noteIndex":0},"schema":"https://github.com/citation-style-language/schema/raw/master/csl-citation.json"}</w:instrText>
      </w:r>
      <w:r w:rsidR="00B33D65" w:rsidRPr="00945D8E">
        <w:rPr>
          <w:rFonts w:ascii="Garamond" w:hAnsi="Garamond"/>
          <w:color w:val="000000"/>
        </w:rPr>
        <w:fldChar w:fldCharType="separate"/>
      </w:r>
      <w:r w:rsidR="00B33D65" w:rsidRPr="00945D8E">
        <w:rPr>
          <w:rFonts w:ascii="Garamond" w:hAnsi="Garamond"/>
          <w:noProof/>
          <w:color w:val="000000"/>
        </w:rPr>
        <w:t>(Putri, Isnurhadi, &amp; Yuliani, 2018)</w:t>
      </w:r>
      <w:r w:rsidR="00B33D65" w:rsidRPr="00945D8E">
        <w:rPr>
          <w:rFonts w:ascii="Garamond" w:hAnsi="Garamond"/>
          <w:color w:val="000000"/>
        </w:rPr>
        <w:fldChar w:fldCharType="end"/>
      </w:r>
      <w:r w:rsidR="00E804CC" w:rsidRPr="00945D8E">
        <w:rPr>
          <w:rFonts w:ascii="Garamond" w:hAnsi="Garamond"/>
          <w:color w:val="000000"/>
        </w:rPr>
        <w:t>.</w:t>
      </w:r>
      <w:r w:rsidR="00B33D65" w:rsidRPr="00945D8E">
        <w:rPr>
          <w:rFonts w:ascii="Garamond" w:hAnsi="Garamond"/>
        </w:rPr>
        <w:t xml:space="preserve"> </w:t>
      </w:r>
      <w:r w:rsidR="00B33D65" w:rsidRPr="00945D8E">
        <w:rPr>
          <w:rFonts w:ascii="Garamond" w:hAnsi="Garamond"/>
        </w:rPr>
        <w:fldChar w:fldCharType="begin" w:fldLock="1"/>
      </w:r>
      <w:r w:rsidR="00813F01" w:rsidRPr="00945D8E">
        <w:rPr>
          <w:rFonts w:ascii="Garamond" w:hAnsi="Garamond"/>
        </w:rPr>
        <w:instrText>ADDIN CSL_CITATION {"citationItems":[{"id":"ITEM-1","itemData":{"author":[{"dropping-particle":"","family":"Nurvianda","given":"Ghaesani","non-dropping-particle":"","parse-names":false,"suffix":""},{"dropping-particle":"","family":"Yuliani","given":"","non-dropping-particle":"","parse-names":false,"suffix":""},{"dropping-particle":"","family":"Ghasarma","given":"Reza","non-dropping-particle":"","parse-names":false,"suffix":""}],"container-title":"Jurnal Manajemen dan Bisnis Sriwijaya","id":"ITEM-1","issue":"3","issued":{"date-parts":[["2018"]]},"page":"166","title":"Pengaruh Keputusan Investasi, Keputusan Pendanaan dan Kebijakan Dividen Terhadap Nilai Perusahaan","type":"article-journal","volume":"16"},"uris":["http://www.mendeley.com/documents/?uuid=e04fc25a-e8ec-4384-adc2-03fb04e48520"]}],"mendeley":{"formattedCitation":"(Nurvianda, Yuliani, &amp; Ghasarma, 2018)","manualFormatting":"Nurvianda, Yuliani, &amp; Ghasarma, (2018)","plainTextFormattedCitation":"(Nurvianda, Yuliani, &amp; Ghasarma, 2018)","previouslyFormattedCitation":"(Nurvianda, Yuliani, &amp; Ghasarma, 2018)"},"properties":{"noteIndex":0},"schema":"https://github.com/citation-style-language/schema/raw/master/csl-citation.json"}</w:instrText>
      </w:r>
      <w:r w:rsidR="00B33D65" w:rsidRPr="00945D8E">
        <w:rPr>
          <w:rFonts w:ascii="Garamond" w:hAnsi="Garamond"/>
        </w:rPr>
        <w:fldChar w:fldCharType="separate"/>
      </w:r>
      <w:r w:rsidR="00B33D65" w:rsidRPr="00945D8E">
        <w:rPr>
          <w:rFonts w:ascii="Garamond" w:hAnsi="Garamond"/>
          <w:noProof/>
        </w:rPr>
        <w:t xml:space="preserve">Nurvianda, Yuliani, &amp; Ghasarma, </w:t>
      </w:r>
      <w:r w:rsidR="00393854" w:rsidRPr="00945D8E">
        <w:rPr>
          <w:rFonts w:ascii="Garamond" w:hAnsi="Garamond"/>
          <w:noProof/>
        </w:rPr>
        <w:t>(</w:t>
      </w:r>
      <w:r w:rsidR="00B33D65" w:rsidRPr="00945D8E">
        <w:rPr>
          <w:rFonts w:ascii="Garamond" w:hAnsi="Garamond"/>
          <w:noProof/>
        </w:rPr>
        <w:t>2018)</w:t>
      </w:r>
      <w:r w:rsidR="00B33D65" w:rsidRPr="00945D8E">
        <w:rPr>
          <w:rFonts w:ascii="Garamond" w:hAnsi="Garamond"/>
        </w:rPr>
        <w:fldChar w:fldCharType="end"/>
      </w:r>
      <w:r w:rsidR="00E804CC" w:rsidRPr="00945D8E">
        <w:rPr>
          <w:rFonts w:ascii="Garamond" w:hAnsi="Garamond"/>
        </w:rPr>
        <w:t xml:space="preserve"> </w:t>
      </w:r>
      <w:r w:rsidR="00E804CC" w:rsidRPr="00945D8E">
        <w:rPr>
          <w:rFonts w:ascii="Garamond" w:hAnsi="Garamond"/>
          <w:color w:val="000000"/>
        </w:rPr>
        <w:t xml:space="preserve"> </w:t>
      </w:r>
      <w:r w:rsidR="00E804CC" w:rsidRPr="00945D8E">
        <w:rPr>
          <w:rFonts w:ascii="Garamond" w:hAnsi="Garamond"/>
        </w:rPr>
        <w:t>menyebutkan bahwa optimalisasi nilai perusahaan yang merupakan tujuan perusahaan dapat dicapai melalui pelaksanaan fungsi manajemen keuangan, dimana s</w:t>
      </w:r>
      <w:r w:rsidR="00414B70" w:rsidRPr="00945D8E">
        <w:rPr>
          <w:rFonts w:ascii="Garamond" w:hAnsi="Garamond"/>
        </w:rPr>
        <w:t>u</w:t>
      </w:r>
      <w:r w:rsidR="00E804CC" w:rsidRPr="00945D8E">
        <w:rPr>
          <w:rFonts w:ascii="Garamond" w:hAnsi="Garamond"/>
        </w:rPr>
        <w:t xml:space="preserve">atu keputusan keuangan yang diambil </w:t>
      </w:r>
      <w:proofErr w:type="gramStart"/>
      <w:r w:rsidR="00E804CC" w:rsidRPr="00945D8E">
        <w:rPr>
          <w:rFonts w:ascii="Garamond" w:hAnsi="Garamond"/>
        </w:rPr>
        <w:t>akan</w:t>
      </w:r>
      <w:proofErr w:type="gramEnd"/>
      <w:r w:rsidR="00E804CC" w:rsidRPr="00945D8E">
        <w:rPr>
          <w:rFonts w:ascii="Garamond" w:hAnsi="Garamond"/>
        </w:rPr>
        <w:t xml:space="preserve"> mempengaruhi keputusan keuangan lainnya dan berdampak pada nilai perusahaan. </w:t>
      </w:r>
      <w:proofErr w:type="gramStart"/>
      <w:r w:rsidR="00E804CC" w:rsidRPr="00945D8E">
        <w:rPr>
          <w:rFonts w:ascii="Garamond" w:hAnsi="Garamond"/>
        </w:rPr>
        <w:t>Manajer perusahaan memiliki tugas dan kewajiban untuk membuat suatu keputusan dan kebijakan untuk pencapaian tujuan perusahaan.</w:t>
      </w:r>
      <w:proofErr w:type="gramEnd"/>
      <w:r w:rsidR="00E804CC" w:rsidRPr="00945D8E">
        <w:rPr>
          <w:rFonts w:ascii="Garamond" w:hAnsi="Garamond"/>
        </w:rPr>
        <w:t xml:space="preserve"> Untuk memenuhi harapan investor tersebut, manajer keuangan berusaha memaksimumkan kesejahteraan investor dengan </w:t>
      </w:r>
      <w:proofErr w:type="gramStart"/>
      <w:r w:rsidR="00E804CC" w:rsidRPr="00945D8E">
        <w:rPr>
          <w:rFonts w:ascii="Garamond" w:hAnsi="Garamond"/>
        </w:rPr>
        <w:t>cara</w:t>
      </w:r>
      <w:proofErr w:type="gramEnd"/>
      <w:r w:rsidR="00E804CC" w:rsidRPr="00945D8E">
        <w:rPr>
          <w:rFonts w:ascii="Garamond" w:hAnsi="Garamond"/>
        </w:rPr>
        <w:t xml:space="preserve"> membuat berbagai keputusan dan kebijakan keuangan, yaitu keputusan investasi (in</w:t>
      </w:r>
      <w:r w:rsidR="00414B70" w:rsidRPr="00945D8E">
        <w:rPr>
          <w:rFonts w:ascii="Garamond" w:hAnsi="Garamond"/>
        </w:rPr>
        <w:t>vestment decision), kebijakan di</w:t>
      </w:r>
      <w:r w:rsidR="00E804CC" w:rsidRPr="00945D8E">
        <w:rPr>
          <w:rFonts w:ascii="Garamond" w:hAnsi="Garamond"/>
        </w:rPr>
        <w:t>viden (</w:t>
      </w:r>
      <w:r w:rsidR="00316970" w:rsidRPr="00945D8E">
        <w:rPr>
          <w:rFonts w:ascii="Garamond" w:hAnsi="Garamond"/>
        </w:rPr>
        <w:t>dividend policy), dan keputusan pendanaan (financing decision). Ketiga keputusan keuangan tersebut perlu dilakukan karena keputusan tersebut saling mempengaruhi satu dengan yang lainnya dan dapat mempengaruhi nilai perusahaan</w:t>
      </w:r>
      <w:r w:rsidR="00393854" w:rsidRPr="00945D8E">
        <w:rPr>
          <w:rFonts w:ascii="Garamond" w:hAnsi="Garamond"/>
        </w:rPr>
        <w:t xml:space="preserve"> </w:t>
      </w:r>
      <w:r w:rsidR="00393854" w:rsidRPr="00945D8E">
        <w:rPr>
          <w:rFonts w:ascii="Garamond" w:hAnsi="Garamond"/>
        </w:rPr>
        <w:fldChar w:fldCharType="begin" w:fldLock="1"/>
      </w:r>
      <w:r w:rsidR="00D933AD" w:rsidRPr="00945D8E">
        <w:rPr>
          <w:rFonts w:ascii="Garamond" w:hAnsi="Garamond"/>
        </w:rPr>
        <w:instrText>ADDIN CSL_CITATION {"citationItems":[{"id":"ITEM-1","itemData":{"author":[{"dropping-particle":"","family":"Rakhimsyah","given":"Leli Amnah","non-dropping-particle":"","parse-names":false,"suffix":""}],"container-title":"Jurnal Investasi","id":"ITEM-1","issue":"1","issued":{"date-parts":[["2011"]]},"page":"31-32","title":"Pengaruh Keputusan Investasi, Keputusan Pendanaan, Kebijakan Deviden dan Tingkat Suku Bunga Terhadap Nilai Perusahaan","type":"article-journal","volume":"7"},"uris":["http://www.mendeley.com/documents/?uuid=b2a18273-d71f-4861-a398-78d025f33fda"]}],"mendeley":{"formattedCitation":"(Rakhimsyah, 2011)","plainTextFormattedCitation":"(Rakhimsyah, 2011)","previouslyFormattedCitation":"(Rakhimsyah, 2011)"},"properties":{"noteIndex":0},"schema":"https://github.com/citation-style-language/schema/raw/master/csl-citation.json"}</w:instrText>
      </w:r>
      <w:r w:rsidR="00393854" w:rsidRPr="00945D8E">
        <w:rPr>
          <w:rFonts w:ascii="Garamond" w:hAnsi="Garamond"/>
        </w:rPr>
        <w:fldChar w:fldCharType="separate"/>
      </w:r>
      <w:r w:rsidR="00393854" w:rsidRPr="00945D8E">
        <w:rPr>
          <w:rFonts w:ascii="Garamond" w:hAnsi="Garamond"/>
          <w:noProof/>
        </w:rPr>
        <w:t>(Rakhimsyah, 2011)</w:t>
      </w:r>
      <w:r w:rsidR="00393854" w:rsidRPr="00945D8E">
        <w:rPr>
          <w:rFonts w:ascii="Garamond" w:hAnsi="Garamond"/>
        </w:rPr>
        <w:fldChar w:fldCharType="end"/>
      </w:r>
      <w:r w:rsidR="00316970" w:rsidRPr="00945D8E">
        <w:rPr>
          <w:rFonts w:ascii="Garamond" w:hAnsi="Garamond"/>
        </w:rPr>
        <w:t xml:space="preserve">. </w:t>
      </w:r>
    </w:p>
    <w:p w:rsidR="00E53870" w:rsidRPr="00945D8E" w:rsidRDefault="00E53870" w:rsidP="00107950">
      <w:pPr>
        <w:autoSpaceDE w:val="0"/>
        <w:autoSpaceDN w:val="0"/>
        <w:adjustRightInd w:val="0"/>
        <w:ind w:firstLine="720"/>
        <w:jc w:val="both"/>
        <w:rPr>
          <w:rFonts w:ascii="Garamond" w:hAnsi="Garamond"/>
        </w:rPr>
      </w:pPr>
      <w:r w:rsidRPr="00945D8E">
        <w:rPr>
          <w:rFonts w:ascii="Garamond" w:hAnsi="Garamond"/>
        </w:rPr>
        <w:t xml:space="preserve">Keputusan investasi menyangkut tentang keputusan alokasi </w:t>
      </w:r>
      <w:proofErr w:type="gramStart"/>
      <w:r w:rsidRPr="00945D8E">
        <w:rPr>
          <w:rFonts w:ascii="Garamond" w:hAnsi="Garamond"/>
        </w:rPr>
        <w:t>dana</w:t>
      </w:r>
      <w:proofErr w:type="gramEnd"/>
      <w:r w:rsidRPr="00945D8E">
        <w:rPr>
          <w:rFonts w:ascii="Garamond" w:hAnsi="Garamond"/>
        </w:rPr>
        <w:t xml:space="preserve"> yang berasal dari dalam perusahaan maupun dana yang berasal dari luar perusahaan pada berbagai bentuk investasi. Tujuan keputusan investasi adalah memperoleh </w:t>
      </w:r>
      <w:r w:rsidRPr="00945D8E">
        <w:rPr>
          <w:rFonts w:ascii="Garamond" w:hAnsi="Garamond"/>
          <w:i/>
          <w:iCs/>
        </w:rPr>
        <w:t xml:space="preserve">return </w:t>
      </w:r>
      <w:r w:rsidRPr="00945D8E">
        <w:rPr>
          <w:rFonts w:ascii="Garamond" w:hAnsi="Garamond"/>
        </w:rPr>
        <w:t>yang tinggi dengan tingkat risiko yang bisa dikelola diharapkan dapat meningkatkan nilai perusahaan yang berarti menaikkan kemakmuran pemegang saham</w:t>
      </w:r>
      <w:r w:rsidR="00393854" w:rsidRPr="00945D8E">
        <w:rPr>
          <w:rFonts w:ascii="Garamond" w:hAnsi="Garamond"/>
        </w:rPr>
        <w:t xml:space="preserve"> </w:t>
      </w:r>
      <w:r w:rsidR="00393854" w:rsidRPr="00945D8E">
        <w:rPr>
          <w:rFonts w:ascii="Garamond" w:hAnsi="Garamond"/>
        </w:rPr>
        <w:fldChar w:fldCharType="begin" w:fldLock="1"/>
      </w:r>
      <w:r w:rsidR="00D933AD" w:rsidRPr="00945D8E">
        <w:rPr>
          <w:rFonts w:ascii="Garamond" w:hAnsi="Garamond"/>
        </w:rPr>
        <w:instrText>ADDIN CSL_CITATION {"citationItems":[{"id":"ITEM-1","itemData":{"author":[{"dropping-particle":"","family":"Saputri","given":"Atika Yuliani","non-dropping-particle":"","parse-names":false,"suffix":""},{"dropping-particle":"","family":"Sulastri","given":"","non-dropping-particle":"","parse-names":false,"suffix":""},{"dropping-particle":"","family":"Bakar","given":"Samadi W.","non-dropping-particle":"","parse-names":false,"suffix":""}],"container-title":"Jurnal Ilmiah Manajemen Bisnis dan Terapan","id":"ITEM-1","issue":"2","issued":{"date-parts":[["2016"]]},"page":"113","title":"Pengaruh Keputusan Investasi Terhadap Nilai Perusahaan pada Perusahaan Sektor Manufaktur Sub Sektor Makanan dan Minuman yang Terdaftar di Bursa Efek Indonesia","type":"article-journal","volume":"13"},"uris":["http://www.mendeley.com/documents/?uuid=4570c855-3d0a-4da6-b610-d8043c7163c2"]}],"mendeley":{"formattedCitation":"(Saputri, Sulastri, &amp; Bakar, 2016)","plainTextFormattedCitation":"(Saputri, Sulastri, &amp; Bakar, 2016)","previouslyFormattedCitation":"(Saputri, Sulastri, &amp; Bakar, 2016)"},"properties":{"noteIndex":0},"schema":"https://github.com/citation-style-language/schema/raw/master/csl-citation.json"}</w:instrText>
      </w:r>
      <w:r w:rsidR="00393854" w:rsidRPr="00945D8E">
        <w:rPr>
          <w:rFonts w:ascii="Garamond" w:hAnsi="Garamond"/>
        </w:rPr>
        <w:fldChar w:fldCharType="separate"/>
      </w:r>
      <w:r w:rsidR="00393854" w:rsidRPr="00945D8E">
        <w:rPr>
          <w:rFonts w:ascii="Garamond" w:hAnsi="Garamond"/>
          <w:noProof/>
        </w:rPr>
        <w:t>(Saputri, Sulastri, &amp; Bakar, 2016)</w:t>
      </w:r>
      <w:r w:rsidR="00393854" w:rsidRPr="00945D8E">
        <w:rPr>
          <w:rFonts w:ascii="Garamond" w:hAnsi="Garamond"/>
        </w:rPr>
        <w:fldChar w:fldCharType="end"/>
      </w:r>
      <w:r w:rsidR="00525859" w:rsidRPr="00945D8E">
        <w:rPr>
          <w:rFonts w:ascii="Garamond" w:hAnsi="Garamond"/>
        </w:rPr>
        <w:t>. Return sendiri merupakan imbalan yang diterima i</w:t>
      </w:r>
      <w:r w:rsidR="00434D81" w:rsidRPr="00945D8E">
        <w:rPr>
          <w:rFonts w:ascii="Garamond" w:hAnsi="Garamond"/>
        </w:rPr>
        <w:t>nvestor dari suatu investasinya</w:t>
      </w:r>
      <w:r w:rsidR="00D933AD" w:rsidRPr="00945D8E">
        <w:rPr>
          <w:rFonts w:ascii="Garamond" w:hAnsi="Garamond"/>
        </w:rPr>
        <w:t xml:space="preserve"> </w:t>
      </w:r>
      <w:r w:rsidR="00D933AD" w:rsidRPr="00945D8E">
        <w:rPr>
          <w:rFonts w:ascii="Garamond" w:hAnsi="Garamond"/>
        </w:rPr>
        <w:fldChar w:fldCharType="begin" w:fldLock="1"/>
      </w:r>
      <w:r w:rsidR="00813F01" w:rsidRPr="00945D8E">
        <w:rPr>
          <w:rFonts w:ascii="Garamond" w:hAnsi="Garamond"/>
        </w:rPr>
        <w:instrText>ADDIN CSL_CITATION {"citationItems":[{"id":"ITEM-1","itemData":{"author":[{"dropping-particle":"","family":"Esfarenza","given":"Zastya","non-dropping-particle":"","parse-names":false,"suffix":""},{"dropping-particle":"","family":"Sulastri","given":"","non-dropping-particle":"","parse-names":false,"suffix":""},{"dropping-particle":"","family":"Thamrin","given":"Muhammad Husni","non-dropping-particle":"","parse-names":false,"suffix":""}],"container-title":"Jurnal Ilmiah Manajemen Bisnis dan Terapan","id":"ITEM-1","issue":"1","issued":{"date-parts":[["2018"]]},"page":"65","title":"Analisis Perbandingan Kinerja Reksa Dana Saham Konvensional Pendekatan Metode Sharpe dan Treynor Measurement","type":"article-journal","volume":"15"},"uris":["http://www.mendeley.com/documents/?uuid=fb04a8e9-6f34-49e2-bc26-64eee2796ca8"]}],"mendeley":{"formattedCitation":"(Esfarenza, Sulastri, &amp; Thamrin, 2018)","plainTextFormattedCitation":"(Esfarenza, Sulastri, &amp; Thamrin, 2018)","previouslyFormattedCitation":"(Esfarenza, Sulastri, &amp; Thamrin, 2018)"},"properties":{"noteIndex":0},"schema":"https://github.com/citation-style-language/schema/raw/master/csl-citation.json"}</w:instrText>
      </w:r>
      <w:r w:rsidR="00D933AD" w:rsidRPr="00945D8E">
        <w:rPr>
          <w:rFonts w:ascii="Garamond" w:hAnsi="Garamond"/>
        </w:rPr>
        <w:fldChar w:fldCharType="separate"/>
      </w:r>
      <w:r w:rsidR="00D933AD" w:rsidRPr="00945D8E">
        <w:rPr>
          <w:rFonts w:ascii="Garamond" w:hAnsi="Garamond"/>
          <w:noProof/>
        </w:rPr>
        <w:t>(Esfarenza, Sulastri, &amp; Thamrin, 2018)</w:t>
      </w:r>
      <w:r w:rsidR="00D933AD" w:rsidRPr="00945D8E">
        <w:rPr>
          <w:rFonts w:ascii="Garamond" w:hAnsi="Garamond"/>
        </w:rPr>
        <w:fldChar w:fldCharType="end"/>
      </w:r>
      <w:r w:rsidR="00434D81" w:rsidRPr="00945D8E">
        <w:rPr>
          <w:rFonts w:ascii="Garamond" w:hAnsi="Garamond"/>
        </w:rPr>
        <w:t xml:space="preserve">. </w:t>
      </w:r>
      <w:r w:rsidR="00A307E0" w:rsidRPr="00945D8E">
        <w:rPr>
          <w:rFonts w:ascii="Garamond" w:hAnsi="Garamond"/>
        </w:rPr>
        <w:t xml:space="preserve">Keputusan investasi merupakan ketetapan yang dibuat oleh pihak perusahaan dalam mebelanjakan </w:t>
      </w:r>
      <w:proofErr w:type="gramStart"/>
      <w:r w:rsidR="00A307E0" w:rsidRPr="00945D8E">
        <w:rPr>
          <w:rFonts w:ascii="Garamond" w:hAnsi="Garamond"/>
        </w:rPr>
        <w:t>dana</w:t>
      </w:r>
      <w:proofErr w:type="gramEnd"/>
      <w:r w:rsidR="00A307E0" w:rsidRPr="00945D8E">
        <w:rPr>
          <w:rFonts w:ascii="Garamond" w:hAnsi="Garamond"/>
        </w:rPr>
        <w:t xml:space="preserve"> yang dimilikinya dalam bentuk asset tertentu dengan harapan mendapatkan keuntungan di masa yang akan datang, p</w:t>
      </w:r>
      <w:r w:rsidRPr="00945D8E">
        <w:rPr>
          <w:rFonts w:ascii="Garamond" w:hAnsi="Garamond"/>
        </w:rPr>
        <w:t>erusahaan yang memilih untuk memanfaatkan peluang investasi akan menggunakan sebagian dana dari laba ditahan untuk berinvestasi. Pilihan tersebut akan mempengaruhi kebijakan deviden yang akan diambil oleh perusahaan tersebut</w:t>
      </w:r>
      <w:r w:rsidR="00393854" w:rsidRPr="00945D8E">
        <w:rPr>
          <w:rFonts w:ascii="Garamond" w:hAnsi="Garamond"/>
        </w:rPr>
        <w:t xml:space="preserve"> </w:t>
      </w:r>
      <w:r w:rsidR="00393854" w:rsidRPr="00945D8E">
        <w:rPr>
          <w:rFonts w:ascii="Garamond" w:hAnsi="Garamond"/>
        </w:rPr>
        <w:fldChar w:fldCharType="begin" w:fldLock="1"/>
      </w:r>
      <w:r w:rsidR="00D933AD" w:rsidRPr="00945D8E">
        <w:rPr>
          <w:rFonts w:ascii="Garamond" w:hAnsi="Garamond"/>
        </w:rPr>
        <w:instrText>ADDIN CSL_CITATION {"citationItems":[{"id":"ITEM-1","itemData":{"author":[{"dropping-particle":"","family":"Sartini","given":"Luh Putu Novita","non-dropping-particle":"","parse-names":false,"suffix":""},{"dropping-particle":"","family":"Purbawangsa","given":"Ida Bagus Anom","non-dropping-particle":"","parse-names":false,"suffix":""}],"container-title":"Jurnal Manajemen, Strategi Bisnis, dan Kewirausahaan","id":"ITEM-1","issue":"2","issued":{"date-parts":[["2014"]]},"page":"88","title":"Pengaruh Keputusan Investasi, Kebijakan Dividen, serta Keputusan Pendanaan Terhadap Nilai Perusahaan Manufaktur di Bursa Efek Indonesia","type":"article-journal","volume":"8"},"uris":["http://www.mendeley.com/documents/?uuid=049c50d3-d6f3-4f40-bc16-59ff223c242b"]}],"mendeley":{"formattedCitation":"(Sartini &amp; Purbawangsa, 2014)","plainTextFormattedCitation":"(Sartini &amp; Purbawangsa, 2014)","previouslyFormattedCitation":"(Sartini &amp; Purbawangsa, 2014)"},"properties":{"noteIndex":0},"schema":"https://github.com/citation-style-language/schema/raw/master/csl-citation.json"}</w:instrText>
      </w:r>
      <w:r w:rsidR="00393854" w:rsidRPr="00945D8E">
        <w:rPr>
          <w:rFonts w:ascii="Garamond" w:hAnsi="Garamond"/>
        </w:rPr>
        <w:fldChar w:fldCharType="separate"/>
      </w:r>
      <w:r w:rsidR="00393854" w:rsidRPr="00945D8E">
        <w:rPr>
          <w:rFonts w:ascii="Garamond" w:hAnsi="Garamond"/>
          <w:noProof/>
        </w:rPr>
        <w:t>(Sartini &amp; Purbawangsa, 2014)</w:t>
      </w:r>
      <w:r w:rsidR="00393854" w:rsidRPr="00945D8E">
        <w:rPr>
          <w:rFonts w:ascii="Garamond" w:hAnsi="Garamond"/>
        </w:rPr>
        <w:fldChar w:fldCharType="end"/>
      </w:r>
      <w:r w:rsidRPr="00945D8E">
        <w:rPr>
          <w:rFonts w:ascii="Garamond" w:hAnsi="Garamond"/>
        </w:rPr>
        <w:t>.</w:t>
      </w:r>
      <w:r w:rsidR="00A307E0" w:rsidRPr="00945D8E">
        <w:rPr>
          <w:rFonts w:ascii="Garamond" w:hAnsi="Garamond"/>
        </w:rPr>
        <w:t xml:space="preserve"> </w:t>
      </w:r>
    </w:p>
    <w:p w:rsidR="00A307E0" w:rsidRPr="00945D8E" w:rsidRDefault="00A307E0" w:rsidP="00107950">
      <w:pPr>
        <w:pStyle w:val="Default"/>
        <w:ind w:firstLine="720"/>
        <w:jc w:val="both"/>
        <w:rPr>
          <w:rFonts w:ascii="Garamond" w:hAnsi="Garamond"/>
        </w:rPr>
      </w:pPr>
      <w:proofErr w:type="gramStart"/>
      <w:r w:rsidRPr="00945D8E">
        <w:rPr>
          <w:rFonts w:ascii="Garamond" w:hAnsi="Garamond"/>
        </w:rPr>
        <w:t>Kebijakan dividen merupakan suatu kebijakan yang penting dan harus dipertimbangkan secara matang oleh manajemen.</w:t>
      </w:r>
      <w:proofErr w:type="gramEnd"/>
      <w:r w:rsidRPr="00945D8E">
        <w:rPr>
          <w:rFonts w:ascii="Garamond" w:hAnsi="Garamond"/>
        </w:rPr>
        <w:t xml:space="preserve"> Hal ini dikarenakan kebijakan dividen </w:t>
      </w:r>
      <w:proofErr w:type="gramStart"/>
      <w:r w:rsidRPr="00945D8E">
        <w:rPr>
          <w:rFonts w:ascii="Garamond" w:hAnsi="Garamond"/>
        </w:rPr>
        <w:t>akan</w:t>
      </w:r>
      <w:proofErr w:type="gramEnd"/>
      <w:r w:rsidRPr="00945D8E">
        <w:rPr>
          <w:rFonts w:ascii="Garamond" w:hAnsi="Garamond"/>
        </w:rPr>
        <w:t xml:space="preserve"> melibatkan kepentingan pemegang saham dengan dividennya dan kepentingan perusahaan dengan laba ditahannya. Kebijakan dividen merupakan pembagian berapa proporsi laba yang diperoleh akan dibagikan kepada pemegang saham sebagai dividen dan berapa banyak laba yang akan ditahan untuk diinvestasikan kembali</w:t>
      </w:r>
      <w:r w:rsidR="00B60C3D" w:rsidRPr="00945D8E">
        <w:rPr>
          <w:rFonts w:ascii="Garamond" w:hAnsi="Garamond"/>
        </w:rPr>
        <w:t xml:space="preserve"> </w:t>
      </w:r>
      <w:r w:rsidR="00B60C3D" w:rsidRPr="00945D8E">
        <w:rPr>
          <w:rFonts w:ascii="Garamond" w:hAnsi="Garamond"/>
        </w:rPr>
        <w:fldChar w:fldCharType="begin" w:fldLock="1"/>
      </w:r>
      <w:r w:rsidR="00D933AD" w:rsidRPr="00945D8E">
        <w:rPr>
          <w:rFonts w:ascii="Garamond" w:hAnsi="Garamond"/>
        </w:rPr>
        <w:instrText>ADDIN CSL_CITATION {"citationItems":[{"id":"ITEM-1","itemData":{"author":[{"dropping-particle":"","family":"Isnurhadi","given":"","non-dropping-particle":"","parse-names":false,"suffix":""},{"dropping-particle":"","family":"Ramadha","given":"Billy","non-dropping-particle":"","parse-names":false,"suffix":""},{"dropping-particle":"","family":"Widiyanti","given":"Marlina","non-dropping-particle":"","parse-names":false,"suffix":""}],"container-title":"Jurnal Manajemen dan Bisnis Sriwijaya","id":"ITEM-1","issue":"4","issued":{"date-parts":[["2016"]]},"page":"471","title":"Pengaruh Pembayaran Dividen Tunai, Peluang Investasi dan Ukuran Perusahaan Terhadap Abnormal Return pada Sektor Manufaktur di Bursa Efek Indonesia","type":"article-journal","volume":"14"},"uris":["http://www.mendeley.com/documents/?uuid=1b3e64e7-9800-4dbd-8b0f-f4bcbad76161"]}],"mendeley":{"formattedCitation":"(Isnurhadi, Ramadha, &amp; Widiyanti, 2016)","plainTextFormattedCitation":"(Isnurhadi, Ramadha, &amp; Widiyanti, 2016)","previouslyFormattedCitation":"(Isnurhadi, Ramadha, &amp; Widiyanti, 2016)"},"properties":{"noteIndex":0},"schema":"https://github.com/citation-style-language/schema/raw/master/csl-citation.json"}</w:instrText>
      </w:r>
      <w:r w:rsidR="00B60C3D" w:rsidRPr="00945D8E">
        <w:rPr>
          <w:rFonts w:ascii="Garamond" w:hAnsi="Garamond"/>
        </w:rPr>
        <w:fldChar w:fldCharType="separate"/>
      </w:r>
      <w:r w:rsidR="00B60C3D" w:rsidRPr="00945D8E">
        <w:rPr>
          <w:rFonts w:ascii="Garamond" w:hAnsi="Garamond"/>
          <w:noProof/>
        </w:rPr>
        <w:t>(Isnurhadi, Ramadha, &amp; Widiyanti, 2016)</w:t>
      </w:r>
      <w:r w:rsidR="00B60C3D" w:rsidRPr="00945D8E">
        <w:rPr>
          <w:rFonts w:ascii="Garamond" w:hAnsi="Garamond"/>
        </w:rPr>
        <w:fldChar w:fldCharType="end"/>
      </w:r>
      <w:r w:rsidRPr="00945D8E">
        <w:rPr>
          <w:rFonts w:ascii="Garamond" w:hAnsi="Garamond"/>
        </w:rPr>
        <w:t>.</w:t>
      </w:r>
      <w:r w:rsidR="00305A9A" w:rsidRPr="00945D8E">
        <w:rPr>
          <w:rFonts w:ascii="Garamond" w:hAnsi="Garamond"/>
        </w:rPr>
        <w:t xml:space="preserve"> Kebijakan dividen sendiri termasuk sebagai pendorong utama perubahan harga saham perusahaan yang dapat menarik banyak investor </w:t>
      </w:r>
      <w:r w:rsidR="00305A9A" w:rsidRPr="00945D8E">
        <w:rPr>
          <w:rFonts w:ascii="Garamond" w:hAnsi="Garamond"/>
        </w:rPr>
        <w:fldChar w:fldCharType="begin" w:fldLock="1"/>
      </w:r>
      <w:r w:rsidR="00D933AD" w:rsidRPr="00945D8E">
        <w:rPr>
          <w:rFonts w:ascii="Garamond" w:hAnsi="Garamond"/>
        </w:rPr>
        <w:instrText>ADDIN CSL_CITATION {"citationItems":[{"id":"ITEM-1","itemData":{"DOI":"10.1108/15265941111100076","author":[{"dropping-particle":"","family":"Hussainey","given":"Khaled","non-dropping-particle":"","parse-names":false,"suffix":""}],"id":"ITEM-1","issue":"1","issued":{"date-parts":[["2011"]]},"page":"57-68","title":"Dividend policy and share price volatility : UK evidence Should dividend policy favour older or younger investors ?","type":"article-journal","volume":"12"},"uris":["http://www.mendeley.com/documents/?uuid=4f477283-c9c7-40e7-8301-e013889db808"]}],"mendeley":{"formattedCitation":"(Hussainey, 2011)","plainTextFormattedCitation":"(Hussainey, 2011)","previouslyFormattedCitation":"(Hussainey, 2011)"},"properties":{"noteIndex":0},"schema":"https://github.com/citation-style-language/schema/raw/master/csl-citation.json"}</w:instrText>
      </w:r>
      <w:r w:rsidR="00305A9A" w:rsidRPr="00945D8E">
        <w:rPr>
          <w:rFonts w:ascii="Garamond" w:hAnsi="Garamond"/>
        </w:rPr>
        <w:fldChar w:fldCharType="separate"/>
      </w:r>
      <w:r w:rsidR="00305A9A" w:rsidRPr="00945D8E">
        <w:rPr>
          <w:rFonts w:ascii="Garamond" w:hAnsi="Garamond"/>
          <w:noProof/>
        </w:rPr>
        <w:t>(Hussainey, 2011)</w:t>
      </w:r>
      <w:r w:rsidR="00305A9A" w:rsidRPr="00945D8E">
        <w:rPr>
          <w:rFonts w:ascii="Garamond" w:hAnsi="Garamond"/>
        </w:rPr>
        <w:fldChar w:fldCharType="end"/>
      </w:r>
      <w:r w:rsidR="00305A9A" w:rsidRPr="00945D8E">
        <w:rPr>
          <w:rFonts w:ascii="Garamond" w:hAnsi="Garamond"/>
        </w:rPr>
        <w:t>.</w:t>
      </w:r>
      <w:r w:rsidR="00070C61" w:rsidRPr="00945D8E">
        <w:rPr>
          <w:rFonts w:ascii="Garamond" w:hAnsi="Garamond"/>
        </w:rPr>
        <w:t xml:space="preserve"> Kebijakan dividen dapat dihubungkan dengan nilai perusahaan, nilai perusahaan akan dimaksimumkan oleh rasio pembayaran dividen yang tinggi, karena investor lebih menyukai keuntungan dalam bentuk dividen dari</w:t>
      </w:r>
      <w:r w:rsidR="00414B70" w:rsidRPr="00945D8E">
        <w:rPr>
          <w:rFonts w:ascii="Garamond" w:hAnsi="Garamond"/>
        </w:rPr>
        <w:t xml:space="preserve"> </w:t>
      </w:r>
      <w:r w:rsidR="00070C61" w:rsidRPr="00945D8E">
        <w:rPr>
          <w:rFonts w:ascii="Garamond" w:hAnsi="Garamond"/>
        </w:rPr>
        <w:t>pada keuntungan yang dihara</w:t>
      </w:r>
      <w:r w:rsidR="00B60C3D" w:rsidRPr="00945D8E">
        <w:rPr>
          <w:rFonts w:ascii="Garamond" w:hAnsi="Garamond"/>
        </w:rPr>
        <w:t xml:space="preserve">pkan dari kenaikan nilai modal </w:t>
      </w:r>
      <w:r w:rsidR="00B60C3D" w:rsidRPr="00945D8E">
        <w:rPr>
          <w:rFonts w:ascii="Garamond" w:hAnsi="Garamond"/>
        </w:rPr>
        <w:fldChar w:fldCharType="begin" w:fldLock="1"/>
      </w:r>
      <w:r w:rsidR="00D933AD" w:rsidRPr="00945D8E">
        <w:rPr>
          <w:rFonts w:ascii="Garamond" w:hAnsi="Garamond"/>
        </w:rPr>
        <w:instrText>ADDIN CSL_CITATION {"citationItems":[{"id":"ITEM-1","itemData":{"author":[{"dropping-particle":"","family":"Adam","given":"Mohamad","non-dropping-particle":"","parse-names":false,"suffix":""},{"dropping-particle":"","family":"Taufik","given":"","non-dropping-particle":"","parse-names":false,"suffix":""},{"dropping-particle":"","family":"Artika","given":"Dwidila","non-dropping-particle":"","parse-names":false,"suffix":""}],"container-title":"Jurnal Ilmiah Manajemen Bisnis dan Terapan","id":"ITEM-1","issue":"2","issued":{"date-parts":[["2015"]]},"page":"62","title":"Kebijakan Dividen, Tanggung Jawab Sosial dan Nilai Perusahaan Badan Usaha Milik Negara","type":"article-journal","volume":"12"},"uris":["http://www.mendeley.com/documents/?uuid=9141cd9a-df88-4950-94e6-a03db0fec724"]}],"mendeley":{"formattedCitation":"(Adam, Taufik, &amp; Artika, 2015)","plainTextFormattedCitation":"(Adam, Taufik, &amp; Artika, 2015)","previouslyFormattedCitation":"(Adam, Taufik, &amp; Artika, 2015)"},"properties":{"noteIndex":0},"schema":"https://github.com/citation-style-language/schema/raw/master/csl-citation.json"}</w:instrText>
      </w:r>
      <w:r w:rsidR="00B60C3D" w:rsidRPr="00945D8E">
        <w:rPr>
          <w:rFonts w:ascii="Garamond" w:hAnsi="Garamond"/>
        </w:rPr>
        <w:fldChar w:fldCharType="separate"/>
      </w:r>
      <w:r w:rsidR="00B60C3D" w:rsidRPr="00945D8E">
        <w:rPr>
          <w:rFonts w:ascii="Garamond" w:hAnsi="Garamond"/>
          <w:noProof/>
        </w:rPr>
        <w:t>(Adam, Taufik, &amp; Artika, 2015)</w:t>
      </w:r>
      <w:r w:rsidR="00B60C3D" w:rsidRPr="00945D8E">
        <w:rPr>
          <w:rFonts w:ascii="Garamond" w:hAnsi="Garamond"/>
        </w:rPr>
        <w:fldChar w:fldCharType="end"/>
      </w:r>
      <w:r w:rsidR="00B60C3D" w:rsidRPr="00945D8E">
        <w:rPr>
          <w:rFonts w:ascii="Garamond" w:hAnsi="Garamond"/>
        </w:rPr>
        <w:t xml:space="preserve">. </w:t>
      </w:r>
      <w:r w:rsidR="00305A9A" w:rsidRPr="00945D8E">
        <w:rPr>
          <w:rFonts w:ascii="Garamond" w:hAnsi="Garamond"/>
        </w:rPr>
        <w:t xml:space="preserve">Kebijakan dividen memainkan peran disiplin dalam perusahaan dengan </w:t>
      </w:r>
      <w:proofErr w:type="gramStart"/>
      <w:r w:rsidR="00305A9A" w:rsidRPr="00945D8E">
        <w:rPr>
          <w:rFonts w:ascii="Garamond" w:hAnsi="Garamond"/>
        </w:rPr>
        <w:t>cara</w:t>
      </w:r>
      <w:proofErr w:type="gramEnd"/>
      <w:r w:rsidR="00305A9A" w:rsidRPr="00945D8E">
        <w:rPr>
          <w:rFonts w:ascii="Garamond" w:hAnsi="Garamond"/>
        </w:rPr>
        <w:t xml:space="preserve"> peluang pertumbuhannya lebih sedikit dan mengurangi arus kas bebas dibawah kendali manajerial</w:t>
      </w:r>
      <w:r w:rsidR="008423E3" w:rsidRPr="00945D8E">
        <w:rPr>
          <w:rFonts w:ascii="Garamond" w:hAnsi="Garamond"/>
        </w:rPr>
        <w:t>/manajemennya</w:t>
      </w:r>
      <w:r w:rsidR="00305A9A" w:rsidRPr="00945D8E">
        <w:rPr>
          <w:rFonts w:ascii="Garamond" w:hAnsi="Garamond"/>
        </w:rPr>
        <w:t xml:space="preserve">. Akibatnya dividen menjadi nonlinier efek, yaitu dividen meningkatkan nilai perusahaan </w:t>
      </w:r>
      <w:r w:rsidR="00305A9A" w:rsidRPr="00945D8E">
        <w:rPr>
          <w:rFonts w:ascii="Garamond" w:hAnsi="Garamond"/>
        </w:rPr>
        <w:fldChar w:fldCharType="begin" w:fldLock="1"/>
      </w:r>
      <w:r w:rsidR="00D933AD" w:rsidRPr="00945D8E">
        <w:rPr>
          <w:rFonts w:ascii="Garamond" w:hAnsi="Garamond"/>
        </w:rPr>
        <w:instrText>ADDIN CSL_CITATION {"citationItems":[{"id":"ITEM-1","itemData":{"DOI":"10.2753/REE1540-496X460306","author":[{"dropping-particle":"","family":"Iturriaga","given":"Félix J López","non-dropping-particle":"","parse-names":false,"suffix":""},{"dropping-particle":"","family":"Crisóstomo","given":"Vicente Lima","non-dropping-particle":"","parse-names":false,"suffix":""}],"id":"ITEM-1","issue":"3","issued":{"date-parts":[["2010"]]},"page":"80-94","title":"Do Leverage , Dividend Payout , and Ownership Concentration Influence Firms ’ Value Creation ? An Analysis of Brazilian Firms","type":"article-journal","volume":"46"},"uris":["http://www.mendeley.com/documents/?uuid=f1dfc4d7-d565-4547-8c89-a8e95e4fdc01"]}],"mendeley":{"formattedCitation":"(Iturriaga &amp; Crisóstomo, 2010)","plainTextFormattedCitation":"(Iturriaga &amp; Crisóstomo, 2010)","previouslyFormattedCitation":"(Iturriaga &amp; Crisóstomo, 2010)"},"properties":{"noteIndex":0},"schema":"https://github.com/citation-style-language/schema/raw/master/csl-citation.json"}</w:instrText>
      </w:r>
      <w:r w:rsidR="00305A9A" w:rsidRPr="00945D8E">
        <w:rPr>
          <w:rFonts w:ascii="Garamond" w:hAnsi="Garamond"/>
        </w:rPr>
        <w:fldChar w:fldCharType="separate"/>
      </w:r>
      <w:r w:rsidR="00305A9A" w:rsidRPr="00945D8E">
        <w:rPr>
          <w:rFonts w:ascii="Garamond" w:hAnsi="Garamond"/>
          <w:noProof/>
        </w:rPr>
        <w:t>(Iturriaga &amp; Crisóstomo, 2010)</w:t>
      </w:r>
      <w:r w:rsidR="00305A9A" w:rsidRPr="00945D8E">
        <w:rPr>
          <w:rFonts w:ascii="Garamond" w:hAnsi="Garamond"/>
        </w:rPr>
        <w:fldChar w:fldCharType="end"/>
      </w:r>
      <w:r w:rsidR="00305A9A" w:rsidRPr="00945D8E">
        <w:rPr>
          <w:rFonts w:ascii="Garamond" w:hAnsi="Garamond"/>
        </w:rPr>
        <w:t xml:space="preserve">. </w:t>
      </w:r>
      <w:proofErr w:type="gramStart"/>
      <w:r w:rsidRPr="00945D8E">
        <w:rPr>
          <w:rFonts w:ascii="Garamond" w:hAnsi="Garamond"/>
        </w:rPr>
        <w:t>Pengertian kebijakan dividen yang optimal (</w:t>
      </w:r>
      <w:r w:rsidRPr="00945D8E">
        <w:rPr>
          <w:rFonts w:ascii="Garamond" w:hAnsi="Garamond"/>
          <w:i/>
          <w:iCs/>
        </w:rPr>
        <w:t xml:space="preserve">optimal dividend policy) </w:t>
      </w:r>
      <w:r w:rsidRPr="00945D8E">
        <w:rPr>
          <w:rFonts w:ascii="Garamond" w:hAnsi="Garamond"/>
        </w:rPr>
        <w:t>adalah kebijakan dividen yang menciptakan keseimbangan di antara dividen saat ini dan pertumbuhan di masa mendatang sehingga memak</w:t>
      </w:r>
      <w:r w:rsidR="008423E3" w:rsidRPr="00945D8E">
        <w:rPr>
          <w:rFonts w:ascii="Garamond" w:hAnsi="Garamond"/>
        </w:rPr>
        <w:t>simumkan harga saham perusahaan.</w:t>
      </w:r>
      <w:proofErr w:type="gramEnd"/>
      <w:r w:rsidRPr="00945D8E">
        <w:rPr>
          <w:rFonts w:ascii="Garamond" w:hAnsi="Garamond"/>
        </w:rPr>
        <w:t xml:space="preserve"> Total pengembalian (</w:t>
      </w:r>
      <w:r w:rsidRPr="00945D8E">
        <w:rPr>
          <w:rFonts w:ascii="Garamond" w:hAnsi="Garamond"/>
          <w:i/>
          <w:iCs/>
        </w:rPr>
        <w:t xml:space="preserve">return) </w:t>
      </w:r>
      <w:r w:rsidRPr="00945D8E">
        <w:rPr>
          <w:rFonts w:ascii="Garamond" w:hAnsi="Garamond"/>
        </w:rPr>
        <w:t xml:space="preserve">kepada pemegang saham selama waktu tertentu terdiri dari peningkatan harga saham ditambah dividen yang diterima. Jika perusahaan menetapkan dividen yang lebih tinggi dari tahun sebelumnya, maka </w:t>
      </w:r>
      <w:r w:rsidRPr="00945D8E">
        <w:rPr>
          <w:rFonts w:ascii="Garamond" w:hAnsi="Garamond"/>
          <w:i/>
          <w:iCs/>
        </w:rPr>
        <w:t xml:space="preserve">return </w:t>
      </w:r>
      <w:r w:rsidRPr="00945D8E">
        <w:rPr>
          <w:rFonts w:ascii="Garamond" w:hAnsi="Garamond"/>
        </w:rPr>
        <w:t xml:space="preserve">yang diperoleh investor akan semakin tinggi </w:t>
      </w:r>
      <w:r w:rsidR="00B60C3D" w:rsidRPr="00945D8E">
        <w:rPr>
          <w:rFonts w:ascii="Garamond" w:hAnsi="Garamond"/>
        </w:rPr>
        <w:fldChar w:fldCharType="begin" w:fldLock="1"/>
      </w:r>
      <w:r w:rsidR="00D933AD" w:rsidRPr="00945D8E">
        <w:rPr>
          <w:rFonts w:ascii="Garamond" w:hAnsi="Garamond"/>
        </w:rPr>
        <w:instrText>ADDIN CSL_CITATION {"citationItems":[{"id":"ITEM-1","itemData":{"author":[{"dropping-particle":"","family":"Mardiyati","given":"Umi","non-dropping-particle":"","parse-names":false,"suffix":""},{"dropping-particle":"","family":"Ahmad","given":"Gatot Nazir","non-dropping-particle":"","parse-names":false,"suffix":""},{"dropping-particle":"","family":"Putri","given":"Ria","non-dropping-particle":"","parse-names":false,"suffix":""}],"container-title":"Jurnal Riset Manajemen Sains Indonesia (JRMSI)","id":"ITEM-1","issue":"1","issued":{"date-parts":[["2012"]]},"page":"2","title":"Pengaruh Kebijakan Dividen, Kebijakan Hutang dan Profitabilitas Terhadap Nilai Perusahaan Manufaktur yang Terdaftar di Bursa Efek Indonesia (BEI) Periode 2005-2010","type":"article-journal","volume":"3"},"uris":["http://www.mendeley.com/documents/?uuid=272b56f6-9e60-4b70-8d4f-2654e14c0b4b"]}],"mendeley":{"formattedCitation":"(Mardiyati, Ahmad, &amp; Putri, 2012)","plainTextFormattedCitation":"(Mardiyati, Ahmad, &amp; Putri, 2012)","previouslyFormattedCitation":"(Mardiyati, Ahmad, &amp; Putri, 2012)"},"properties":{"noteIndex":0},"schema":"https://github.com/citation-style-language/schema/raw/master/csl-citation.json"}</w:instrText>
      </w:r>
      <w:r w:rsidR="00B60C3D" w:rsidRPr="00945D8E">
        <w:rPr>
          <w:rFonts w:ascii="Garamond" w:hAnsi="Garamond"/>
        </w:rPr>
        <w:fldChar w:fldCharType="separate"/>
      </w:r>
      <w:r w:rsidR="00B60C3D" w:rsidRPr="00945D8E">
        <w:rPr>
          <w:rFonts w:ascii="Garamond" w:hAnsi="Garamond"/>
          <w:noProof/>
        </w:rPr>
        <w:t>(Mardiyati, Ahmad, &amp; Putri, 2012)</w:t>
      </w:r>
      <w:r w:rsidR="00B60C3D" w:rsidRPr="00945D8E">
        <w:rPr>
          <w:rFonts w:ascii="Garamond" w:hAnsi="Garamond"/>
        </w:rPr>
        <w:fldChar w:fldCharType="end"/>
      </w:r>
      <w:r w:rsidR="00B60C3D" w:rsidRPr="00945D8E">
        <w:rPr>
          <w:rFonts w:ascii="Garamond" w:hAnsi="Garamond"/>
        </w:rPr>
        <w:t>.</w:t>
      </w:r>
    </w:p>
    <w:p w:rsidR="00070C61" w:rsidRPr="00945D8E" w:rsidRDefault="00070C61" w:rsidP="00107950">
      <w:pPr>
        <w:ind w:firstLine="720"/>
        <w:jc w:val="both"/>
        <w:rPr>
          <w:rFonts w:ascii="Garamond" w:eastAsia="Times New Roman" w:hAnsi="Garamond" w:cs="Times New Roman"/>
          <w:color w:val="000000"/>
          <w:highlight w:val="yellow"/>
        </w:rPr>
      </w:pPr>
      <w:proofErr w:type="gramStart"/>
      <w:r w:rsidRPr="00945D8E">
        <w:rPr>
          <w:rFonts w:ascii="Garamond" w:hAnsi="Garamond"/>
        </w:rPr>
        <w:lastRenderedPageBreak/>
        <w:t>Keputusan yang dapat mempenga</w:t>
      </w:r>
      <w:r w:rsidRPr="00945D8E">
        <w:rPr>
          <w:rFonts w:ascii="Garamond" w:hAnsi="Garamond"/>
        </w:rPr>
        <w:softHyphen/>
        <w:t>ruhi nilai perusahaan selanjutnya adalah keputusan pendanaan.</w:t>
      </w:r>
      <w:proofErr w:type="gramEnd"/>
      <w:r w:rsidRPr="00945D8E">
        <w:rPr>
          <w:rFonts w:ascii="Garamond" w:hAnsi="Garamond"/>
        </w:rPr>
        <w:t xml:space="preserve"> Keputusan penda</w:t>
      </w:r>
      <w:r w:rsidRPr="00945D8E">
        <w:rPr>
          <w:rFonts w:ascii="Garamond" w:hAnsi="Garamond"/>
        </w:rPr>
        <w:softHyphen/>
        <w:t xml:space="preserve">naan merupakan suatu keputusan yang sangat penting bagi perusahaan karena menyangkut perolehan sumber </w:t>
      </w:r>
      <w:proofErr w:type="gramStart"/>
      <w:r w:rsidRPr="00945D8E">
        <w:rPr>
          <w:rFonts w:ascii="Garamond" w:hAnsi="Garamond"/>
        </w:rPr>
        <w:t>dana</w:t>
      </w:r>
      <w:proofErr w:type="gramEnd"/>
      <w:r w:rsidRPr="00945D8E">
        <w:rPr>
          <w:rFonts w:ascii="Garamond" w:hAnsi="Garamond"/>
        </w:rPr>
        <w:t xml:space="preserve"> untuk kegiatan operasional dan untuk membiayai kegiatan investasi perusahaan. </w:t>
      </w:r>
      <w:proofErr w:type="gramStart"/>
      <w:r w:rsidRPr="00945D8E">
        <w:rPr>
          <w:rFonts w:ascii="Garamond" w:hAnsi="Garamond"/>
        </w:rPr>
        <w:t>Dalam hal ini keputusan pendanaan dan keputusan investasi saling berhubungan.</w:t>
      </w:r>
      <w:proofErr w:type="gramEnd"/>
      <w:r w:rsidRPr="00945D8E">
        <w:rPr>
          <w:rFonts w:ascii="Garamond" w:hAnsi="Garamond"/>
        </w:rPr>
        <w:t xml:space="preserve"> </w:t>
      </w:r>
      <w:proofErr w:type="gramStart"/>
      <w:r w:rsidRPr="00945D8E">
        <w:rPr>
          <w:rFonts w:ascii="Garamond" w:hAnsi="Garamond"/>
        </w:rPr>
        <w:t>Sumber pendanaan dalam perusahaan dapat di</w:t>
      </w:r>
      <w:r w:rsidRPr="00945D8E">
        <w:rPr>
          <w:rFonts w:ascii="Garamond" w:hAnsi="Garamond"/>
        </w:rPr>
        <w:softHyphen/>
        <w:t>peroleh dari dalam atau luar perusahaan.</w:t>
      </w:r>
      <w:proofErr w:type="gramEnd"/>
      <w:r w:rsidRPr="00945D8E">
        <w:rPr>
          <w:rFonts w:ascii="Garamond" w:hAnsi="Garamond"/>
        </w:rPr>
        <w:t xml:space="preserve"> Dana yang berasal dari dalam perusahaan yaitu laba ditahan dan dana yang berasal dari luar perusahaan yaitu hutang</w:t>
      </w:r>
      <w:r w:rsidR="005F1700" w:rsidRPr="00945D8E">
        <w:rPr>
          <w:rFonts w:ascii="Garamond" w:hAnsi="Garamond"/>
        </w:rPr>
        <w:t xml:space="preserve"> </w:t>
      </w:r>
      <w:r w:rsidR="005F1700" w:rsidRPr="00945D8E">
        <w:rPr>
          <w:rFonts w:ascii="Garamond" w:hAnsi="Garamond"/>
        </w:rPr>
        <w:fldChar w:fldCharType="begin" w:fldLock="1"/>
      </w:r>
      <w:r w:rsidR="00D933AD" w:rsidRPr="00945D8E">
        <w:rPr>
          <w:rFonts w:ascii="Garamond" w:hAnsi="Garamond"/>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rPr>
        <w:fldChar w:fldCharType="separate"/>
      </w:r>
      <w:r w:rsidR="005F1700" w:rsidRPr="00945D8E">
        <w:rPr>
          <w:rFonts w:ascii="Garamond" w:hAnsi="Garamond"/>
          <w:noProof/>
        </w:rPr>
        <w:t>(Putri et al., 2018)</w:t>
      </w:r>
      <w:r w:rsidR="005F1700" w:rsidRPr="00945D8E">
        <w:rPr>
          <w:rFonts w:ascii="Garamond" w:hAnsi="Garamond"/>
        </w:rPr>
        <w:fldChar w:fldCharType="end"/>
      </w:r>
      <w:r w:rsidRPr="00945D8E">
        <w:rPr>
          <w:rFonts w:ascii="Garamond" w:hAnsi="Garamond"/>
        </w:rPr>
        <w:t>.</w:t>
      </w:r>
      <w:r w:rsidR="0002105E" w:rsidRPr="00945D8E">
        <w:rPr>
          <w:rFonts w:ascii="Garamond" w:hAnsi="Garamond"/>
        </w:rPr>
        <w:t xml:space="preserve"> Berdasarkan teori </w:t>
      </w:r>
      <w:r w:rsidR="0002105E" w:rsidRPr="00945D8E">
        <w:rPr>
          <w:rFonts w:ascii="Garamond" w:hAnsi="Garamond"/>
          <w:i/>
        </w:rPr>
        <w:t xml:space="preserve">Trade </w:t>
      </w:r>
      <w:proofErr w:type="gramStart"/>
      <w:r w:rsidR="0002105E" w:rsidRPr="00945D8E">
        <w:rPr>
          <w:rFonts w:ascii="Garamond" w:hAnsi="Garamond"/>
          <w:i/>
        </w:rPr>
        <w:t>off  Theory</w:t>
      </w:r>
      <w:proofErr w:type="gramEnd"/>
      <w:r w:rsidR="0002105E" w:rsidRPr="00945D8E">
        <w:rPr>
          <w:rFonts w:ascii="Garamond" w:hAnsi="Garamond"/>
        </w:rPr>
        <w:t xml:space="preserve"> mengemukakan bahwa kenaikan hutang akan bermanfaat jika dapat meningkatkan nilai perusahaan, artinya bahwa penambahan hutang belum mencapai titik optimal (suatu batas optimal dari jumlah hutang yang dapat meyebabkan nilai perusahaan tersebut maksimal).</w:t>
      </w:r>
      <w:r w:rsidR="000E154C" w:rsidRPr="00945D8E">
        <w:rPr>
          <w:rFonts w:ascii="Garamond" w:hAnsi="Garamond"/>
        </w:rPr>
        <w:t xml:space="preserve"> Menurut </w:t>
      </w:r>
      <w:r w:rsidR="000E154C" w:rsidRPr="00945D8E">
        <w:rPr>
          <w:rFonts w:ascii="Garamond" w:hAnsi="Garamond"/>
        </w:rPr>
        <w:fldChar w:fldCharType="begin" w:fldLock="1"/>
      </w:r>
      <w:r w:rsidR="00D933AD" w:rsidRPr="00945D8E">
        <w:rPr>
          <w:rFonts w:ascii="Garamond" w:hAnsi="Garamond"/>
        </w:rPr>
        <w:instrText>ADDIN CSL_CITATION {"citationItems":[{"id":"ITEM-1","itemData":{"author":[{"dropping-particle":"","family":"Fama","given":"Eugene F","non-dropping-particle":"","parse-names":false,"suffix":""},{"dropping-particle":"","family":"French","given":"Kenneth R","non-dropping-particle":"","parse-names":false,"suffix":""}],"id":"ITEM-1","issue":"3","issued":{"date-parts":[["2007"]]},"page":"819-843","title":"Taxes, Financing Decisions, and Firm Value","type":"article-journal","volume":"53"},"uris":["http://www.mendeley.com/documents/?uuid=d93452c8-8472-4ded-a2cb-f5bddc64579c"]}],"mendeley":{"formattedCitation":"(Fama &amp; French, 2007)","plainTextFormattedCitation":"(Fama &amp; French, 2007)","previouslyFormattedCitation":"(Fama &amp; French, 2007)"},"properties":{"noteIndex":0},"schema":"https://github.com/citation-style-language/schema/raw/master/csl-citation.json"}</w:instrText>
      </w:r>
      <w:r w:rsidR="000E154C" w:rsidRPr="00945D8E">
        <w:rPr>
          <w:rFonts w:ascii="Garamond" w:hAnsi="Garamond"/>
        </w:rPr>
        <w:fldChar w:fldCharType="separate"/>
      </w:r>
      <w:r w:rsidR="000E154C" w:rsidRPr="00945D8E">
        <w:rPr>
          <w:rFonts w:ascii="Garamond" w:hAnsi="Garamond"/>
          <w:noProof/>
        </w:rPr>
        <w:t>(Fama &amp; French, 2007)</w:t>
      </w:r>
      <w:r w:rsidR="000E154C" w:rsidRPr="00945D8E">
        <w:rPr>
          <w:rFonts w:ascii="Garamond" w:hAnsi="Garamond"/>
        </w:rPr>
        <w:fldChar w:fldCharType="end"/>
      </w:r>
      <w:r w:rsidR="000E154C" w:rsidRPr="00945D8E">
        <w:rPr>
          <w:rFonts w:ascii="Garamond" w:eastAsia="Times New Roman" w:hAnsi="Garamond"/>
        </w:rPr>
        <w:t xml:space="preserve"> </w:t>
      </w:r>
      <w:r w:rsidR="000E154C" w:rsidRPr="00945D8E">
        <w:rPr>
          <w:rFonts w:ascii="Garamond" w:eastAsia="Times New Roman" w:hAnsi="Garamond" w:cs="Times New Roman"/>
          <w:color w:val="000000"/>
        </w:rPr>
        <w:t>penawaran pertukaran</w:t>
      </w:r>
      <w:r w:rsidR="0066229F" w:rsidRPr="00945D8E">
        <w:rPr>
          <w:rFonts w:ascii="Garamond" w:eastAsia="Times New Roman" w:hAnsi="Garamond" w:cs="Times New Roman"/>
          <w:color w:val="000000"/>
        </w:rPr>
        <w:t xml:space="preserve"> </w:t>
      </w:r>
      <w:r w:rsidR="000E154C" w:rsidRPr="00945D8E">
        <w:rPr>
          <w:rFonts w:ascii="Garamond" w:eastAsia="Times New Roman" w:hAnsi="Garamond" w:cs="Times New Roman"/>
          <w:color w:val="000000"/>
        </w:rPr>
        <w:t xml:space="preserve">menghasilkan tingkat hutang </w:t>
      </w:r>
      <w:r w:rsidR="000E154C" w:rsidRPr="00945D8E">
        <w:rPr>
          <w:rFonts w:ascii="Garamond" w:eastAsia="Times New Roman" w:hAnsi="Garamond"/>
        </w:rPr>
        <w:t>semakin tinggi</w:t>
      </w:r>
      <w:r w:rsidR="0066229F" w:rsidRPr="00945D8E">
        <w:rPr>
          <w:rFonts w:ascii="Garamond" w:eastAsia="Times New Roman" w:hAnsi="Garamond"/>
        </w:rPr>
        <w:t xml:space="preserve"> </w:t>
      </w:r>
      <w:r w:rsidR="000E154C" w:rsidRPr="00945D8E">
        <w:rPr>
          <w:rFonts w:ascii="Garamond" w:eastAsia="Times New Roman" w:hAnsi="Garamond" w:cs="Times New Roman"/>
          <w:color w:val="000000"/>
        </w:rPr>
        <w:t xml:space="preserve">yang  dapat </w:t>
      </w:r>
      <w:r w:rsidR="00096165" w:rsidRPr="00945D8E">
        <w:rPr>
          <w:rFonts w:ascii="Garamond" w:eastAsia="Times New Roman" w:hAnsi="Garamond" w:cs="Times New Roman"/>
          <w:color w:val="000000"/>
        </w:rPr>
        <w:t xml:space="preserve">meningkatkan </w:t>
      </w:r>
      <w:r w:rsidR="0066229F" w:rsidRPr="00945D8E">
        <w:rPr>
          <w:rFonts w:ascii="Garamond" w:eastAsia="Times New Roman" w:hAnsi="Garamond" w:cs="Times New Roman"/>
          <w:color w:val="000000"/>
        </w:rPr>
        <w:t>nilai perusahaan. Pernyataan i</w:t>
      </w:r>
      <w:r w:rsidR="00096165" w:rsidRPr="00945D8E">
        <w:rPr>
          <w:rFonts w:ascii="Garamond" w:eastAsia="Times New Roman" w:hAnsi="Garamond" w:cs="Times New Roman"/>
          <w:color w:val="000000"/>
        </w:rPr>
        <w:t xml:space="preserve">ni dibuktikan dengan pertukaran hutang </w:t>
      </w:r>
      <w:r w:rsidR="0066229F" w:rsidRPr="00945D8E">
        <w:rPr>
          <w:rFonts w:ascii="Garamond" w:eastAsia="Times New Roman" w:hAnsi="Garamond" w:cs="Times New Roman"/>
          <w:color w:val="000000"/>
        </w:rPr>
        <w:t>untuk</w:t>
      </w:r>
      <w:r w:rsidR="00096165" w:rsidRPr="00945D8E">
        <w:rPr>
          <w:rFonts w:ascii="Garamond" w:eastAsia="Times New Roman" w:hAnsi="Garamond" w:cs="Times New Roman"/>
          <w:color w:val="000000"/>
        </w:rPr>
        <w:t xml:space="preserve"> ekuitas menghasilkan harga saham tinggi sehingga berdampak </w:t>
      </w:r>
      <w:r w:rsidR="0066229F" w:rsidRPr="00945D8E">
        <w:rPr>
          <w:rFonts w:ascii="Garamond" w:eastAsia="Times New Roman" w:hAnsi="Garamond" w:cs="Times New Roman"/>
          <w:color w:val="000000"/>
        </w:rPr>
        <w:t xml:space="preserve">pada </w:t>
      </w:r>
      <w:r w:rsidR="00096165" w:rsidRPr="00945D8E">
        <w:rPr>
          <w:rFonts w:ascii="Garamond" w:eastAsia="Times New Roman" w:hAnsi="Garamond" w:cs="Times New Roman"/>
          <w:color w:val="000000"/>
        </w:rPr>
        <w:t>nilai perusahaan yang tinggi</w:t>
      </w:r>
      <w:r w:rsidR="0066229F" w:rsidRPr="00945D8E">
        <w:rPr>
          <w:rFonts w:ascii="Garamond" w:eastAsia="Times New Roman" w:hAnsi="Garamond" w:cs="Times New Roman"/>
          <w:color w:val="000000"/>
        </w:rPr>
        <w:t xml:space="preserve"> pula</w:t>
      </w:r>
      <w:r w:rsidR="00096165" w:rsidRPr="00945D8E">
        <w:rPr>
          <w:rFonts w:ascii="Garamond" w:eastAsia="Times New Roman" w:hAnsi="Garamond" w:cs="Times New Roman"/>
          <w:color w:val="000000"/>
        </w:rPr>
        <w:t xml:space="preserve">, </w:t>
      </w:r>
      <w:r w:rsidR="0066229F" w:rsidRPr="00945D8E">
        <w:rPr>
          <w:rFonts w:ascii="Garamond" w:eastAsia="Times New Roman" w:hAnsi="Garamond" w:cs="Times New Roman"/>
          <w:color w:val="000000"/>
        </w:rPr>
        <w:t xml:space="preserve">tetapi </w:t>
      </w:r>
      <w:proofErr w:type="gramStart"/>
      <w:r w:rsidR="0066229F" w:rsidRPr="00945D8E">
        <w:rPr>
          <w:rFonts w:ascii="Garamond" w:eastAsia="Times New Roman" w:hAnsi="Garamond" w:cs="Times New Roman"/>
          <w:color w:val="000000"/>
        </w:rPr>
        <w:t>beda</w:t>
      </w:r>
      <w:proofErr w:type="gramEnd"/>
      <w:r w:rsidR="0066229F" w:rsidRPr="00945D8E">
        <w:rPr>
          <w:rFonts w:ascii="Garamond" w:eastAsia="Times New Roman" w:hAnsi="Garamond" w:cs="Times New Roman"/>
          <w:color w:val="000000"/>
        </w:rPr>
        <w:t xml:space="preserve"> hal dengan</w:t>
      </w:r>
      <w:r w:rsidR="00096165" w:rsidRPr="00945D8E">
        <w:rPr>
          <w:rFonts w:ascii="Garamond" w:eastAsia="Times New Roman" w:hAnsi="Garamond" w:cs="Times New Roman"/>
          <w:color w:val="000000"/>
        </w:rPr>
        <w:t xml:space="preserve"> pertukaran ekuitas </w:t>
      </w:r>
      <w:r w:rsidR="0066229F" w:rsidRPr="00945D8E">
        <w:rPr>
          <w:rFonts w:ascii="Garamond" w:eastAsia="Times New Roman" w:hAnsi="Garamond" w:cs="Times New Roman"/>
          <w:color w:val="000000"/>
        </w:rPr>
        <w:t>untuk</w:t>
      </w:r>
      <w:r w:rsidR="00096165" w:rsidRPr="00945D8E">
        <w:rPr>
          <w:rFonts w:ascii="Garamond" w:eastAsia="Times New Roman" w:hAnsi="Garamond" w:cs="Times New Roman"/>
          <w:color w:val="000000"/>
        </w:rPr>
        <w:t xml:space="preserve"> hutang </w:t>
      </w:r>
      <w:r w:rsidR="0066229F" w:rsidRPr="00945D8E">
        <w:rPr>
          <w:rFonts w:ascii="Garamond" w:eastAsia="Times New Roman" w:hAnsi="Garamond" w:cs="Times New Roman"/>
          <w:color w:val="000000"/>
        </w:rPr>
        <w:t xml:space="preserve">justru </w:t>
      </w:r>
      <w:r w:rsidR="00096165" w:rsidRPr="00945D8E">
        <w:rPr>
          <w:rFonts w:ascii="Garamond" w:eastAsia="Times New Roman" w:hAnsi="Garamond" w:cs="Times New Roman"/>
          <w:color w:val="000000"/>
        </w:rPr>
        <w:t>menurunkan harga saham dan nilai perusahaan</w:t>
      </w:r>
      <w:r w:rsidR="008423E3" w:rsidRPr="00945D8E">
        <w:rPr>
          <w:rFonts w:ascii="Garamond" w:eastAsia="Times New Roman" w:hAnsi="Garamond" w:cs="Times New Roman"/>
          <w:color w:val="000000"/>
        </w:rPr>
        <w:t xml:space="preserve"> </w:t>
      </w:r>
      <w:r w:rsidR="0066229F" w:rsidRPr="00945D8E">
        <w:rPr>
          <w:rFonts w:ascii="Garamond" w:eastAsia="Times New Roman" w:hAnsi="Garamond" w:cs="Times New Roman"/>
          <w:color w:val="000000"/>
        </w:rPr>
        <w:t>pun menjadi turun.</w:t>
      </w:r>
      <w:r w:rsidR="00B4568D" w:rsidRPr="00945D8E">
        <w:rPr>
          <w:rFonts w:ascii="Garamond" w:eastAsia="Times New Roman" w:hAnsi="Garamond" w:cs="Times New Roman"/>
          <w:color w:val="000000"/>
        </w:rPr>
        <w:t xml:space="preserve"> </w:t>
      </w:r>
      <w:r w:rsidR="00B4568D" w:rsidRPr="00945D8E">
        <w:rPr>
          <w:rFonts w:ascii="Garamond" w:eastAsia="Times New Roman" w:hAnsi="Garamond" w:cs="Times New Roman"/>
          <w:bCs/>
          <w:color w:val="000000"/>
        </w:rPr>
        <w:t>Bila terjadi penurunan pe</w:t>
      </w:r>
      <w:r w:rsidR="00DC0C56" w:rsidRPr="00945D8E">
        <w:rPr>
          <w:rFonts w:ascii="Garamond" w:eastAsia="Times New Roman" w:hAnsi="Garamond" w:cs="Times New Roman"/>
          <w:bCs/>
          <w:color w:val="000000"/>
        </w:rPr>
        <w:t>ndan</w:t>
      </w:r>
      <w:r w:rsidR="00B4568D" w:rsidRPr="00945D8E">
        <w:rPr>
          <w:rFonts w:ascii="Garamond" w:eastAsia="Times New Roman" w:hAnsi="Garamond" w:cs="Times New Roman"/>
          <w:bCs/>
          <w:color w:val="000000"/>
        </w:rPr>
        <w:t>aan dalam lingkup operasi,</w:t>
      </w:r>
      <w:r w:rsidR="00B4568D" w:rsidRPr="00945D8E">
        <w:rPr>
          <w:rFonts w:ascii="Garamond" w:eastAsia="Times New Roman" w:hAnsi="Garamond" w:cs="Times New Roman"/>
          <w:color w:val="000000"/>
        </w:rPr>
        <w:t xml:space="preserve"> </w:t>
      </w:r>
      <w:r w:rsidR="00B4568D" w:rsidRPr="00945D8E">
        <w:rPr>
          <w:rFonts w:ascii="Garamond" w:eastAsia="Times New Roman" w:hAnsi="Garamond" w:cs="Times New Roman"/>
          <w:bCs/>
          <w:color w:val="000000"/>
        </w:rPr>
        <w:t>nilai perusahaan meningkat dan varians nilai perusahaan menurun</w:t>
      </w:r>
      <w:r w:rsidR="00DC0C56" w:rsidRPr="00945D8E">
        <w:rPr>
          <w:rFonts w:ascii="Garamond" w:eastAsia="Times New Roman" w:hAnsi="Garamond" w:cs="Times New Roman"/>
          <w:bCs/>
          <w:color w:val="000000"/>
        </w:rPr>
        <w:t xml:space="preserve"> </w:t>
      </w:r>
      <w:r w:rsidR="00B4568D" w:rsidRPr="00945D8E">
        <w:rPr>
          <w:rFonts w:ascii="Garamond" w:eastAsia="Times New Roman" w:hAnsi="Garamond" w:cs="Times New Roman"/>
          <w:bCs/>
          <w:color w:val="000000"/>
        </w:rPr>
        <w:fldChar w:fldCharType="begin" w:fldLock="1"/>
      </w:r>
      <w:r w:rsidR="00D933AD" w:rsidRPr="00945D8E">
        <w:rPr>
          <w:rFonts w:ascii="Garamond" w:eastAsia="Times New Roman" w:hAnsi="Garamond" w:cs="Times New Roman"/>
          <w:bCs/>
          <w:color w:val="000000"/>
        </w:rPr>
        <w:instrText>ADDIN CSL_CITATION {"citationItems":[{"id":"ITEM-1","itemData":{"DOI":"10.1111/j.1540-6261.1994.tb02453.x","author":[{"dropping-particle":"","family":"Mauer","given":"David C","non-dropping-particle":"","parse-names":false,"suffix":""}],"id":"ITEM-1","issue":"January","issued":{"date-parts":[["2018"]]},"title":"Interactions of Corporate Financing and Investment Decisions : A Dynamic Framework","type":"article-journal"},"uris":["http://www.mendeley.com/documents/?uuid=da5452ea-e4f2-438e-93d5-e049678d6935"]}],"mendeley":{"formattedCitation":"(Mauer, 2018)","plainTextFormattedCitation":"(Mauer, 2018)","previouslyFormattedCitation":"(Mauer, 2018)"},"properties":{"noteIndex":0},"schema":"https://github.com/citation-style-language/schema/raw/master/csl-citation.json"}</w:instrText>
      </w:r>
      <w:r w:rsidR="00B4568D" w:rsidRPr="00945D8E">
        <w:rPr>
          <w:rFonts w:ascii="Garamond" w:eastAsia="Times New Roman" w:hAnsi="Garamond" w:cs="Times New Roman"/>
          <w:bCs/>
          <w:color w:val="000000"/>
        </w:rPr>
        <w:fldChar w:fldCharType="separate"/>
      </w:r>
      <w:r w:rsidR="00B4568D" w:rsidRPr="00945D8E">
        <w:rPr>
          <w:rFonts w:ascii="Garamond" w:eastAsia="Times New Roman" w:hAnsi="Garamond" w:cs="Times New Roman"/>
          <w:bCs/>
          <w:noProof/>
          <w:color w:val="000000"/>
        </w:rPr>
        <w:t>(Mauer, 2018)</w:t>
      </w:r>
      <w:r w:rsidR="00B4568D" w:rsidRPr="00945D8E">
        <w:rPr>
          <w:rFonts w:ascii="Garamond" w:eastAsia="Times New Roman" w:hAnsi="Garamond" w:cs="Times New Roman"/>
          <w:bCs/>
          <w:color w:val="000000"/>
        </w:rPr>
        <w:fldChar w:fldCharType="end"/>
      </w:r>
      <w:r w:rsidR="00B4568D" w:rsidRPr="00945D8E">
        <w:rPr>
          <w:rFonts w:ascii="Garamond" w:eastAsia="Times New Roman" w:hAnsi="Garamond" w:cs="Times New Roman"/>
          <w:bCs/>
          <w:color w:val="000000"/>
        </w:rPr>
        <w:t xml:space="preserve">. </w:t>
      </w:r>
      <w:r w:rsidR="0002105E" w:rsidRPr="00945D8E">
        <w:rPr>
          <w:rFonts w:ascii="Garamond" w:hAnsi="Garamond"/>
        </w:rPr>
        <w:t>Jika manfaat hutang menjadi lebih kecil dibandingkan nilai kebangkrutan maka penambahan hutang akan menurunkan nilai perusahaan</w:t>
      </w:r>
      <w:r w:rsidR="005F1700" w:rsidRPr="00945D8E">
        <w:rPr>
          <w:rFonts w:ascii="Garamond" w:hAnsi="Garamond"/>
        </w:rPr>
        <w:t xml:space="preserve"> </w:t>
      </w:r>
      <w:r w:rsidR="005F1700" w:rsidRPr="00945D8E">
        <w:rPr>
          <w:rFonts w:ascii="Garamond" w:hAnsi="Garamond"/>
        </w:rPr>
        <w:fldChar w:fldCharType="begin" w:fldLock="1"/>
      </w:r>
      <w:r w:rsidR="00D933AD" w:rsidRPr="00945D8E">
        <w:rPr>
          <w:rFonts w:ascii="Garamond" w:hAnsi="Garamond"/>
        </w:rPr>
        <w:instrText>ADDIN CSL_CITATION {"citationItems":[{"id":"ITEM-1","itemData":{"author":[{"dropping-particle":"","family":"Efni","given":"Yulia","non-dropping-particle":"","parse-names":false,"suffix":""},{"dropping-particle":"","family":"Hadiwidjojo","given":"Djumilah","non-dropping-particle":"","parse-names":false,"suffix":""},{"dropping-particle":"","family":"Salim","given":"Ubud","non-dropping-particle":"","parse-names":false,"suffix":""},{"dropping-particle":"","family":"Rahayu","given":"Mintarti","non-dropping-particle":"","parse-names":false,"suffix":""}],"container-title":"Jurnal Aplikasi Manajemen","id":"ITEM-1","issue":"1","issued":{"date-parts":[["2012"]]},"page":"130","title":"Keputusan Investasi, Keputusan Pendanaan dan Kebijakan Deviden: Pengaruhnya Terhadap Nilai Perusahaan (Studi pada Sektor Properti dan Real Estate di Bursa Efek Indonesia)","type":"article-journal","volume":"10"},"uris":["http://www.mendeley.com/documents/?uuid=30ae8946-f160-44b7-9c2e-29173d215d05"]}],"mendeley":{"formattedCitation":"(Efni, Hadiwidjojo, Salim, &amp; Rahayu, 2012)","plainTextFormattedCitation":"(Efni, Hadiwidjojo, Salim, &amp; Rahayu, 2012)","previouslyFormattedCitation":"(Efni, Hadiwidjojo, Salim, &amp; Rahayu, 2012)"},"properties":{"noteIndex":0},"schema":"https://github.com/citation-style-language/schema/raw/master/csl-citation.json"}</w:instrText>
      </w:r>
      <w:r w:rsidR="005F1700" w:rsidRPr="00945D8E">
        <w:rPr>
          <w:rFonts w:ascii="Garamond" w:hAnsi="Garamond"/>
        </w:rPr>
        <w:fldChar w:fldCharType="separate"/>
      </w:r>
      <w:r w:rsidR="005F1700" w:rsidRPr="00945D8E">
        <w:rPr>
          <w:rFonts w:ascii="Garamond" w:hAnsi="Garamond"/>
          <w:noProof/>
        </w:rPr>
        <w:t>(Efni, Hadiwidjojo, Salim, &amp; Rahayu, 2012)</w:t>
      </w:r>
      <w:r w:rsidR="005F1700" w:rsidRPr="00945D8E">
        <w:rPr>
          <w:rFonts w:ascii="Garamond" w:hAnsi="Garamond"/>
        </w:rPr>
        <w:fldChar w:fldCharType="end"/>
      </w:r>
      <w:r w:rsidR="0002105E" w:rsidRPr="00945D8E">
        <w:rPr>
          <w:rFonts w:ascii="Garamond" w:hAnsi="Garamond"/>
        </w:rPr>
        <w:t xml:space="preserve">. </w:t>
      </w:r>
      <w:proofErr w:type="gramStart"/>
      <w:r w:rsidR="0002105E" w:rsidRPr="00945D8E">
        <w:rPr>
          <w:rFonts w:ascii="Garamond" w:hAnsi="Garamond"/>
        </w:rPr>
        <w:t>Bedasarkan uraian yang telah dike</w:t>
      </w:r>
      <w:r w:rsidR="0002105E" w:rsidRPr="00945D8E">
        <w:rPr>
          <w:rFonts w:ascii="Garamond" w:hAnsi="Garamond"/>
        </w:rPr>
        <w:softHyphen/>
        <w:t>mukakan diatas, penelitian ini bertujuan untuk menganalisis pengaruh keputusan investasi, kebijakan deviden dan keputusan pendanaan terhadap nilai perusahaan pada sektor manufaktur.</w:t>
      </w:r>
      <w:proofErr w:type="gramEnd"/>
    </w:p>
    <w:p w:rsidR="0002105E" w:rsidRPr="00945D8E" w:rsidRDefault="0002105E" w:rsidP="00201D1E">
      <w:pPr>
        <w:pStyle w:val="Default"/>
        <w:jc w:val="both"/>
        <w:rPr>
          <w:rFonts w:ascii="Garamond" w:hAnsi="Garamond"/>
        </w:rPr>
      </w:pPr>
    </w:p>
    <w:p w:rsidR="00AA479D" w:rsidRPr="00945D8E" w:rsidRDefault="0002105E" w:rsidP="00AA479D">
      <w:pPr>
        <w:jc w:val="both"/>
        <w:rPr>
          <w:rFonts w:ascii="Garamond" w:hAnsi="Garamond" w:cs="Arial"/>
          <w:b/>
          <w:bCs/>
          <w:iCs/>
          <w:sz w:val="28"/>
          <w:lang w:val="en-US"/>
        </w:rPr>
      </w:pPr>
      <w:r w:rsidRPr="00945D8E">
        <w:rPr>
          <w:rFonts w:ascii="Garamond" w:hAnsi="Garamond" w:cs="Arial"/>
          <w:b/>
          <w:bCs/>
          <w:iCs/>
          <w:sz w:val="28"/>
          <w:lang w:val="en-US"/>
        </w:rPr>
        <w:t>Theory dan Pengembangan Hipotesis</w:t>
      </w:r>
    </w:p>
    <w:p w:rsidR="00201D1E" w:rsidRPr="00945D8E" w:rsidRDefault="00201D1E" w:rsidP="00AA479D">
      <w:pPr>
        <w:jc w:val="both"/>
        <w:rPr>
          <w:rFonts w:ascii="Garamond" w:hAnsi="Garamond" w:cs="Arial"/>
          <w:b/>
          <w:bCs/>
          <w:iCs/>
          <w:sz w:val="28"/>
          <w:lang w:val="en-US"/>
        </w:rPr>
      </w:pPr>
    </w:p>
    <w:p w:rsidR="0002105E" w:rsidRPr="00945D8E" w:rsidRDefault="0002105E" w:rsidP="00201D1E">
      <w:pPr>
        <w:jc w:val="both"/>
        <w:rPr>
          <w:rFonts w:ascii="Garamond" w:hAnsi="Garamond"/>
          <w:b/>
          <w:i/>
        </w:rPr>
      </w:pPr>
      <w:r w:rsidRPr="00945D8E">
        <w:rPr>
          <w:rFonts w:ascii="Garamond" w:hAnsi="Garamond"/>
          <w:b/>
          <w:i/>
        </w:rPr>
        <w:t xml:space="preserve">Signallyng Theory </w:t>
      </w:r>
    </w:p>
    <w:p w:rsidR="0002105E" w:rsidRPr="00945D8E" w:rsidRDefault="0002105E" w:rsidP="00C41D40">
      <w:pPr>
        <w:ind w:firstLine="720"/>
        <w:jc w:val="both"/>
        <w:rPr>
          <w:rFonts w:ascii="Garamond" w:hAnsi="Garamond"/>
        </w:rPr>
      </w:pPr>
      <w:r w:rsidRPr="00945D8E">
        <w:rPr>
          <w:rFonts w:ascii="Garamond" w:hAnsi="Garamond"/>
        </w:rPr>
        <w:t xml:space="preserve">Isyarat atau </w:t>
      </w:r>
      <w:r w:rsidRPr="00945D8E">
        <w:rPr>
          <w:rFonts w:ascii="Garamond" w:hAnsi="Garamond"/>
          <w:i/>
          <w:iCs/>
        </w:rPr>
        <w:t xml:space="preserve">signal </w:t>
      </w:r>
      <w:r w:rsidRPr="00945D8E">
        <w:rPr>
          <w:rFonts w:ascii="Garamond" w:hAnsi="Garamond"/>
        </w:rPr>
        <w:t xml:space="preserve">adalah tindakan yang diambil perusahaan untuk memberi petunjuk bagi investor tentang bagaimana manajemen memandang prospek perusahaan. Sinyal-sinyal yang diberikan berupa informasi mengenai </w:t>
      </w:r>
      <w:proofErr w:type="gramStart"/>
      <w:r w:rsidRPr="00945D8E">
        <w:rPr>
          <w:rFonts w:ascii="Garamond" w:hAnsi="Garamond"/>
        </w:rPr>
        <w:t>apa</w:t>
      </w:r>
      <w:proofErr w:type="gramEnd"/>
      <w:r w:rsidRPr="00945D8E">
        <w:rPr>
          <w:rFonts w:ascii="Garamond" w:hAnsi="Garamond"/>
        </w:rPr>
        <w:t xml:space="preserve"> saja yang sudah dilakukan oleh manajamen untuk merealisasikan keinginan pemilik yakni pemegang saham. Informasi ini penting bagi para investor dan para pelaku bisnis karena informasi tersebut menyajikan keterangan, catatan atau gambaran, baik untuk keadaan masa lalu, saat ini, maupun masa depan bagi kelangsungan dan efeknya bagi perusahaan</w:t>
      </w:r>
      <w:r w:rsidR="005F1700" w:rsidRPr="00945D8E">
        <w:rPr>
          <w:rFonts w:ascii="Garamond" w:hAnsi="Garamond"/>
        </w:rPr>
        <w:t xml:space="preserve"> </w:t>
      </w:r>
      <w:r w:rsidR="005F1700" w:rsidRPr="00945D8E">
        <w:rPr>
          <w:rFonts w:ascii="Garamond" w:hAnsi="Garamond"/>
        </w:rPr>
        <w:fldChar w:fldCharType="begin" w:fldLock="1"/>
      </w:r>
      <w:r w:rsidR="00813F01" w:rsidRPr="00945D8E">
        <w:rPr>
          <w:rFonts w:ascii="Garamond" w:hAnsi="Garamond"/>
        </w:rPr>
        <w:instrText>ADDIN CSL_CITATION {"citationItems":[{"id":"ITEM-1","itemData":{"author":[{"dropping-particle":"","family":"Nurvianda","given":"Ghaesani","non-dropping-particle":"","parse-names":false,"suffix":""},{"dropping-particle":"","family":"Yuliani","given":"","non-dropping-particle":"","parse-names":false,"suffix":""},{"dropping-particle":"","family":"Ghasarma","given":"Reza","non-dropping-particle":"","parse-names":false,"suffix":""}],"container-title":"Jurnal Manajemen dan Bisnis Sriwijaya","id":"ITEM-1","issue":"3","issued":{"date-parts":[["2018"]]},"page":"166","title":"Pengaruh Keputusan Investasi, Keputusan Pendanaan dan Kebijakan Dividen Terhadap Nilai Perusahaan","type":"article-journal","volume":"16"},"uris":["http://www.mendeley.com/documents/?uuid=e04fc25a-e8ec-4384-adc2-03fb04e48520"]}],"mendeley":{"formattedCitation":"(Nurvianda et al., 2018)","plainTextFormattedCitation":"(Nurvianda et al., 2018)","previouslyFormattedCitation":"(Nurvianda et al., 2018)"},"properties":{"noteIndex":0},"schema":"https://github.com/citation-style-language/schema/raw/master/csl-citation.json"}</w:instrText>
      </w:r>
      <w:r w:rsidR="005F1700" w:rsidRPr="00945D8E">
        <w:rPr>
          <w:rFonts w:ascii="Garamond" w:hAnsi="Garamond"/>
        </w:rPr>
        <w:fldChar w:fldCharType="separate"/>
      </w:r>
      <w:r w:rsidR="00D933AD" w:rsidRPr="00945D8E">
        <w:rPr>
          <w:rFonts w:ascii="Garamond" w:hAnsi="Garamond"/>
          <w:noProof/>
        </w:rPr>
        <w:t>(Nurvianda et al., 2018)</w:t>
      </w:r>
      <w:r w:rsidR="005F1700" w:rsidRPr="00945D8E">
        <w:rPr>
          <w:rFonts w:ascii="Garamond" w:hAnsi="Garamond"/>
        </w:rPr>
        <w:fldChar w:fldCharType="end"/>
      </w:r>
      <w:r w:rsidRPr="00945D8E">
        <w:rPr>
          <w:rFonts w:ascii="Garamond" w:hAnsi="Garamond"/>
        </w:rPr>
        <w:t>.</w:t>
      </w:r>
    </w:p>
    <w:p w:rsidR="0002105E" w:rsidRPr="00945D8E" w:rsidRDefault="0002105E" w:rsidP="00201D1E">
      <w:pPr>
        <w:jc w:val="both"/>
        <w:rPr>
          <w:rFonts w:ascii="Garamond" w:hAnsi="Garamond"/>
        </w:rPr>
      </w:pPr>
    </w:p>
    <w:p w:rsidR="0002105E" w:rsidRPr="00945D8E" w:rsidRDefault="0002105E" w:rsidP="00201D1E">
      <w:pPr>
        <w:pStyle w:val="Pa2"/>
        <w:jc w:val="both"/>
        <w:rPr>
          <w:rFonts w:ascii="Garamond" w:hAnsi="Garamond"/>
          <w:color w:val="000000"/>
        </w:rPr>
      </w:pPr>
      <w:r w:rsidRPr="00945D8E">
        <w:rPr>
          <w:rFonts w:ascii="Garamond" w:hAnsi="Garamond"/>
          <w:b/>
          <w:bCs/>
          <w:i/>
          <w:iCs/>
          <w:color w:val="000000"/>
        </w:rPr>
        <w:t xml:space="preserve">Trade-Off Theory </w:t>
      </w:r>
    </w:p>
    <w:p w:rsidR="0002105E" w:rsidRPr="00945D8E" w:rsidRDefault="0002105E" w:rsidP="00C41D40">
      <w:pPr>
        <w:ind w:firstLine="720"/>
        <w:jc w:val="both"/>
        <w:rPr>
          <w:rFonts w:ascii="Garamond" w:hAnsi="Garamond"/>
          <w:color w:val="000000"/>
        </w:rPr>
      </w:pPr>
      <w:proofErr w:type="gramStart"/>
      <w:r w:rsidRPr="00945D8E">
        <w:rPr>
          <w:rFonts w:ascii="Garamond" w:hAnsi="Garamond"/>
          <w:color w:val="000000"/>
        </w:rPr>
        <w:t>Teori ini membahas tentang hubungan</w:t>
      </w:r>
      <w:r w:rsidR="008423E3" w:rsidRPr="00945D8E">
        <w:rPr>
          <w:rFonts w:ascii="Garamond" w:hAnsi="Garamond"/>
          <w:color w:val="000000"/>
        </w:rPr>
        <w:t xml:space="preserve"> </w:t>
      </w:r>
      <w:r w:rsidRPr="00945D8E">
        <w:rPr>
          <w:rFonts w:ascii="Garamond" w:hAnsi="Garamond"/>
          <w:color w:val="000000"/>
        </w:rPr>
        <w:t>antara struktur modal dengan</w:t>
      </w:r>
      <w:r w:rsidR="008423E3" w:rsidRPr="00945D8E">
        <w:rPr>
          <w:rFonts w:ascii="Garamond" w:hAnsi="Garamond"/>
          <w:color w:val="000000"/>
        </w:rPr>
        <w:t xml:space="preserve"> </w:t>
      </w:r>
      <w:r w:rsidRPr="00945D8E">
        <w:rPr>
          <w:rFonts w:ascii="Garamond" w:hAnsi="Garamond"/>
          <w:color w:val="000000"/>
        </w:rPr>
        <w:t>nilai perusahaan.</w:t>
      </w:r>
      <w:proofErr w:type="gramEnd"/>
      <w:r w:rsidRPr="00945D8E">
        <w:rPr>
          <w:rFonts w:ascii="Garamond" w:hAnsi="Garamond"/>
          <w:color w:val="000000"/>
        </w:rPr>
        <w:t xml:space="preserve"> Model </w:t>
      </w:r>
      <w:r w:rsidRPr="00945D8E">
        <w:rPr>
          <w:rFonts w:ascii="Garamond" w:hAnsi="Garamond"/>
          <w:i/>
          <w:iCs/>
          <w:color w:val="000000"/>
        </w:rPr>
        <w:t xml:space="preserve">trade-off </w:t>
      </w:r>
      <w:r w:rsidRPr="00945D8E">
        <w:rPr>
          <w:rFonts w:ascii="Garamond" w:hAnsi="Garamond"/>
          <w:color w:val="000000"/>
        </w:rPr>
        <w:t>mengasumsikan</w:t>
      </w:r>
      <w:r w:rsidR="008423E3" w:rsidRPr="00945D8E">
        <w:rPr>
          <w:rFonts w:ascii="Garamond" w:hAnsi="Garamond"/>
          <w:color w:val="000000"/>
        </w:rPr>
        <w:t xml:space="preserve"> </w:t>
      </w:r>
      <w:r w:rsidRPr="00945D8E">
        <w:rPr>
          <w:rFonts w:ascii="Garamond" w:hAnsi="Garamond"/>
          <w:color w:val="000000"/>
        </w:rPr>
        <w:t>bahwa struktur modal pe</w:t>
      </w:r>
      <w:r w:rsidRPr="00945D8E">
        <w:rPr>
          <w:rFonts w:ascii="Garamond" w:hAnsi="Garamond"/>
          <w:color w:val="000000"/>
        </w:rPr>
        <w:softHyphen/>
        <w:t xml:space="preserve">rusahaan merupakan hasil </w:t>
      </w:r>
      <w:r w:rsidRPr="00945D8E">
        <w:rPr>
          <w:rFonts w:ascii="Garamond" w:hAnsi="Garamond"/>
          <w:i/>
          <w:iCs/>
          <w:color w:val="000000"/>
        </w:rPr>
        <w:t xml:space="preserve">trade-off </w:t>
      </w:r>
      <w:r w:rsidRPr="00945D8E">
        <w:rPr>
          <w:rFonts w:ascii="Garamond" w:hAnsi="Garamond"/>
          <w:color w:val="000000"/>
        </w:rPr>
        <w:t xml:space="preserve">dari keuntungan pajak dengan menggunakan hutang dengan biaya yang </w:t>
      </w:r>
      <w:proofErr w:type="gramStart"/>
      <w:r w:rsidRPr="00945D8E">
        <w:rPr>
          <w:rFonts w:ascii="Garamond" w:hAnsi="Garamond"/>
          <w:color w:val="000000"/>
        </w:rPr>
        <w:t>akan</w:t>
      </w:r>
      <w:proofErr w:type="gramEnd"/>
      <w:r w:rsidRPr="00945D8E">
        <w:rPr>
          <w:rFonts w:ascii="Garamond" w:hAnsi="Garamond"/>
          <w:color w:val="000000"/>
        </w:rPr>
        <w:t xml:space="preserve"> timbul sebagai akibat penggunaan hutang terse</w:t>
      </w:r>
      <w:r w:rsidRPr="00945D8E">
        <w:rPr>
          <w:rFonts w:ascii="Garamond" w:hAnsi="Garamond"/>
          <w:color w:val="000000"/>
        </w:rPr>
        <w:softHyphen/>
        <w:t xml:space="preserve">but. </w:t>
      </w:r>
      <w:proofErr w:type="gramStart"/>
      <w:r w:rsidRPr="00945D8E">
        <w:rPr>
          <w:rFonts w:ascii="Garamond" w:hAnsi="Garamond"/>
          <w:color w:val="000000"/>
        </w:rPr>
        <w:t xml:space="preserve">Esensi </w:t>
      </w:r>
      <w:r w:rsidRPr="00945D8E">
        <w:rPr>
          <w:rFonts w:ascii="Garamond" w:hAnsi="Garamond"/>
          <w:i/>
          <w:iCs/>
          <w:color w:val="000000"/>
        </w:rPr>
        <w:t xml:space="preserve">trade-off theory </w:t>
      </w:r>
      <w:r w:rsidRPr="00945D8E">
        <w:rPr>
          <w:rFonts w:ascii="Garamond" w:hAnsi="Garamond"/>
          <w:color w:val="000000"/>
        </w:rPr>
        <w:t>dalam struktur modal adalah menyeimbangkan manfaat dan pengorbanan yang timbul sebagai akibat penggunaan hutang.</w:t>
      </w:r>
      <w:proofErr w:type="gramEnd"/>
      <w:r w:rsidRPr="00945D8E">
        <w:rPr>
          <w:rFonts w:ascii="Garamond" w:hAnsi="Garamond"/>
          <w:color w:val="000000"/>
        </w:rPr>
        <w:t xml:space="preserve"> </w:t>
      </w:r>
      <w:proofErr w:type="gramStart"/>
      <w:r w:rsidRPr="00945D8E">
        <w:rPr>
          <w:rFonts w:ascii="Garamond" w:hAnsi="Garamond"/>
          <w:color w:val="000000"/>
        </w:rPr>
        <w:t>Sejauh man</w:t>
      </w:r>
      <w:r w:rsidRPr="00945D8E">
        <w:rPr>
          <w:rFonts w:ascii="Garamond" w:hAnsi="Garamond"/>
          <w:color w:val="000000"/>
        </w:rPr>
        <w:softHyphen/>
        <w:t xml:space="preserve">faat lebih besar, </w:t>
      </w:r>
      <w:r w:rsidR="008423E3" w:rsidRPr="00945D8E">
        <w:rPr>
          <w:rFonts w:ascii="Garamond" w:hAnsi="Garamond"/>
          <w:color w:val="000000"/>
        </w:rPr>
        <w:t>per</w:t>
      </w:r>
      <w:r w:rsidRPr="00945D8E">
        <w:rPr>
          <w:rFonts w:ascii="Garamond" w:hAnsi="Garamond"/>
          <w:color w:val="000000"/>
        </w:rPr>
        <w:t xml:space="preserve">tambahan </w:t>
      </w:r>
      <w:r w:rsidR="008423E3" w:rsidRPr="00945D8E">
        <w:rPr>
          <w:rFonts w:ascii="Garamond" w:hAnsi="Garamond"/>
          <w:color w:val="000000"/>
        </w:rPr>
        <w:t>h</w:t>
      </w:r>
      <w:r w:rsidRPr="00945D8E">
        <w:rPr>
          <w:rFonts w:ascii="Garamond" w:hAnsi="Garamond"/>
          <w:color w:val="000000"/>
        </w:rPr>
        <w:t>utang masih di</w:t>
      </w:r>
      <w:r w:rsidRPr="00945D8E">
        <w:rPr>
          <w:rFonts w:ascii="Garamond" w:hAnsi="Garamond"/>
          <w:color w:val="000000"/>
        </w:rPr>
        <w:softHyphen/>
        <w:t>perkenankan.</w:t>
      </w:r>
      <w:proofErr w:type="gramEnd"/>
      <w:r w:rsidRPr="00945D8E">
        <w:rPr>
          <w:rFonts w:ascii="Garamond" w:hAnsi="Garamond"/>
          <w:color w:val="000000"/>
        </w:rPr>
        <w:t xml:space="preserve"> Apabila pengorbanan kare</w:t>
      </w:r>
      <w:r w:rsidRPr="00945D8E">
        <w:rPr>
          <w:rFonts w:ascii="Garamond" w:hAnsi="Garamond"/>
          <w:color w:val="000000"/>
        </w:rPr>
        <w:softHyphen/>
        <w:t>na penggunaan hutang sudah lebih besar, maka tambahan hutang sudah tidak diper</w:t>
      </w:r>
      <w:r w:rsidRPr="00945D8E">
        <w:rPr>
          <w:rFonts w:ascii="Garamond" w:hAnsi="Garamond"/>
          <w:color w:val="000000"/>
        </w:rPr>
        <w:softHyphen/>
        <w:t>bolehkan</w:t>
      </w:r>
      <w:r w:rsidR="008423E3" w:rsidRPr="00945D8E">
        <w:rPr>
          <w:rFonts w:ascii="Garamond" w:hAnsi="Garamond"/>
          <w:color w:val="000000"/>
        </w:rPr>
        <w:t xml:space="preserve"> lagi</w:t>
      </w:r>
      <w:r w:rsidRPr="00945D8E">
        <w:rPr>
          <w:rFonts w:ascii="Garamond" w:hAnsi="Garamond"/>
          <w:color w:val="000000"/>
        </w:rPr>
        <w:t xml:space="preserve">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005F1700" w:rsidRPr="00945D8E">
        <w:rPr>
          <w:rFonts w:ascii="Garamond" w:hAnsi="Garamond"/>
          <w:color w:val="000000"/>
        </w:rPr>
        <w:t>.</w:t>
      </w:r>
    </w:p>
    <w:p w:rsidR="0002105E" w:rsidRPr="00945D8E" w:rsidRDefault="0002105E" w:rsidP="00201D1E">
      <w:pPr>
        <w:jc w:val="both"/>
        <w:rPr>
          <w:rFonts w:ascii="Garamond" w:hAnsi="Garamond"/>
          <w:color w:val="000000"/>
        </w:rPr>
      </w:pPr>
    </w:p>
    <w:p w:rsidR="0002105E" w:rsidRPr="00945D8E" w:rsidRDefault="0002105E" w:rsidP="00201D1E">
      <w:pPr>
        <w:pStyle w:val="Pa2"/>
        <w:jc w:val="both"/>
        <w:rPr>
          <w:rFonts w:ascii="Garamond" w:hAnsi="Garamond"/>
          <w:color w:val="000000"/>
        </w:rPr>
      </w:pPr>
      <w:r w:rsidRPr="00945D8E">
        <w:rPr>
          <w:rFonts w:ascii="Garamond" w:hAnsi="Garamond"/>
          <w:b/>
          <w:bCs/>
          <w:color w:val="000000"/>
        </w:rPr>
        <w:t xml:space="preserve">Teori Tobin’s-Q </w:t>
      </w:r>
    </w:p>
    <w:p w:rsidR="0002105E" w:rsidRPr="00945D8E" w:rsidRDefault="0002105E" w:rsidP="00C41D40">
      <w:pPr>
        <w:ind w:firstLine="720"/>
        <w:jc w:val="both"/>
        <w:rPr>
          <w:rFonts w:ascii="Garamond" w:hAnsi="Garamond"/>
          <w:color w:val="000000"/>
        </w:rPr>
      </w:pPr>
      <w:proofErr w:type="gramStart"/>
      <w:r w:rsidRPr="00945D8E">
        <w:rPr>
          <w:rFonts w:ascii="Garamond" w:hAnsi="Garamond"/>
          <w:color w:val="000000"/>
        </w:rPr>
        <w:t>Tobin’s Q menjelaskan bahwa ni</w:t>
      </w:r>
      <w:r w:rsidRPr="00945D8E">
        <w:rPr>
          <w:rFonts w:ascii="Garamond" w:hAnsi="Garamond"/>
          <w:color w:val="000000"/>
        </w:rPr>
        <w:softHyphen/>
        <w:t>lai dari suatu perusahaan merupakan nilai kombinasi dari aktiva berwujud dengan ak</w:t>
      </w:r>
      <w:r w:rsidRPr="00945D8E">
        <w:rPr>
          <w:rFonts w:ascii="Garamond" w:hAnsi="Garamond"/>
          <w:color w:val="000000"/>
        </w:rPr>
        <w:softHyphen/>
        <w:t>tiva tak berwujudnya.</w:t>
      </w:r>
      <w:proofErr w:type="gramEnd"/>
      <w:r w:rsidRPr="00945D8E">
        <w:rPr>
          <w:rFonts w:ascii="Garamond" w:hAnsi="Garamond"/>
          <w:color w:val="000000"/>
        </w:rPr>
        <w:t xml:space="preserve"> Nilai Tobin’s Q untuk perusahaan yang rendah yaitu antara 0 sampai 1</w:t>
      </w:r>
      <w:r w:rsidR="008423E3" w:rsidRPr="00945D8E">
        <w:rPr>
          <w:rFonts w:ascii="Garamond" w:hAnsi="Garamond"/>
          <w:color w:val="000000"/>
        </w:rPr>
        <w:t xml:space="preserve"> </w:t>
      </w:r>
      <w:r w:rsidRPr="00945D8E">
        <w:rPr>
          <w:rFonts w:ascii="Garamond" w:hAnsi="Garamond"/>
          <w:color w:val="000000"/>
        </w:rPr>
        <w:t>menunjukkan bahwa biaya peng</w:t>
      </w:r>
      <w:r w:rsidRPr="00945D8E">
        <w:rPr>
          <w:rFonts w:ascii="Garamond" w:hAnsi="Garamond"/>
          <w:color w:val="000000"/>
        </w:rPr>
        <w:softHyphen/>
        <w:t>gantian aktiva perusahaan lebih besar dibandingkan dengan nilai pasar perusa</w:t>
      </w:r>
      <w:r w:rsidRPr="00945D8E">
        <w:rPr>
          <w:rFonts w:ascii="Garamond" w:hAnsi="Garamond"/>
          <w:color w:val="000000"/>
        </w:rPr>
        <w:softHyphen/>
        <w:t xml:space="preserve">haan tersebut yang </w:t>
      </w:r>
      <w:r w:rsidRPr="00945D8E">
        <w:rPr>
          <w:rFonts w:ascii="Garamond" w:hAnsi="Garamond"/>
          <w:color w:val="000000"/>
        </w:rPr>
        <w:lastRenderedPageBreak/>
        <w:t>berarti pasar menilai kurang perusahaan tersebut. Nilai Tobin’s Q untuk perusahaan yang tinggi yaitu lebih dari 1 menunjukkan bahwa nilai perusa</w:t>
      </w:r>
      <w:r w:rsidRPr="00945D8E">
        <w:rPr>
          <w:rFonts w:ascii="Garamond" w:hAnsi="Garamond"/>
          <w:color w:val="000000"/>
        </w:rPr>
        <w:softHyphen/>
        <w:t>haan lebih besar dibandingkan dengan ni</w:t>
      </w:r>
      <w:r w:rsidRPr="00945D8E">
        <w:rPr>
          <w:rFonts w:ascii="Garamond" w:hAnsi="Garamond"/>
          <w:color w:val="000000"/>
        </w:rPr>
        <w:softHyphen/>
        <w:t>lai aktiva perusahaan yang tercatat yang berarti masih ada beberapa aktiva perusa</w:t>
      </w:r>
      <w:r w:rsidRPr="00945D8E">
        <w:rPr>
          <w:rFonts w:ascii="Garamond" w:hAnsi="Garamond"/>
          <w:color w:val="000000"/>
        </w:rPr>
        <w:softHyphen/>
        <w:t xml:space="preserve">haan yang tidak terukur atau tercatat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005F1700" w:rsidRPr="00945D8E">
        <w:rPr>
          <w:rFonts w:ascii="Garamond" w:hAnsi="Garamond"/>
          <w:color w:val="000000"/>
        </w:rPr>
        <w:t>.</w:t>
      </w:r>
    </w:p>
    <w:p w:rsidR="0002105E" w:rsidRPr="00945D8E" w:rsidRDefault="0002105E" w:rsidP="00201D1E">
      <w:pPr>
        <w:jc w:val="both"/>
        <w:rPr>
          <w:rFonts w:ascii="Garamond" w:hAnsi="Garamond" w:cs="Arial"/>
          <w:b/>
          <w:bCs/>
          <w:iCs/>
          <w:lang w:val="en-US"/>
        </w:rPr>
      </w:pPr>
    </w:p>
    <w:p w:rsidR="0002105E" w:rsidRPr="00945D8E" w:rsidRDefault="0002105E" w:rsidP="00201D1E">
      <w:pPr>
        <w:pStyle w:val="Default"/>
        <w:jc w:val="both"/>
        <w:rPr>
          <w:rFonts w:ascii="Garamond" w:hAnsi="Garamond"/>
        </w:rPr>
      </w:pPr>
      <w:r w:rsidRPr="00945D8E">
        <w:rPr>
          <w:rFonts w:ascii="Garamond" w:hAnsi="Garamond"/>
          <w:b/>
          <w:bCs/>
          <w:i/>
          <w:iCs/>
        </w:rPr>
        <w:t xml:space="preserve">Bird in the hand theory </w:t>
      </w:r>
    </w:p>
    <w:p w:rsidR="0002105E" w:rsidRPr="00945D8E" w:rsidRDefault="0002105E" w:rsidP="00C41D40">
      <w:pPr>
        <w:ind w:firstLine="720"/>
        <w:jc w:val="both"/>
        <w:rPr>
          <w:rFonts w:ascii="Garamond" w:hAnsi="Garamond"/>
        </w:rPr>
      </w:pPr>
      <w:r w:rsidRPr="00945D8E">
        <w:rPr>
          <w:rFonts w:ascii="Garamond" w:hAnsi="Garamond"/>
        </w:rPr>
        <w:t>Dividen pasti lebih dari</w:t>
      </w:r>
      <w:r w:rsidR="008423E3" w:rsidRPr="00945D8E">
        <w:rPr>
          <w:rFonts w:ascii="Garamond" w:hAnsi="Garamond"/>
        </w:rPr>
        <w:t xml:space="preserve"> </w:t>
      </w:r>
      <w:r w:rsidRPr="00945D8E">
        <w:rPr>
          <w:rFonts w:ascii="Garamond" w:hAnsi="Garamond"/>
        </w:rPr>
        <w:t xml:space="preserve">pada perolehan modal sebab menurut teori </w:t>
      </w:r>
      <w:r w:rsidRPr="00945D8E">
        <w:rPr>
          <w:rFonts w:ascii="Garamond" w:hAnsi="Garamond"/>
          <w:i/>
          <w:iCs/>
        </w:rPr>
        <w:t xml:space="preserve">bird in the hand </w:t>
      </w:r>
      <w:r w:rsidRPr="00945D8E">
        <w:rPr>
          <w:rFonts w:ascii="Garamond" w:hAnsi="Garamond"/>
        </w:rPr>
        <w:t>ini pendapatan dividen memiliki nilai lebih tinggi bagi investor dari</w:t>
      </w:r>
      <w:r w:rsidR="008423E3" w:rsidRPr="00945D8E">
        <w:rPr>
          <w:rFonts w:ascii="Garamond" w:hAnsi="Garamond"/>
        </w:rPr>
        <w:t xml:space="preserve"> </w:t>
      </w:r>
      <w:r w:rsidRPr="00945D8E">
        <w:rPr>
          <w:rFonts w:ascii="Garamond" w:hAnsi="Garamond"/>
        </w:rPr>
        <w:t xml:space="preserve">pada </w:t>
      </w:r>
      <w:r w:rsidRPr="00945D8E">
        <w:rPr>
          <w:rFonts w:ascii="Garamond" w:hAnsi="Garamond"/>
          <w:i/>
          <w:iCs/>
        </w:rPr>
        <w:t>capital gains</w:t>
      </w:r>
      <w:r w:rsidRPr="00945D8E">
        <w:rPr>
          <w:rFonts w:ascii="Garamond" w:hAnsi="Garamond"/>
        </w:rPr>
        <w:t xml:space="preserve">, dividen yang tinggi dapat meningkatkan nilai perusahaan </w:t>
      </w:r>
      <w:r w:rsidR="005F1700" w:rsidRPr="00945D8E">
        <w:rPr>
          <w:rFonts w:ascii="Garamond" w:hAnsi="Garamond"/>
        </w:rPr>
        <w:fldChar w:fldCharType="begin" w:fldLock="1"/>
      </w:r>
      <w:r w:rsidR="00D933AD" w:rsidRPr="00945D8E">
        <w:rPr>
          <w:rFonts w:ascii="Garamond" w:hAnsi="Garamond"/>
        </w:rPr>
        <w:instrText>ADDIN CSL_CITATION {"citationItems":[{"id":"ITEM-1","itemData":{"author":[{"dropping-particle":"","family":"Adam","given":"Mohamad","non-dropping-particle":"","parse-names":false,"suffix":""},{"dropping-particle":"","family":"Taufik","given":"","non-dropping-particle":"","parse-names":false,"suffix":""},{"dropping-particle":"","family":"Artika","given":"Dwidila","non-dropping-particle":"","parse-names":false,"suffix":""}],"container-title":"Jurnal Ilmiah Manajemen Bisnis dan Terapan","id":"ITEM-1","issue":"2","issued":{"date-parts":[["2015"]]},"page":"62","title":"Kebijakan Dividen, Tanggung Jawab Sosial dan Nilai Perusahaan Badan Usaha Milik Negara","type":"article-journal","volume":"12"},"uris":["http://www.mendeley.com/documents/?uuid=9141cd9a-df88-4950-94e6-a03db0fec724"]}],"mendeley":{"formattedCitation":"(Adam et al., 2015)","plainTextFormattedCitation":"(Adam et al., 2015)","previouslyFormattedCitation":"(Adam et al., 2015)"},"properties":{"noteIndex":0},"schema":"https://github.com/citation-style-language/schema/raw/master/csl-citation.json"}</w:instrText>
      </w:r>
      <w:r w:rsidR="005F1700" w:rsidRPr="00945D8E">
        <w:rPr>
          <w:rFonts w:ascii="Garamond" w:hAnsi="Garamond"/>
        </w:rPr>
        <w:fldChar w:fldCharType="separate"/>
      </w:r>
      <w:r w:rsidR="005F1700" w:rsidRPr="00945D8E">
        <w:rPr>
          <w:rFonts w:ascii="Garamond" w:hAnsi="Garamond"/>
          <w:noProof/>
        </w:rPr>
        <w:t>(Adam et al., 2015)</w:t>
      </w:r>
      <w:r w:rsidR="005F1700" w:rsidRPr="00945D8E">
        <w:rPr>
          <w:rFonts w:ascii="Garamond" w:hAnsi="Garamond"/>
        </w:rPr>
        <w:fldChar w:fldCharType="end"/>
      </w:r>
      <w:r w:rsidR="005F1700" w:rsidRPr="00945D8E">
        <w:rPr>
          <w:rFonts w:ascii="Garamond" w:hAnsi="Garamond"/>
        </w:rPr>
        <w:t>.</w:t>
      </w:r>
    </w:p>
    <w:p w:rsidR="0002105E" w:rsidRPr="00945D8E" w:rsidRDefault="0002105E" w:rsidP="00201D1E">
      <w:pPr>
        <w:jc w:val="both"/>
        <w:rPr>
          <w:rFonts w:ascii="Garamond" w:hAnsi="Garamond"/>
        </w:rPr>
      </w:pPr>
    </w:p>
    <w:p w:rsidR="0002105E" w:rsidRPr="00945D8E" w:rsidRDefault="0002105E" w:rsidP="00201D1E">
      <w:pPr>
        <w:jc w:val="both"/>
        <w:rPr>
          <w:rFonts w:ascii="Garamond" w:hAnsi="Garamond"/>
        </w:rPr>
      </w:pPr>
    </w:p>
    <w:p w:rsidR="0002105E" w:rsidRPr="00945D8E" w:rsidRDefault="0002105E" w:rsidP="00201D1E">
      <w:pPr>
        <w:autoSpaceDE w:val="0"/>
        <w:autoSpaceDN w:val="0"/>
        <w:adjustRightInd w:val="0"/>
        <w:jc w:val="both"/>
        <w:rPr>
          <w:rFonts w:ascii="Garamond" w:eastAsiaTheme="minorHAnsi" w:hAnsi="Garamond" w:cs="TimesNewRomanPSMT"/>
          <w:lang w:val="en-US"/>
        </w:rPr>
      </w:pPr>
      <w:r w:rsidRPr="00945D8E">
        <w:rPr>
          <w:rFonts w:ascii="Garamond" w:eastAsiaTheme="minorHAnsi" w:hAnsi="Garamond" w:cs="TimesNewRomanPSMT"/>
          <w:lang w:val="en-US"/>
        </w:rPr>
        <w:t xml:space="preserve">Berdasarkan atas kajian teori serta hasil dari penelitian-penelitian yang diambil dari 15 jurnal, maka dirumuskan hipotesis sebagai </w:t>
      </w:r>
      <w:proofErr w:type="gramStart"/>
      <w:r w:rsidRPr="00945D8E">
        <w:rPr>
          <w:rFonts w:ascii="Garamond" w:eastAsiaTheme="minorHAnsi" w:hAnsi="Garamond" w:cs="TimesNewRomanPSMT"/>
          <w:lang w:val="en-US"/>
        </w:rPr>
        <w:t>berikut :</w:t>
      </w:r>
      <w:proofErr w:type="gramEnd"/>
    </w:p>
    <w:p w:rsidR="0002105E" w:rsidRPr="00945D8E" w:rsidRDefault="0002105E" w:rsidP="00201D1E">
      <w:pPr>
        <w:autoSpaceDE w:val="0"/>
        <w:autoSpaceDN w:val="0"/>
        <w:adjustRightInd w:val="0"/>
        <w:jc w:val="both"/>
        <w:rPr>
          <w:rFonts w:ascii="Garamond" w:hAnsi="Garamond" w:cs="TimesNewRomanPSMT"/>
        </w:rPr>
      </w:pPr>
      <w:proofErr w:type="gramStart"/>
      <w:r w:rsidRPr="00945D8E">
        <w:rPr>
          <w:rFonts w:ascii="Garamond" w:eastAsiaTheme="minorHAnsi" w:hAnsi="Garamond" w:cs="TimesNewRomanPSMT"/>
          <w:lang w:val="en-US"/>
        </w:rPr>
        <w:t>H1 :</w:t>
      </w:r>
      <w:proofErr w:type="gramEnd"/>
      <w:r w:rsidRPr="00945D8E">
        <w:rPr>
          <w:rFonts w:ascii="Garamond" w:eastAsiaTheme="minorHAnsi" w:hAnsi="Garamond" w:cs="TimesNewRomanPSMT"/>
          <w:lang w:val="en-US"/>
        </w:rPr>
        <w:t xml:space="preserve"> Keputusan investasi berpengaruh positif terhadap kebijakan dividen.</w:t>
      </w:r>
      <w:r w:rsidRPr="00945D8E">
        <w:rPr>
          <w:rFonts w:ascii="Garamond" w:hAnsi="Garamond" w:cs="TimesNewRomanPSMT"/>
        </w:rPr>
        <w:t xml:space="preserve"> </w:t>
      </w:r>
    </w:p>
    <w:p w:rsidR="0002105E" w:rsidRPr="00945D8E" w:rsidRDefault="0002105E" w:rsidP="00201D1E">
      <w:pPr>
        <w:autoSpaceDE w:val="0"/>
        <w:autoSpaceDN w:val="0"/>
        <w:adjustRightInd w:val="0"/>
        <w:jc w:val="both"/>
        <w:rPr>
          <w:rFonts w:ascii="Garamond" w:hAnsi="Garamond" w:cs="TimesNewRomanPSMT"/>
        </w:rPr>
      </w:pPr>
      <w:proofErr w:type="gramStart"/>
      <w:r w:rsidRPr="00945D8E">
        <w:rPr>
          <w:rFonts w:ascii="Garamond" w:eastAsiaTheme="minorHAnsi" w:hAnsi="Garamond" w:cs="TimesNewRomanPSMT"/>
          <w:lang w:val="en-US"/>
        </w:rPr>
        <w:t>H2 :</w:t>
      </w:r>
      <w:proofErr w:type="gramEnd"/>
      <w:r w:rsidRPr="00945D8E">
        <w:rPr>
          <w:rFonts w:ascii="Garamond" w:eastAsiaTheme="minorHAnsi" w:hAnsi="Garamond" w:cs="TimesNewRomanPSMT"/>
          <w:lang w:val="en-US"/>
        </w:rPr>
        <w:t xml:space="preserve"> Keputusan investasi berpengaruh positif terhadap </w:t>
      </w:r>
      <w:r w:rsidR="00C4619F" w:rsidRPr="00945D8E">
        <w:rPr>
          <w:rFonts w:ascii="Garamond" w:eastAsiaTheme="minorHAnsi" w:hAnsi="Garamond" w:cs="TimesNewRomanPSMT"/>
          <w:lang w:val="en-US"/>
        </w:rPr>
        <w:t>nilai perusahaan</w:t>
      </w:r>
      <w:r w:rsidRPr="00945D8E">
        <w:rPr>
          <w:rFonts w:ascii="Garamond" w:hAnsi="Garamond" w:cs="TimesNewRomanPSMT"/>
        </w:rPr>
        <w:t xml:space="preserve">. </w:t>
      </w:r>
    </w:p>
    <w:p w:rsidR="0002105E" w:rsidRPr="00945D8E" w:rsidRDefault="0002105E" w:rsidP="00201D1E">
      <w:pPr>
        <w:autoSpaceDE w:val="0"/>
        <w:autoSpaceDN w:val="0"/>
        <w:adjustRightInd w:val="0"/>
        <w:jc w:val="both"/>
        <w:rPr>
          <w:rFonts w:ascii="Garamond" w:hAnsi="Garamond" w:cs="TimesNewRomanPSMT"/>
        </w:rPr>
      </w:pPr>
      <w:proofErr w:type="gramStart"/>
      <w:r w:rsidRPr="00945D8E">
        <w:rPr>
          <w:rFonts w:ascii="Garamond" w:eastAsiaTheme="minorHAnsi" w:hAnsi="Garamond" w:cs="TimesNewRomanPSMT"/>
          <w:lang w:val="en-US"/>
        </w:rPr>
        <w:t>H3 :</w:t>
      </w:r>
      <w:proofErr w:type="gramEnd"/>
      <w:r w:rsidRPr="00945D8E">
        <w:rPr>
          <w:rFonts w:ascii="Garamond" w:eastAsiaTheme="minorHAnsi" w:hAnsi="Garamond" w:cs="TimesNewRomanPSMT"/>
          <w:lang w:val="en-US"/>
        </w:rPr>
        <w:t xml:space="preserve"> </w:t>
      </w:r>
      <w:r w:rsidR="000A60E6">
        <w:rPr>
          <w:rFonts w:ascii="Garamond" w:eastAsiaTheme="minorHAnsi" w:hAnsi="Garamond" w:cs="TimesNewRomanPSMT"/>
          <w:lang w:val="en-US"/>
        </w:rPr>
        <w:t>Kebijakan di</w:t>
      </w:r>
      <w:r w:rsidR="00C4619F" w:rsidRPr="00945D8E">
        <w:rPr>
          <w:rFonts w:ascii="Garamond" w:eastAsiaTheme="minorHAnsi" w:hAnsi="Garamond" w:cs="TimesNewRomanPSMT"/>
          <w:lang w:val="en-US"/>
        </w:rPr>
        <w:t>viden</w:t>
      </w:r>
      <w:r w:rsidRPr="00945D8E">
        <w:rPr>
          <w:rFonts w:ascii="Garamond" w:eastAsiaTheme="minorHAnsi" w:hAnsi="Garamond" w:cs="TimesNewRomanPSMT"/>
          <w:lang w:val="en-US"/>
        </w:rPr>
        <w:t xml:space="preserve"> berpengaruh positif terhadap nilai perusahaan.</w:t>
      </w:r>
      <w:r w:rsidRPr="00945D8E">
        <w:rPr>
          <w:rFonts w:ascii="Garamond" w:hAnsi="Garamond" w:cs="TimesNewRomanPSMT"/>
        </w:rPr>
        <w:t xml:space="preserve"> </w:t>
      </w:r>
    </w:p>
    <w:p w:rsidR="0002105E" w:rsidRPr="00945D8E" w:rsidRDefault="0002105E" w:rsidP="00201D1E">
      <w:pPr>
        <w:autoSpaceDE w:val="0"/>
        <w:autoSpaceDN w:val="0"/>
        <w:adjustRightInd w:val="0"/>
        <w:jc w:val="both"/>
        <w:rPr>
          <w:rFonts w:ascii="Garamond" w:hAnsi="Garamond" w:cs="TimesNewRomanPSMT"/>
        </w:rPr>
      </w:pPr>
      <w:proofErr w:type="gramStart"/>
      <w:r w:rsidRPr="00945D8E">
        <w:rPr>
          <w:rFonts w:ascii="Garamond" w:eastAsiaTheme="minorHAnsi" w:hAnsi="Garamond" w:cs="TimesNewRomanPSMT"/>
          <w:lang w:val="en-US"/>
        </w:rPr>
        <w:t>H4 :</w:t>
      </w:r>
      <w:proofErr w:type="gramEnd"/>
      <w:r w:rsidRPr="00945D8E">
        <w:rPr>
          <w:rFonts w:ascii="Garamond" w:eastAsiaTheme="minorHAnsi" w:hAnsi="Garamond" w:cs="TimesNewRomanPSMT"/>
          <w:lang w:val="en-US"/>
        </w:rPr>
        <w:t xml:space="preserve"> Kebijakan dividen berpengaruh positif terhadap </w:t>
      </w:r>
      <w:r w:rsidR="00C4619F" w:rsidRPr="00945D8E">
        <w:rPr>
          <w:rFonts w:ascii="Garamond" w:eastAsiaTheme="minorHAnsi" w:hAnsi="Garamond" w:cs="TimesNewRomanPSMT"/>
          <w:lang w:val="en-US"/>
        </w:rPr>
        <w:t>keputusan pendanaan</w:t>
      </w:r>
      <w:r w:rsidRPr="00945D8E">
        <w:rPr>
          <w:rFonts w:ascii="Garamond" w:eastAsiaTheme="minorHAnsi" w:hAnsi="Garamond" w:cs="TimesNewRomanPSMT"/>
          <w:lang w:val="en-US"/>
        </w:rPr>
        <w:t>.</w:t>
      </w:r>
      <w:r w:rsidRPr="00945D8E">
        <w:rPr>
          <w:rFonts w:ascii="Garamond" w:hAnsi="Garamond" w:cs="TimesNewRomanPSMT"/>
        </w:rPr>
        <w:t xml:space="preserve"> </w:t>
      </w:r>
    </w:p>
    <w:p w:rsidR="0002105E" w:rsidRPr="00945D8E" w:rsidRDefault="0002105E" w:rsidP="00201D1E">
      <w:pPr>
        <w:autoSpaceDE w:val="0"/>
        <w:autoSpaceDN w:val="0"/>
        <w:adjustRightInd w:val="0"/>
        <w:jc w:val="both"/>
        <w:rPr>
          <w:rFonts w:ascii="Garamond" w:hAnsi="Garamond" w:cs="TimesNewRomanPSMT"/>
        </w:rPr>
      </w:pPr>
      <w:proofErr w:type="gramStart"/>
      <w:r w:rsidRPr="00945D8E">
        <w:rPr>
          <w:rFonts w:ascii="Garamond" w:eastAsiaTheme="minorHAnsi" w:hAnsi="Garamond" w:cs="TimesNewRomanPSMT"/>
          <w:lang w:val="en-US"/>
        </w:rPr>
        <w:t>H5 :</w:t>
      </w:r>
      <w:proofErr w:type="gramEnd"/>
      <w:r w:rsidRPr="00945D8E">
        <w:rPr>
          <w:rFonts w:ascii="Garamond" w:eastAsiaTheme="minorHAnsi" w:hAnsi="Garamond" w:cs="TimesNewRomanPSMT"/>
          <w:lang w:val="en-US"/>
        </w:rPr>
        <w:t xml:space="preserve"> Keputusan pendanaan berpengaruh positif terhadap nilai perusahaan.</w:t>
      </w:r>
      <w:r w:rsidRPr="00945D8E">
        <w:rPr>
          <w:rFonts w:ascii="Garamond" w:hAnsi="Garamond" w:cs="TimesNewRomanPSMT"/>
        </w:rPr>
        <w:t xml:space="preserve"> </w:t>
      </w:r>
    </w:p>
    <w:p w:rsidR="0002105E" w:rsidRPr="00945D8E" w:rsidRDefault="0002105E" w:rsidP="00201D1E">
      <w:pPr>
        <w:autoSpaceDE w:val="0"/>
        <w:autoSpaceDN w:val="0"/>
        <w:adjustRightInd w:val="0"/>
        <w:jc w:val="both"/>
        <w:rPr>
          <w:rFonts w:ascii="Garamond" w:eastAsiaTheme="minorHAnsi" w:hAnsi="Garamond" w:cs="TimesNewRomanPSMT"/>
          <w:lang w:val="en-US"/>
        </w:rPr>
      </w:pPr>
      <w:proofErr w:type="gramStart"/>
      <w:r w:rsidRPr="00945D8E">
        <w:rPr>
          <w:rFonts w:ascii="Garamond" w:eastAsiaTheme="minorHAnsi" w:hAnsi="Garamond" w:cs="TimesNewRomanPSMT"/>
          <w:lang w:val="en-US"/>
        </w:rPr>
        <w:t>H6 :</w:t>
      </w:r>
      <w:proofErr w:type="gramEnd"/>
      <w:r w:rsidRPr="00945D8E">
        <w:rPr>
          <w:rFonts w:ascii="Garamond" w:eastAsiaTheme="minorHAnsi" w:hAnsi="Garamond" w:cs="TimesNewRomanPSMT"/>
          <w:lang w:val="en-US"/>
        </w:rPr>
        <w:t xml:space="preserve"> </w:t>
      </w:r>
      <w:r w:rsidR="00C4619F" w:rsidRPr="00945D8E">
        <w:rPr>
          <w:rFonts w:ascii="Garamond" w:eastAsiaTheme="minorHAnsi" w:hAnsi="Garamond" w:cs="TimesNewRomanPSMT"/>
          <w:lang w:val="en-US"/>
        </w:rPr>
        <w:t>Keputusan pendanaan berpengar</w:t>
      </w:r>
      <w:r w:rsidR="008423E3" w:rsidRPr="00945D8E">
        <w:rPr>
          <w:rFonts w:ascii="Garamond" w:eastAsiaTheme="minorHAnsi" w:hAnsi="Garamond" w:cs="TimesNewRomanPSMT"/>
          <w:lang w:val="en-US"/>
        </w:rPr>
        <w:t>uh negatif terhadap kebijakan di</w:t>
      </w:r>
      <w:r w:rsidR="00C4619F" w:rsidRPr="00945D8E">
        <w:rPr>
          <w:rFonts w:ascii="Garamond" w:eastAsiaTheme="minorHAnsi" w:hAnsi="Garamond" w:cs="TimesNewRomanPSMT"/>
          <w:lang w:val="en-US"/>
        </w:rPr>
        <w:t>viden</w:t>
      </w:r>
      <w:r w:rsidRPr="00945D8E">
        <w:rPr>
          <w:rFonts w:ascii="Garamond" w:eastAsiaTheme="minorHAnsi" w:hAnsi="Garamond" w:cs="TimesNewRomanPSMT"/>
          <w:lang w:val="en-US"/>
        </w:rPr>
        <w:t>.</w:t>
      </w:r>
    </w:p>
    <w:p w:rsidR="00201D1E" w:rsidRPr="00945D8E" w:rsidRDefault="00201D1E" w:rsidP="00AA479D">
      <w:pPr>
        <w:jc w:val="both"/>
        <w:rPr>
          <w:rFonts w:ascii="Garamond" w:hAnsi="Garamond" w:cs="Arial"/>
          <w:b/>
          <w:bCs/>
          <w:iCs/>
          <w:sz w:val="28"/>
          <w:lang w:val="en-US"/>
        </w:rPr>
      </w:pPr>
    </w:p>
    <w:p w:rsidR="00BB116D" w:rsidRPr="00945D8E" w:rsidRDefault="00BB116D" w:rsidP="00AA479D">
      <w:pPr>
        <w:jc w:val="both"/>
        <w:rPr>
          <w:rFonts w:ascii="Garamond" w:hAnsi="Garamond" w:cs="Arial"/>
          <w:b/>
          <w:bCs/>
          <w:iCs/>
          <w:sz w:val="28"/>
          <w:lang w:val="en-US"/>
        </w:rPr>
      </w:pPr>
    </w:p>
    <w:p w:rsidR="00AA479D" w:rsidRPr="00945D8E" w:rsidRDefault="00AA479D" w:rsidP="00AA479D">
      <w:pPr>
        <w:jc w:val="both"/>
        <w:rPr>
          <w:rFonts w:ascii="Garamond" w:hAnsi="Garamond" w:cs="Arial"/>
          <w:bCs/>
          <w:iCs/>
          <w:lang w:val="id-ID"/>
        </w:rPr>
      </w:pPr>
      <w:r w:rsidRPr="00945D8E">
        <w:rPr>
          <w:rFonts w:ascii="Garamond" w:hAnsi="Garamond" w:cs="Arial"/>
          <w:b/>
          <w:bCs/>
          <w:iCs/>
          <w:sz w:val="28"/>
          <w:lang w:val="id-ID"/>
        </w:rPr>
        <w:t>Methods</w:t>
      </w:r>
    </w:p>
    <w:p w:rsidR="00AA479D" w:rsidRPr="00945D8E" w:rsidRDefault="00AA479D" w:rsidP="00AA479D">
      <w:pPr>
        <w:jc w:val="both"/>
        <w:rPr>
          <w:rFonts w:ascii="Garamond" w:hAnsi="Garamond" w:cs="Arial"/>
          <w:b/>
          <w:bCs/>
          <w:iCs/>
          <w:lang w:val="id-ID"/>
        </w:rPr>
      </w:pPr>
    </w:p>
    <w:p w:rsidR="00AA479D" w:rsidRPr="00945D8E" w:rsidRDefault="00EE121A" w:rsidP="00C41D40">
      <w:pPr>
        <w:pStyle w:val="Pa2"/>
        <w:ind w:firstLine="720"/>
        <w:jc w:val="both"/>
        <w:rPr>
          <w:rFonts w:ascii="Garamond" w:hAnsi="Garamond"/>
          <w:color w:val="000000"/>
        </w:rPr>
      </w:pPr>
      <w:r w:rsidRPr="00945D8E">
        <w:rPr>
          <w:rFonts w:ascii="Garamond" w:hAnsi="Garamond"/>
          <w:color w:val="000000"/>
        </w:rPr>
        <w:t xml:space="preserve">Dalam </w:t>
      </w:r>
      <w:r w:rsidR="005F1700" w:rsidRPr="00945D8E">
        <w:rPr>
          <w:rFonts w:ascii="Garamond" w:hAnsi="Garamond"/>
          <w:color w:val="000000"/>
        </w:rPr>
        <w:t xml:space="preserve">penelitian ini ruang lingkup permasalahan yang </w:t>
      </w:r>
      <w:proofErr w:type="gramStart"/>
      <w:r w:rsidR="005F1700" w:rsidRPr="00945D8E">
        <w:rPr>
          <w:rFonts w:ascii="Garamond" w:hAnsi="Garamond"/>
          <w:color w:val="000000"/>
        </w:rPr>
        <w:t>akan</w:t>
      </w:r>
      <w:proofErr w:type="gramEnd"/>
      <w:r w:rsidR="005F1700" w:rsidRPr="00945D8E">
        <w:rPr>
          <w:rFonts w:ascii="Garamond" w:hAnsi="Garamond"/>
          <w:color w:val="000000"/>
        </w:rPr>
        <w:t xml:space="preserve"> dibahas adalah pengaruh keputusan pendanaan dan kebijakan dividen terhadap nilai peru</w:t>
      </w:r>
      <w:r w:rsidR="005F1700" w:rsidRPr="00945D8E">
        <w:rPr>
          <w:rFonts w:ascii="Garamond" w:hAnsi="Garamond"/>
          <w:color w:val="000000"/>
        </w:rPr>
        <w:softHyphen/>
        <w:t>sahaan dengan keputusan investasi se</w:t>
      </w:r>
      <w:r w:rsidR="005F1700" w:rsidRPr="00945D8E">
        <w:rPr>
          <w:rFonts w:ascii="Garamond" w:hAnsi="Garamond"/>
          <w:color w:val="000000"/>
        </w:rPr>
        <w:softHyphen/>
        <w:t>bagai variabel intervening pada sektor manufaktur yang terdaftar di bursa efek indonesia selama 2013-2016</w:t>
      </w:r>
      <w:r w:rsidRPr="00945D8E">
        <w:rPr>
          <w:rFonts w:ascii="Garamond" w:hAnsi="Garamond"/>
          <w:color w:val="000000"/>
        </w:rPr>
        <w:t xml:space="preserve">. </w:t>
      </w:r>
      <w:proofErr w:type="gramStart"/>
      <w:r w:rsidRPr="00945D8E">
        <w:rPr>
          <w:rFonts w:ascii="Garamond" w:hAnsi="Garamond"/>
          <w:color w:val="000000"/>
        </w:rPr>
        <w:t>Populasi yang digunakan adalah se</w:t>
      </w:r>
      <w:r w:rsidRPr="00945D8E">
        <w:rPr>
          <w:rFonts w:ascii="Garamond" w:hAnsi="Garamond"/>
          <w:color w:val="000000"/>
        </w:rPr>
        <w:softHyphen/>
        <w:t>luruh perusahaan manufaktur yang terdaftar di BEI tahun 2013-2016 yaitu berjumlah 150 perusahaan.</w:t>
      </w:r>
      <w:proofErr w:type="gramEnd"/>
      <w:r w:rsidRPr="00945D8E">
        <w:rPr>
          <w:rFonts w:ascii="Garamond" w:hAnsi="Garamond"/>
          <w:color w:val="000000"/>
        </w:rPr>
        <w:t xml:space="preserve"> </w:t>
      </w:r>
      <w:proofErr w:type="gramStart"/>
      <w:r w:rsidRPr="00945D8E">
        <w:rPr>
          <w:rFonts w:ascii="Garamond" w:hAnsi="Garamond"/>
          <w:color w:val="000000"/>
        </w:rPr>
        <w:t xml:space="preserve">Sampel ditentukan berdasarkan teknik </w:t>
      </w:r>
      <w:r w:rsidRPr="00945D8E">
        <w:rPr>
          <w:rFonts w:ascii="Garamond" w:hAnsi="Garamond"/>
          <w:i/>
          <w:iCs/>
          <w:color w:val="000000"/>
        </w:rPr>
        <w:t>purposive sampling</w:t>
      </w:r>
      <w:r w:rsidRPr="00945D8E">
        <w:rPr>
          <w:rFonts w:ascii="Garamond" w:hAnsi="Garamond"/>
          <w:color w:val="000000"/>
        </w:rPr>
        <w:t>, se</w:t>
      </w:r>
      <w:r w:rsidRPr="00945D8E">
        <w:rPr>
          <w:rFonts w:ascii="Garamond" w:hAnsi="Garamond"/>
          <w:color w:val="000000"/>
        </w:rPr>
        <w:softHyphen/>
        <w:t>hingga diperoleh sampel sebanyak 50 perusahaan.</w:t>
      </w:r>
      <w:proofErr w:type="gramEnd"/>
      <w:r w:rsidRPr="00945D8E">
        <w:rPr>
          <w:rFonts w:ascii="Garamond" w:hAnsi="Garamond"/>
          <w:color w:val="000000"/>
        </w:rPr>
        <w:t xml:space="preserve"> </w:t>
      </w:r>
      <w:proofErr w:type="gramStart"/>
      <w:r w:rsidRPr="00945D8E">
        <w:rPr>
          <w:rFonts w:ascii="Garamond" w:hAnsi="Garamond"/>
          <w:color w:val="000000"/>
        </w:rPr>
        <w:t>Jenis data yang digunakan adalah data penelitian kuantitatif.</w:t>
      </w:r>
      <w:proofErr w:type="gramEnd"/>
      <w:r w:rsidRPr="00945D8E">
        <w:rPr>
          <w:rFonts w:ascii="Garamond" w:hAnsi="Garamond"/>
          <w:color w:val="000000"/>
        </w:rPr>
        <w:t xml:space="preserve"> </w:t>
      </w:r>
      <w:proofErr w:type="gramStart"/>
      <w:r w:rsidRPr="00945D8E">
        <w:rPr>
          <w:rFonts w:ascii="Garamond" w:hAnsi="Garamond"/>
          <w:color w:val="000000"/>
        </w:rPr>
        <w:t>Sumber data yang digunakan adalah data sekunder yang diperoleh melalui website resmi BEI (</w:t>
      </w:r>
      <w:r w:rsidRPr="00945D8E">
        <w:rPr>
          <w:rFonts w:ascii="Garamond" w:hAnsi="Garamond"/>
          <w:color w:val="000000"/>
          <w:u w:val="single"/>
        </w:rPr>
        <w:t>www.idx.co.id</w:t>
      </w:r>
      <w:r w:rsidRPr="00945D8E">
        <w:rPr>
          <w:rFonts w:ascii="Garamond" w:hAnsi="Garamond"/>
          <w:color w:val="000000"/>
        </w:rPr>
        <w:t>).</w:t>
      </w:r>
      <w:proofErr w:type="gramEnd"/>
      <w:r w:rsidRPr="00945D8E">
        <w:rPr>
          <w:rFonts w:ascii="Garamond" w:hAnsi="Garamond"/>
          <w:color w:val="000000"/>
        </w:rPr>
        <w:t xml:space="preserve"> </w:t>
      </w:r>
      <w:proofErr w:type="gramStart"/>
      <w:r w:rsidRPr="00945D8E">
        <w:rPr>
          <w:rFonts w:ascii="Garamond" w:hAnsi="Garamond"/>
          <w:color w:val="000000"/>
        </w:rPr>
        <w:t>Teknik pengumpulan data dilakukan dengan metode dokumentasi berupa laporan keuangan perusahaan.</w:t>
      </w:r>
      <w:proofErr w:type="gramEnd"/>
      <w:r w:rsidRPr="00945D8E">
        <w:rPr>
          <w:rFonts w:ascii="Garamond" w:hAnsi="Garamond"/>
          <w:color w:val="000000"/>
        </w:rPr>
        <w:t xml:space="preserve"> Metode analisis data dalam penelitian ini menggunakan statistik deskriptif dengan data kuantitatif, analisis statistik inferensial (uji linieritas, uji normalitas, multikolinieri</w:t>
      </w:r>
      <w:r w:rsidRPr="00945D8E">
        <w:rPr>
          <w:rFonts w:ascii="Garamond" w:hAnsi="Garamond"/>
          <w:color w:val="000000"/>
        </w:rPr>
        <w:softHyphen/>
        <w:t>tas, uji heteroskedastisitas, uji autokorela</w:t>
      </w:r>
      <w:r w:rsidRPr="00945D8E">
        <w:rPr>
          <w:rFonts w:ascii="Garamond" w:hAnsi="Garamond"/>
          <w:color w:val="000000"/>
        </w:rPr>
        <w:softHyphen/>
        <w:t xml:space="preserve">si, uji </w:t>
      </w:r>
      <w:r w:rsidRPr="00945D8E">
        <w:rPr>
          <w:rFonts w:ascii="Garamond" w:hAnsi="Garamond"/>
          <w:i/>
          <w:iCs/>
          <w:color w:val="000000"/>
        </w:rPr>
        <w:t>goodness of fit model</w:t>
      </w:r>
      <w:r w:rsidRPr="00945D8E">
        <w:rPr>
          <w:rFonts w:ascii="Garamond" w:hAnsi="Garamond"/>
          <w:color w:val="000000"/>
        </w:rPr>
        <w:t>), analisis jalur (</w:t>
      </w:r>
      <w:r w:rsidRPr="00945D8E">
        <w:rPr>
          <w:rFonts w:ascii="Garamond" w:hAnsi="Garamond"/>
          <w:i/>
          <w:iCs/>
          <w:color w:val="000000"/>
        </w:rPr>
        <w:t>path analysis</w:t>
      </w:r>
      <w:r w:rsidRPr="00945D8E">
        <w:rPr>
          <w:rFonts w:ascii="Garamond" w:hAnsi="Garamond"/>
          <w:color w:val="000000"/>
        </w:rPr>
        <w:t>), uji hipotesis penelitian ( uji statistik F, uji statistik T, dan koefisien de</w:t>
      </w:r>
      <w:r w:rsidRPr="00945D8E">
        <w:rPr>
          <w:rFonts w:ascii="Garamond" w:hAnsi="Garamond"/>
          <w:color w:val="000000"/>
        </w:rPr>
        <w:softHyphen/>
        <w:t xml:space="preserve">terminasi total), perhitungan langsung dan tidak langsung dan uji </w:t>
      </w:r>
      <w:r w:rsidRPr="00945D8E">
        <w:rPr>
          <w:rFonts w:ascii="Garamond" w:hAnsi="Garamond"/>
          <w:i/>
          <w:iCs/>
          <w:color w:val="000000"/>
        </w:rPr>
        <w:t>sobel-test</w:t>
      </w:r>
      <w:r w:rsidR="005F1700" w:rsidRPr="00945D8E">
        <w:rPr>
          <w:rFonts w:ascii="Garamond" w:hAnsi="Garamond"/>
          <w:color w:val="000000"/>
        </w:rPr>
        <w:t xml:space="preserve">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005F1700" w:rsidRPr="00945D8E">
        <w:rPr>
          <w:rFonts w:ascii="Garamond" w:hAnsi="Garamond"/>
          <w:color w:val="000000"/>
        </w:rPr>
        <w:t>.</w:t>
      </w:r>
    </w:p>
    <w:p w:rsidR="00D73D07" w:rsidRPr="00945D8E" w:rsidRDefault="00D73D07" w:rsidP="00D73D07">
      <w:pPr>
        <w:pStyle w:val="Default"/>
        <w:rPr>
          <w:rFonts w:ascii="Garamond" w:hAnsi="Garamond"/>
        </w:rPr>
      </w:pPr>
    </w:p>
    <w:p w:rsidR="00AA479D" w:rsidRPr="00945D8E" w:rsidRDefault="00AA479D" w:rsidP="00AA479D">
      <w:pPr>
        <w:jc w:val="both"/>
        <w:rPr>
          <w:rFonts w:ascii="Garamond" w:hAnsi="Garamond" w:cs="Arial"/>
          <w:b/>
          <w:bCs/>
          <w:iCs/>
          <w:sz w:val="28"/>
          <w:lang w:val="id-ID"/>
        </w:rPr>
      </w:pPr>
      <w:r w:rsidRPr="00945D8E">
        <w:rPr>
          <w:rFonts w:ascii="Garamond" w:hAnsi="Garamond" w:cs="Arial"/>
          <w:b/>
          <w:bCs/>
          <w:iCs/>
          <w:sz w:val="28"/>
          <w:lang w:val="id-ID"/>
        </w:rPr>
        <w:t>Findings</w:t>
      </w:r>
    </w:p>
    <w:p w:rsidR="00AA479D" w:rsidRPr="00945D8E" w:rsidRDefault="00AA479D" w:rsidP="00AA479D">
      <w:pPr>
        <w:jc w:val="both"/>
        <w:rPr>
          <w:rFonts w:ascii="Garamond" w:hAnsi="Garamond" w:cs="Arial"/>
          <w:b/>
          <w:bCs/>
          <w:iCs/>
          <w:lang w:val="id-ID"/>
        </w:rPr>
      </w:pPr>
    </w:p>
    <w:p w:rsidR="00D73D07" w:rsidRPr="00945D8E" w:rsidRDefault="00D73D07" w:rsidP="00D73D07">
      <w:pPr>
        <w:pStyle w:val="Pa2"/>
        <w:jc w:val="both"/>
        <w:rPr>
          <w:rFonts w:ascii="Garamond" w:hAnsi="Garamond"/>
          <w:color w:val="000000"/>
        </w:rPr>
      </w:pPr>
      <w:r w:rsidRPr="00945D8E">
        <w:rPr>
          <w:rFonts w:ascii="Garamond" w:hAnsi="Garamond"/>
          <w:b/>
          <w:bCs/>
          <w:color w:val="000000"/>
        </w:rPr>
        <w:t xml:space="preserve">Uji Linieritas </w:t>
      </w:r>
    </w:p>
    <w:p w:rsidR="00AA479D" w:rsidRPr="00945D8E" w:rsidRDefault="00D73D07" w:rsidP="00C41D40">
      <w:pPr>
        <w:ind w:firstLine="720"/>
        <w:jc w:val="both"/>
        <w:rPr>
          <w:rFonts w:ascii="Garamond" w:hAnsi="Garamond"/>
          <w:color w:val="000000"/>
        </w:rPr>
      </w:pPr>
      <w:proofErr w:type="gramStart"/>
      <w:r w:rsidRPr="00945D8E">
        <w:rPr>
          <w:rFonts w:ascii="Garamond" w:hAnsi="Garamond"/>
          <w:color w:val="000000"/>
        </w:rPr>
        <w:t>Hasil pemeriksaan asumsi linieari</w:t>
      </w:r>
      <w:r w:rsidRPr="00945D8E">
        <w:rPr>
          <w:rFonts w:ascii="Garamond" w:hAnsi="Garamond"/>
          <w:color w:val="000000"/>
        </w:rPr>
        <w:softHyphen/>
        <w:t xml:space="preserve">tas untuk setiap hubungan antar </w:t>
      </w:r>
      <w:r w:rsidR="00F70503" w:rsidRPr="00945D8E">
        <w:rPr>
          <w:rFonts w:ascii="Garamond" w:hAnsi="Garamond"/>
          <w:color w:val="000000"/>
        </w:rPr>
        <w:t>variabel disajikan dalam Tabel 1.</w:t>
      </w:r>
      <w:proofErr w:type="gramEnd"/>
      <w:r w:rsidR="00F70503" w:rsidRPr="00945D8E">
        <w:rPr>
          <w:rFonts w:ascii="Garamond" w:hAnsi="Garamond"/>
          <w:color w:val="000000"/>
        </w:rPr>
        <w:t xml:space="preserve"> Tabel 1</w:t>
      </w:r>
      <w:r w:rsidRPr="00945D8E">
        <w:rPr>
          <w:rFonts w:ascii="Garamond" w:hAnsi="Garamond"/>
          <w:color w:val="000000"/>
        </w:rPr>
        <w:t xml:space="preserve"> menun</w:t>
      </w:r>
      <w:r w:rsidRPr="00945D8E">
        <w:rPr>
          <w:rFonts w:ascii="Garamond" w:hAnsi="Garamond"/>
          <w:color w:val="000000"/>
        </w:rPr>
        <w:softHyphen/>
        <w:t>jukkan bahwa keputusan semua bentuk hubungan antar variabel dalam model struktural adalah linier</w:t>
      </w:r>
      <w:r w:rsidR="005F1700" w:rsidRPr="00945D8E">
        <w:rPr>
          <w:rFonts w:ascii="Garamond" w:hAnsi="Garamond"/>
          <w:color w:val="000000"/>
        </w:rPr>
        <w:t xml:space="preserve">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005F1700" w:rsidRPr="00945D8E">
        <w:rPr>
          <w:rFonts w:ascii="Garamond" w:hAnsi="Garamond"/>
          <w:color w:val="000000"/>
        </w:rPr>
        <w:t>.</w:t>
      </w:r>
    </w:p>
    <w:p w:rsidR="00AA479D" w:rsidRPr="00945D8E" w:rsidRDefault="00AA479D" w:rsidP="00AA479D">
      <w:pPr>
        <w:jc w:val="both"/>
        <w:rPr>
          <w:rFonts w:ascii="Garamond" w:hAnsi="Garamond" w:cs="Arial"/>
          <w:b/>
          <w:bCs/>
          <w:iCs/>
          <w:lang w:val="en-US"/>
        </w:rPr>
      </w:pPr>
    </w:p>
    <w:p w:rsidR="00C67A7E" w:rsidRPr="00945D8E" w:rsidRDefault="00C67A7E" w:rsidP="00AA479D">
      <w:pPr>
        <w:jc w:val="center"/>
        <w:rPr>
          <w:rFonts w:ascii="Garamond" w:hAnsi="Garamond" w:cs="Arial"/>
          <w:bCs/>
          <w:iCs/>
          <w:lang w:val="en-US"/>
        </w:rPr>
      </w:pPr>
    </w:p>
    <w:p w:rsidR="00C67A7E" w:rsidRPr="00945D8E" w:rsidRDefault="00C67A7E" w:rsidP="00AA479D">
      <w:pPr>
        <w:jc w:val="center"/>
        <w:rPr>
          <w:rFonts w:ascii="Garamond" w:hAnsi="Garamond" w:cs="Arial"/>
          <w:bCs/>
          <w:iCs/>
          <w:lang w:val="en-US"/>
        </w:rPr>
      </w:pPr>
    </w:p>
    <w:p w:rsidR="00945D8E" w:rsidRDefault="00945D8E" w:rsidP="00AA479D">
      <w:pPr>
        <w:jc w:val="center"/>
        <w:rPr>
          <w:rFonts w:ascii="Garamond" w:hAnsi="Garamond" w:cs="Arial"/>
          <w:bCs/>
          <w:iCs/>
          <w:lang w:val="en-US"/>
        </w:rPr>
      </w:pPr>
    </w:p>
    <w:p w:rsidR="00AA479D" w:rsidRDefault="00AA479D" w:rsidP="00AA479D">
      <w:pPr>
        <w:jc w:val="center"/>
        <w:rPr>
          <w:rFonts w:ascii="Garamond" w:hAnsi="Garamond" w:cs="Arial"/>
          <w:bCs/>
          <w:iCs/>
          <w:lang w:val="en-US"/>
        </w:rPr>
      </w:pPr>
      <w:r w:rsidRPr="00945D8E">
        <w:rPr>
          <w:rFonts w:ascii="Garamond" w:hAnsi="Garamond" w:cs="Arial"/>
          <w:bCs/>
          <w:iCs/>
          <w:lang w:val="id-ID"/>
        </w:rPr>
        <w:lastRenderedPageBreak/>
        <w:t>Table 1</w:t>
      </w:r>
    </w:p>
    <w:p w:rsidR="00945D8E" w:rsidRPr="00945D8E" w:rsidRDefault="00945D8E" w:rsidP="00AA479D">
      <w:pPr>
        <w:jc w:val="center"/>
        <w:rPr>
          <w:rFonts w:ascii="Garamond" w:hAnsi="Garamond" w:cs="Arial"/>
          <w:bCs/>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843"/>
        <w:gridCol w:w="2693"/>
        <w:gridCol w:w="1182"/>
        <w:gridCol w:w="1471"/>
      </w:tblGrid>
      <w:tr w:rsidR="00D73D07" w:rsidRPr="00945D8E" w:rsidTr="00201D1E">
        <w:tc>
          <w:tcPr>
            <w:tcW w:w="1526" w:type="dxa"/>
            <w:tcBorders>
              <w:top w:val="single" w:sz="4" w:space="0" w:color="auto"/>
              <w:bottom w:val="single" w:sz="4" w:space="0" w:color="auto"/>
            </w:tcBorders>
          </w:tcPr>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Variabel</w:t>
            </w:r>
          </w:p>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Independen</w:t>
            </w:r>
          </w:p>
        </w:tc>
        <w:tc>
          <w:tcPr>
            <w:tcW w:w="1843" w:type="dxa"/>
            <w:tcBorders>
              <w:top w:val="single" w:sz="4" w:space="0" w:color="auto"/>
              <w:bottom w:val="single" w:sz="4" w:space="0" w:color="auto"/>
            </w:tcBorders>
          </w:tcPr>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Variabel</w:t>
            </w:r>
          </w:p>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Dependen</w:t>
            </w:r>
          </w:p>
        </w:tc>
        <w:tc>
          <w:tcPr>
            <w:tcW w:w="2693" w:type="dxa"/>
            <w:tcBorders>
              <w:top w:val="single" w:sz="4" w:space="0" w:color="auto"/>
              <w:bottom w:val="single" w:sz="4" w:space="0" w:color="auto"/>
            </w:tcBorders>
          </w:tcPr>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Hasil Pengujian</w:t>
            </w:r>
          </w:p>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w:t>
            </w:r>
            <w:r w:rsidRPr="00945D8E">
              <w:rPr>
                <w:rFonts w:ascii="Garamond" w:hAnsi="Garamond" w:cs="Arial"/>
                <w:b/>
                <w:bCs/>
                <w:iCs/>
                <w:lang w:val="en-US"/>
              </w:rPr>
              <w:sym w:font="Symbol" w:char="F061"/>
            </w:r>
            <w:r w:rsidR="00F70503" w:rsidRPr="00945D8E">
              <w:rPr>
                <w:rFonts w:ascii="Garamond" w:hAnsi="Garamond" w:cs="Arial"/>
                <w:b/>
                <w:bCs/>
                <w:iCs/>
                <w:lang w:val="en-US"/>
              </w:rPr>
              <w:t xml:space="preserve"> = 0.</w:t>
            </w:r>
            <w:r w:rsidRPr="00945D8E">
              <w:rPr>
                <w:rFonts w:ascii="Garamond" w:hAnsi="Garamond" w:cs="Arial"/>
                <w:b/>
                <w:bCs/>
                <w:iCs/>
                <w:lang w:val="en-US"/>
              </w:rPr>
              <w:t>05)</w:t>
            </w:r>
          </w:p>
        </w:tc>
        <w:tc>
          <w:tcPr>
            <w:tcW w:w="1182" w:type="dxa"/>
            <w:tcBorders>
              <w:top w:val="single" w:sz="4" w:space="0" w:color="auto"/>
              <w:bottom w:val="single" w:sz="4" w:space="0" w:color="auto"/>
            </w:tcBorders>
          </w:tcPr>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Sig.</w:t>
            </w:r>
          </w:p>
        </w:tc>
        <w:tc>
          <w:tcPr>
            <w:tcW w:w="1471" w:type="dxa"/>
            <w:tcBorders>
              <w:top w:val="single" w:sz="4" w:space="0" w:color="auto"/>
              <w:bottom w:val="single" w:sz="4" w:space="0" w:color="auto"/>
            </w:tcBorders>
          </w:tcPr>
          <w:p w:rsidR="00D73D07" w:rsidRPr="00945D8E" w:rsidRDefault="00D73D07" w:rsidP="00D73D07">
            <w:pPr>
              <w:jc w:val="center"/>
              <w:rPr>
                <w:rFonts w:ascii="Garamond" w:hAnsi="Garamond" w:cs="Arial"/>
                <w:b/>
                <w:bCs/>
                <w:iCs/>
                <w:lang w:val="en-US"/>
              </w:rPr>
            </w:pPr>
            <w:r w:rsidRPr="00945D8E">
              <w:rPr>
                <w:rFonts w:ascii="Garamond" w:hAnsi="Garamond" w:cs="Arial"/>
                <w:b/>
                <w:bCs/>
                <w:iCs/>
                <w:lang w:val="en-US"/>
              </w:rPr>
              <w:t>Keputusan</w:t>
            </w:r>
          </w:p>
        </w:tc>
      </w:tr>
      <w:tr w:rsidR="00D73D07" w:rsidRPr="00945D8E" w:rsidTr="00201D1E">
        <w:tc>
          <w:tcPr>
            <w:tcW w:w="1526" w:type="dxa"/>
            <w:tcBorders>
              <w:top w:val="single" w:sz="4" w:space="0" w:color="auto"/>
            </w:tcBorders>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DER</w:t>
            </w:r>
          </w:p>
        </w:tc>
        <w:tc>
          <w:tcPr>
            <w:tcW w:w="1843" w:type="dxa"/>
            <w:tcBorders>
              <w:top w:val="single" w:sz="4" w:space="0" w:color="auto"/>
            </w:tcBorders>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DPR</w:t>
            </w:r>
          </w:p>
        </w:tc>
        <w:tc>
          <w:tcPr>
            <w:tcW w:w="2693" w:type="dxa"/>
            <w:tcBorders>
              <w:top w:val="single" w:sz="4" w:space="0" w:color="auto"/>
            </w:tcBorders>
          </w:tcPr>
          <w:p w:rsidR="00D73D07" w:rsidRPr="00945D8E" w:rsidRDefault="00F70503" w:rsidP="00D73D07">
            <w:pPr>
              <w:jc w:val="center"/>
              <w:rPr>
                <w:rFonts w:ascii="Garamond" w:hAnsi="Garamond" w:cs="Arial"/>
                <w:bCs/>
                <w:iCs/>
                <w:lang w:val="en-US"/>
              </w:rPr>
            </w:pPr>
            <w:r w:rsidRPr="00945D8E">
              <w:rPr>
                <w:rFonts w:ascii="Garamond" w:hAnsi="Garamond" w:cs="Arial"/>
                <w:bCs/>
                <w:iCs/>
                <w:lang w:val="en-US"/>
              </w:rPr>
              <w:t>Semua model signifikan</w:t>
            </w:r>
          </w:p>
        </w:tc>
        <w:tc>
          <w:tcPr>
            <w:tcW w:w="1182" w:type="dxa"/>
            <w:tcBorders>
              <w:top w:val="single" w:sz="4" w:space="0" w:color="auto"/>
            </w:tcBorders>
          </w:tcPr>
          <w:p w:rsidR="00D73D07" w:rsidRPr="00945D8E" w:rsidRDefault="00F70503" w:rsidP="00F70503">
            <w:pPr>
              <w:jc w:val="center"/>
              <w:rPr>
                <w:rFonts w:ascii="Garamond" w:hAnsi="Garamond" w:cs="Arial"/>
                <w:bCs/>
                <w:iCs/>
                <w:lang w:val="en-US"/>
              </w:rPr>
            </w:pPr>
            <w:r w:rsidRPr="00945D8E">
              <w:rPr>
                <w:rFonts w:ascii="Garamond" w:hAnsi="Garamond" w:cs="Arial"/>
                <w:bCs/>
                <w:iCs/>
                <w:lang w:val="en-US"/>
              </w:rPr>
              <w:t>0.000</w:t>
            </w:r>
          </w:p>
        </w:tc>
        <w:tc>
          <w:tcPr>
            <w:tcW w:w="1471" w:type="dxa"/>
            <w:tcBorders>
              <w:top w:val="single" w:sz="4" w:space="0" w:color="auto"/>
            </w:tcBorders>
          </w:tcPr>
          <w:p w:rsidR="00D73D07" w:rsidRPr="00945D8E" w:rsidRDefault="00F70503" w:rsidP="00F70503">
            <w:pPr>
              <w:jc w:val="center"/>
              <w:rPr>
                <w:rFonts w:ascii="Garamond" w:hAnsi="Garamond" w:cs="Arial"/>
                <w:bCs/>
                <w:iCs/>
                <w:lang w:val="en-US"/>
              </w:rPr>
            </w:pPr>
            <w:r w:rsidRPr="00945D8E">
              <w:rPr>
                <w:rFonts w:ascii="Garamond" w:hAnsi="Garamond" w:cs="Arial"/>
                <w:bCs/>
                <w:iCs/>
                <w:lang w:val="en-US"/>
              </w:rPr>
              <w:t>Linier</w:t>
            </w:r>
          </w:p>
        </w:tc>
      </w:tr>
      <w:tr w:rsidR="00D73D07" w:rsidRPr="00945D8E" w:rsidTr="00201D1E">
        <w:tc>
          <w:tcPr>
            <w:tcW w:w="1526" w:type="dxa"/>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MBVA</w:t>
            </w:r>
          </w:p>
        </w:tc>
        <w:tc>
          <w:tcPr>
            <w:tcW w:w="1843" w:type="dxa"/>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DPR</w:t>
            </w:r>
          </w:p>
        </w:tc>
        <w:tc>
          <w:tcPr>
            <w:tcW w:w="2693" w:type="dxa"/>
          </w:tcPr>
          <w:p w:rsidR="00D73D07" w:rsidRPr="00945D8E" w:rsidRDefault="00F70503" w:rsidP="00D73D07">
            <w:pPr>
              <w:jc w:val="center"/>
              <w:rPr>
                <w:rFonts w:ascii="Garamond" w:hAnsi="Garamond" w:cs="Arial"/>
                <w:bCs/>
                <w:iCs/>
                <w:lang w:val="en-US"/>
              </w:rPr>
            </w:pPr>
            <w:r w:rsidRPr="00945D8E">
              <w:rPr>
                <w:rFonts w:ascii="Garamond" w:hAnsi="Garamond" w:cs="Arial"/>
                <w:bCs/>
                <w:iCs/>
                <w:lang w:val="en-US"/>
              </w:rPr>
              <w:t>Semua model signifikan</w:t>
            </w:r>
          </w:p>
        </w:tc>
        <w:tc>
          <w:tcPr>
            <w:tcW w:w="1182" w:type="dxa"/>
          </w:tcPr>
          <w:p w:rsidR="00D73D07" w:rsidRPr="00945D8E" w:rsidRDefault="00F70503" w:rsidP="00F70503">
            <w:pPr>
              <w:jc w:val="center"/>
              <w:rPr>
                <w:rFonts w:ascii="Garamond" w:hAnsi="Garamond" w:cs="Arial"/>
                <w:bCs/>
                <w:iCs/>
                <w:lang w:val="en-US"/>
              </w:rPr>
            </w:pPr>
            <w:r w:rsidRPr="00945D8E">
              <w:rPr>
                <w:rFonts w:ascii="Garamond" w:hAnsi="Garamond" w:cs="Arial"/>
                <w:bCs/>
                <w:iCs/>
                <w:lang w:val="id-ID"/>
              </w:rPr>
              <w:t>0.</w:t>
            </w:r>
            <w:r w:rsidRPr="00945D8E">
              <w:rPr>
                <w:rFonts w:ascii="Garamond" w:hAnsi="Garamond" w:cs="Arial"/>
                <w:bCs/>
                <w:iCs/>
                <w:lang w:val="en-US"/>
              </w:rPr>
              <w:t>000</w:t>
            </w:r>
          </w:p>
        </w:tc>
        <w:tc>
          <w:tcPr>
            <w:tcW w:w="1471" w:type="dxa"/>
          </w:tcPr>
          <w:p w:rsidR="00D73D07" w:rsidRPr="00945D8E" w:rsidRDefault="00F70503" w:rsidP="00F70503">
            <w:pPr>
              <w:jc w:val="center"/>
              <w:rPr>
                <w:rFonts w:ascii="Garamond" w:hAnsi="Garamond" w:cs="Arial"/>
                <w:bCs/>
                <w:iCs/>
                <w:lang w:val="en-US"/>
              </w:rPr>
            </w:pPr>
            <w:r w:rsidRPr="00945D8E">
              <w:rPr>
                <w:rFonts w:ascii="Garamond" w:hAnsi="Garamond" w:cs="Arial"/>
                <w:bCs/>
                <w:iCs/>
                <w:lang w:val="en-US"/>
              </w:rPr>
              <w:t>Linier</w:t>
            </w:r>
          </w:p>
        </w:tc>
      </w:tr>
      <w:tr w:rsidR="00D73D07" w:rsidRPr="00945D8E" w:rsidTr="00201D1E">
        <w:tc>
          <w:tcPr>
            <w:tcW w:w="1526" w:type="dxa"/>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DER</w:t>
            </w:r>
          </w:p>
        </w:tc>
        <w:tc>
          <w:tcPr>
            <w:tcW w:w="1843" w:type="dxa"/>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PBV</w:t>
            </w:r>
          </w:p>
        </w:tc>
        <w:tc>
          <w:tcPr>
            <w:tcW w:w="2693" w:type="dxa"/>
          </w:tcPr>
          <w:p w:rsidR="00D73D07" w:rsidRPr="00945D8E" w:rsidRDefault="00F70503" w:rsidP="00D73D07">
            <w:pPr>
              <w:jc w:val="center"/>
              <w:rPr>
                <w:rFonts w:ascii="Garamond" w:hAnsi="Garamond" w:cs="Arial"/>
                <w:bCs/>
                <w:iCs/>
                <w:lang w:val="en-US"/>
              </w:rPr>
            </w:pPr>
            <w:r w:rsidRPr="00945D8E">
              <w:rPr>
                <w:rFonts w:ascii="Garamond" w:hAnsi="Garamond" w:cs="Arial"/>
                <w:bCs/>
                <w:iCs/>
                <w:lang w:val="en-US"/>
              </w:rPr>
              <w:t>Semua model signifikan</w:t>
            </w:r>
          </w:p>
        </w:tc>
        <w:tc>
          <w:tcPr>
            <w:tcW w:w="1182" w:type="dxa"/>
          </w:tcPr>
          <w:p w:rsidR="00D73D07" w:rsidRPr="00945D8E" w:rsidRDefault="00F70503" w:rsidP="00F70503">
            <w:pPr>
              <w:jc w:val="center"/>
              <w:rPr>
                <w:rFonts w:ascii="Garamond" w:hAnsi="Garamond" w:cs="Arial"/>
                <w:bCs/>
                <w:iCs/>
                <w:lang w:val="en-US"/>
              </w:rPr>
            </w:pPr>
            <w:r w:rsidRPr="00945D8E">
              <w:rPr>
                <w:rFonts w:ascii="Garamond" w:hAnsi="Garamond" w:cs="Arial"/>
                <w:bCs/>
                <w:iCs/>
                <w:lang w:val="id-ID"/>
              </w:rPr>
              <w:t>0.</w:t>
            </w:r>
            <w:r w:rsidRPr="00945D8E">
              <w:rPr>
                <w:rFonts w:ascii="Garamond" w:hAnsi="Garamond" w:cs="Arial"/>
                <w:bCs/>
                <w:iCs/>
                <w:lang w:val="en-US"/>
              </w:rPr>
              <w:t>001</w:t>
            </w:r>
          </w:p>
        </w:tc>
        <w:tc>
          <w:tcPr>
            <w:tcW w:w="1471" w:type="dxa"/>
          </w:tcPr>
          <w:p w:rsidR="00D73D07" w:rsidRPr="00945D8E" w:rsidRDefault="00F70503" w:rsidP="00F70503">
            <w:pPr>
              <w:jc w:val="center"/>
              <w:rPr>
                <w:rFonts w:ascii="Garamond" w:hAnsi="Garamond" w:cs="Arial"/>
                <w:bCs/>
                <w:iCs/>
                <w:lang w:val="en-US"/>
              </w:rPr>
            </w:pPr>
            <w:r w:rsidRPr="00945D8E">
              <w:rPr>
                <w:rFonts w:ascii="Garamond" w:hAnsi="Garamond" w:cs="Arial"/>
                <w:bCs/>
                <w:iCs/>
                <w:lang w:val="en-US"/>
              </w:rPr>
              <w:t>Linie</w:t>
            </w:r>
            <w:r w:rsidR="00177E86" w:rsidRPr="00945D8E">
              <w:rPr>
                <w:rFonts w:ascii="Garamond" w:hAnsi="Garamond" w:cs="Arial"/>
                <w:bCs/>
                <w:iCs/>
                <w:lang w:val="en-US"/>
              </w:rPr>
              <w:t>r</w:t>
            </w:r>
          </w:p>
        </w:tc>
      </w:tr>
      <w:tr w:rsidR="00D73D07" w:rsidRPr="00945D8E" w:rsidTr="00201D1E">
        <w:tc>
          <w:tcPr>
            <w:tcW w:w="1526" w:type="dxa"/>
            <w:tcBorders>
              <w:bottom w:val="single" w:sz="4" w:space="0" w:color="auto"/>
            </w:tcBorders>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MBVA</w:t>
            </w:r>
          </w:p>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DPR</w:t>
            </w:r>
          </w:p>
        </w:tc>
        <w:tc>
          <w:tcPr>
            <w:tcW w:w="1843" w:type="dxa"/>
            <w:tcBorders>
              <w:bottom w:val="single" w:sz="4" w:space="0" w:color="auto"/>
            </w:tcBorders>
          </w:tcPr>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PBV</w:t>
            </w:r>
          </w:p>
          <w:p w:rsidR="00D73D07" w:rsidRPr="00945D8E" w:rsidRDefault="00D73D07" w:rsidP="00D73D07">
            <w:pPr>
              <w:jc w:val="center"/>
              <w:rPr>
                <w:rFonts w:ascii="Garamond" w:hAnsi="Garamond" w:cs="Arial"/>
                <w:bCs/>
                <w:iCs/>
                <w:lang w:val="en-US"/>
              </w:rPr>
            </w:pPr>
            <w:r w:rsidRPr="00945D8E">
              <w:rPr>
                <w:rFonts w:ascii="Garamond" w:hAnsi="Garamond" w:cs="Arial"/>
                <w:bCs/>
                <w:iCs/>
                <w:lang w:val="en-US"/>
              </w:rPr>
              <w:t>PBV</w:t>
            </w:r>
          </w:p>
        </w:tc>
        <w:tc>
          <w:tcPr>
            <w:tcW w:w="2693" w:type="dxa"/>
            <w:tcBorders>
              <w:bottom w:val="single" w:sz="4" w:space="0" w:color="auto"/>
            </w:tcBorders>
          </w:tcPr>
          <w:p w:rsidR="00D73D07" w:rsidRPr="00945D8E" w:rsidRDefault="00F70503" w:rsidP="00D73D07">
            <w:pPr>
              <w:jc w:val="center"/>
              <w:rPr>
                <w:rFonts w:ascii="Garamond" w:hAnsi="Garamond" w:cs="Arial"/>
                <w:bCs/>
                <w:iCs/>
                <w:lang w:val="en-US"/>
              </w:rPr>
            </w:pPr>
            <w:r w:rsidRPr="00945D8E">
              <w:rPr>
                <w:rFonts w:ascii="Garamond" w:hAnsi="Garamond" w:cs="Arial"/>
                <w:bCs/>
                <w:iCs/>
                <w:lang w:val="en-US"/>
              </w:rPr>
              <w:t>Semua model signifikan</w:t>
            </w:r>
          </w:p>
          <w:p w:rsidR="00F70503" w:rsidRPr="00945D8E" w:rsidRDefault="00F70503" w:rsidP="00D73D07">
            <w:pPr>
              <w:jc w:val="center"/>
              <w:rPr>
                <w:rFonts w:ascii="Garamond" w:hAnsi="Garamond" w:cs="Arial"/>
                <w:bCs/>
                <w:iCs/>
                <w:lang w:val="en-US"/>
              </w:rPr>
            </w:pPr>
            <w:r w:rsidRPr="00945D8E">
              <w:rPr>
                <w:rFonts w:ascii="Garamond" w:hAnsi="Garamond" w:cs="Arial"/>
                <w:bCs/>
                <w:iCs/>
                <w:lang w:val="en-US"/>
              </w:rPr>
              <w:t>Semua model signifikan</w:t>
            </w:r>
          </w:p>
        </w:tc>
        <w:tc>
          <w:tcPr>
            <w:tcW w:w="1182" w:type="dxa"/>
            <w:tcBorders>
              <w:bottom w:val="single" w:sz="4" w:space="0" w:color="auto"/>
            </w:tcBorders>
          </w:tcPr>
          <w:p w:rsidR="00D73D07" w:rsidRPr="00945D8E" w:rsidRDefault="00F70503" w:rsidP="00F70503">
            <w:pPr>
              <w:jc w:val="center"/>
              <w:rPr>
                <w:rFonts w:ascii="Garamond" w:hAnsi="Garamond" w:cs="Arial"/>
                <w:bCs/>
                <w:iCs/>
                <w:lang w:val="en-US"/>
              </w:rPr>
            </w:pPr>
            <w:r w:rsidRPr="00945D8E">
              <w:rPr>
                <w:rFonts w:ascii="Garamond" w:hAnsi="Garamond" w:cs="Arial"/>
                <w:bCs/>
                <w:iCs/>
                <w:lang w:val="id-ID"/>
              </w:rPr>
              <w:t>0.</w:t>
            </w:r>
            <w:r w:rsidRPr="00945D8E">
              <w:rPr>
                <w:rFonts w:ascii="Garamond" w:hAnsi="Garamond" w:cs="Arial"/>
                <w:bCs/>
                <w:iCs/>
                <w:lang w:val="en-US"/>
              </w:rPr>
              <w:t>000</w:t>
            </w:r>
          </w:p>
          <w:p w:rsidR="00F70503" w:rsidRPr="00945D8E" w:rsidRDefault="00F70503" w:rsidP="00F70503">
            <w:pPr>
              <w:jc w:val="center"/>
              <w:rPr>
                <w:rFonts w:ascii="Garamond" w:hAnsi="Garamond" w:cs="Arial"/>
                <w:bCs/>
                <w:iCs/>
                <w:lang w:val="en-US"/>
              </w:rPr>
            </w:pPr>
            <w:r w:rsidRPr="00945D8E">
              <w:rPr>
                <w:rFonts w:ascii="Garamond" w:hAnsi="Garamond" w:cs="Arial"/>
                <w:bCs/>
                <w:iCs/>
                <w:lang w:val="en-US"/>
              </w:rPr>
              <w:t>0.005</w:t>
            </w:r>
          </w:p>
        </w:tc>
        <w:tc>
          <w:tcPr>
            <w:tcW w:w="1471" w:type="dxa"/>
            <w:tcBorders>
              <w:bottom w:val="single" w:sz="4" w:space="0" w:color="auto"/>
            </w:tcBorders>
          </w:tcPr>
          <w:p w:rsidR="00D73D07" w:rsidRPr="00945D8E" w:rsidRDefault="00F70503" w:rsidP="00F70503">
            <w:pPr>
              <w:jc w:val="center"/>
              <w:rPr>
                <w:rFonts w:ascii="Garamond" w:hAnsi="Garamond" w:cs="Arial"/>
                <w:bCs/>
                <w:iCs/>
                <w:lang w:val="en-US"/>
              </w:rPr>
            </w:pPr>
            <w:r w:rsidRPr="00945D8E">
              <w:rPr>
                <w:rFonts w:ascii="Garamond" w:hAnsi="Garamond" w:cs="Arial"/>
                <w:bCs/>
                <w:iCs/>
                <w:lang w:val="en-US"/>
              </w:rPr>
              <w:t>Linier</w:t>
            </w:r>
          </w:p>
          <w:p w:rsidR="00F70503" w:rsidRPr="00945D8E" w:rsidRDefault="00F70503" w:rsidP="00F70503">
            <w:pPr>
              <w:jc w:val="center"/>
              <w:rPr>
                <w:rFonts w:ascii="Garamond" w:hAnsi="Garamond" w:cs="Arial"/>
                <w:bCs/>
                <w:iCs/>
                <w:lang w:val="en-US"/>
              </w:rPr>
            </w:pPr>
            <w:r w:rsidRPr="00945D8E">
              <w:rPr>
                <w:rFonts w:ascii="Garamond" w:hAnsi="Garamond" w:cs="Arial"/>
                <w:bCs/>
                <w:iCs/>
                <w:lang w:val="en-US"/>
              </w:rPr>
              <w:t>Linier</w:t>
            </w:r>
          </w:p>
        </w:tc>
      </w:tr>
    </w:tbl>
    <w:p w:rsidR="00AA479D" w:rsidRPr="00945D8E" w:rsidRDefault="00AA479D" w:rsidP="00AA479D">
      <w:pPr>
        <w:jc w:val="both"/>
        <w:rPr>
          <w:rFonts w:ascii="Garamond" w:hAnsi="Garamond" w:cs="Arial"/>
          <w:b/>
          <w:bCs/>
          <w:iCs/>
          <w:lang w:val="en-US"/>
        </w:rPr>
      </w:pPr>
    </w:p>
    <w:p w:rsidR="00F70503" w:rsidRPr="00945D8E" w:rsidRDefault="00F70503" w:rsidP="00F70503">
      <w:pPr>
        <w:pStyle w:val="Pa2"/>
        <w:jc w:val="both"/>
        <w:rPr>
          <w:rFonts w:ascii="Garamond" w:hAnsi="Garamond"/>
          <w:color w:val="000000"/>
        </w:rPr>
      </w:pPr>
      <w:r w:rsidRPr="00945D8E">
        <w:rPr>
          <w:rFonts w:ascii="Garamond" w:hAnsi="Garamond"/>
          <w:b/>
          <w:bCs/>
          <w:color w:val="000000"/>
        </w:rPr>
        <w:t xml:space="preserve">Uji </w:t>
      </w:r>
      <w:r w:rsidRPr="00945D8E">
        <w:rPr>
          <w:rFonts w:ascii="Garamond" w:hAnsi="Garamond"/>
          <w:b/>
          <w:bCs/>
          <w:i/>
          <w:iCs/>
          <w:color w:val="000000"/>
        </w:rPr>
        <w:t xml:space="preserve">Goodness of Fit Model </w:t>
      </w:r>
    </w:p>
    <w:p w:rsidR="00F70503" w:rsidRPr="00945D8E" w:rsidRDefault="00F70503" w:rsidP="00C41D40">
      <w:pPr>
        <w:ind w:firstLine="720"/>
        <w:jc w:val="both"/>
        <w:rPr>
          <w:rFonts w:ascii="Garamond" w:hAnsi="Garamond"/>
          <w:color w:val="000000"/>
        </w:rPr>
      </w:pPr>
      <w:proofErr w:type="gramStart"/>
      <w:r w:rsidRPr="00945D8E">
        <w:rPr>
          <w:rFonts w:ascii="Garamond" w:hAnsi="Garamond"/>
          <w:color w:val="000000"/>
        </w:rPr>
        <w:t xml:space="preserve">Hasil pemeriksaan </w:t>
      </w:r>
      <w:r w:rsidRPr="00945D8E">
        <w:rPr>
          <w:rFonts w:ascii="Garamond" w:hAnsi="Garamond"/>
          <w:i/>
          <w:iCs/>
          <w:color w:val="000000"/>
        </w:rPr>
        <w:t xml:space="preserve">goodness of fit model </w:t>
      </w:r>
      <w:r w:rsidRPr="00945D8E">
        <w:rPr>
          <w:rFonts w:ascii="Garamond" w:hAnsi="Garamond"/>
          <w:color w:val="000000"/>
        </w:rPr>
        <w:t>dapat terpenuhi jika didukung oleh perhitungan data yang valid.</w:t>
      </w:r>
      <w:proofErr w:type="gramEnd"/>
      <w:r w:rsidRPr="00945D8E">
        <w:rPr>
          <w:rFonts w:ascii="Garamond" w:hAnsi="Garamond"/>
          <w:color w:val="000000"/>
        </w:rPr>
        <w:t xml:space="preserve"> </w:t>
      </w:r>
      <w:r w:rsidRPr="00945D8E">
        <w:rPr>
          <w:rFonts w:ascii="Garamond" w:hAnsi="Garamond"/>
          <w:i/>
          <w:iCs/>
          <w:color w:val="000000"/>
        </w:rPr>
        <w:t>Good</w:t>
      </w:r>
      <w:r w:rsidRPr="00945D8E">
        <w:rPr>
          <w:rFonts w:ascii="Garamond" w:hAnsi="Garamond"/>
          <w:i/>
          <w:iCs/>
          <w:color w:val="000000"/>
        </w:rPr>
        <w:softHyphen/>
        <w:t xml:space="preserve">ness of fit model </w:t>
      </w:r>
      <w:r w:rsidRPr="00945D8E">
        <w:rPr>
          <w:rFonts w:ascii="Garamond" w:hAnsi="Garamond"/>
          <w:color w:val="000000"/>
        </w:rPr>
        <w:t xml:space="preserve">struktural pada analisis berupa nilai koefisien determinasi total </w:t>
      </w:r>
      <w:proofErr w:type="gramStart"/>
      <w:r w:rsidRPr="00945D8E">
        <w:rPr>
          <w:rFonts w:ascii="Garamond" w:hAnsi="Garamond"/>
          <w:color w:val="000000"/>
        </w:rPr>
        <w:t>( R</w:t>
      </w:r>
      <w:r w:rsidRPr="00945D8E">
        <w:rPr>
          <w:rStyle w:val="A4"/>
          <w:rFonts w:ascii="Garamond" w:hAnsi="Garamond"/>
          <w:sz w:val="24"/>
          <w:szCs w:val="24"/>
        </w:rPr>
        <w:t>2</w:t>
      </w:r>
      <w:r w:rsidRPr="00945D8E">
        <w:rPr>
          <w:rStyle w:val="A1"/>
          <w:rFonts w:ascii="Garamond" w:hAnsi="Garamond"/>
          <w:sz w:val="24"/>
          <w:szCs w:val="24"/>
        </w:rPr>
        <w:t>m</w:t>
      </w:r>
      <w:proofErr w:type="gramEnd"/>
      <w:r w:rsidRPr="00945D8E">
        <w:rPr>
          <w:rFonts w:ascii="Garamond" w:hAnsi="Garamond"/>
          <w:color w:val="000000"/>
        </w:rPr>
        <w:t xml:space="preserve">). </w:t>
      </w:r>
      <w:proofErr w:type="gramStart"/>
      <w:r w:rsidRPr="00945D8E">
        <w:rPr>
          <w:rFonts w:ascii="Garamond" w:hAnsi="Garamond"/>
          <w:color w:val="000000"/>
        </w:rPr>
        <w:t>Nilai ini dihitung berdasarkan nilai R2 masing-masing variabel dependen.</w:t>
      </w:r>
      <w:proofErr w:type="gramEnd"/>
      <w:r w:rsidRPr="00945D8E">
        <w:rPr>
          <w:rFonts w:ascii="Garamond" w:hAnsi="Garamond"/>
          <w:color w:val="000000"/>
        </w:rPr>
        <w:t xml:space="preserve"> </w:t>
      </w:r>
      <w:proofErr w:type="gramStart"/>
      <w:r w:rsidRPr="00945D8E">
        <w:rPr>
          <w:rFonts w:ascii="Garamond" w:hAnsi="Garamond"/>
          <w:color w:val="000000"/>
        </w:rPr>
        <w:t>Dari hasil pengolahan data didapatkan bahwa nilai R2 kebijakan dividen dan nilai R2 ni</w:t>
      </w:r>
      <w:r w:rsidRPr="00945D8E">
        <w:rPr>
          <w:rFonts w:ascii="Garamond" w:hAnsi="Garamond"/>
          <w:color w:val="000000"/>
        </w:rPr>
        <w:softHyphen/>
        <w:t>lai perusahaan adalah sebesar 0,446 dan 0,789.</w:t>
      </w:r>
      <w:proofErr w:type="gramEnd"/>
      <w:r w:rsidRPr="00945D8E">
        <w:rPr>
          <w:rFonts w:ascii="Garamond" w:hAnsi="Garamond"/>
          <w:color w:val="000000"/>
        </w:rPr>
        <w:t xml:space="preserve"> Berdasarkan R2 masing-masing variabel dependen maka dapat dihitung ni</w:t>
      </w:r>
      <w:r w:rsidRPr="00945D8E">
        <w:rPr>
          <w:rFonts w:ascii="Garamond" w:hAnsi="Garamond"/>
          <w:color w:val="000000"/>
        </w:rPr>
        <w:softHyphen/>
        <w:t xml:space="preserve">lai </w:t>
      </w:r>
      <w:r w:rsidRPr="00945D8E">
        <w:rPr>
          <w:rFonts w:ascii="Garamond" w:hAnsi="Garamond"/>
          <w:i/>
          <w:iCs/>
          <w:color w:val="000000"/>
        </w:rPr>
        <w:t xml:space="preserve">predictive –relevance </w:t>
      </w:r>
      <w:r w:rsidRPr="00945D8E">
        <w:rPr>
          <w:rFonts w:ascii="Garamond" w:hAnsi="Garamond"/>
          <w:color w:val="000000"/>
        </w:rPr>
        <w:t>(Q2):</w:t>
      </w:r>
    </w:p>
    <w:p w:rsidR="00201D1E" w:rsidRPr="00945D8E" w:rsidRDefault="00201D1E" w:rsidP="00F70503">
      <w:pPr>
        <w:jc w:val="both"/>
        <w:rPr>
          <w:rFonts w:ascii="Garamond" w:hAnsi="Garamond"/>
          <w:color w:val="000000"/>
        </w:rPr>
      </w:pPr>
    </w:p>
    <w:p w:rsidR="00F70503" w:rsidRPr="00945D8E" w:rsidRDefault="00F70503" w:rsidP="00F70503">
      <w:pPr>
        <w:autoSpaceDE w:val="0"/>
        <w:autoSpaceDN w:val="0"/>
        <w:adjustRightInd w:val="0"/>
        <w:spacing w:line="221" w:lineRule="atLeast"/>
        <w:ind w:left="2160" w:firstLine="720"/>
        <w:rPr>
          <w:rFonts w:ascii="Garamond" w:eastAsiaTheme="minorHAnsi" w:hAnsi="Garamond" w:cs="Cambria Math"/>
          <w:color w:val="000000"/>
          <w:lang w:val="en-US"/>
        </w:rPr>
      </w:pPr>
      <w:proofErr w:type="gramStart"/>
      <w:r w:rsidRPr="00945D8E">
        <w:rPr>
          <w:rFonts w:ascii="Garamond" w:eastAsiaTheme="minorHAnsi" w:hAnsi="Garamond" w:cs="Cambria Math"/>
          <w:color w:val="000000"/>
          <w:lang w:val="en-US"/>
        </w:rPr>
        <w:t>Q2  =</w:t>
      </w:r>
      <w:proofErr w:type="gramEnd"/>
      <w:r w:rsidRPr="00945D8E">
        <w:rPr>
          <w:rFonts w:ascii="Garamond" w:eastAsiaTheme="minorHAnsi" w:hAnsi="Garamond" w:cs="Cambria Math"/>
          <w:color w:val="000000"/>
          <w:lang w:val="en-US"/>
        </w:rPr>
        <w:t xml:space="preserve"> 1 – (1-R12)(1-R22) (1-R32)</w:t>
      </w:r>
    </w:p>
    <w:p w:rsidR="00F70503" w:rsidRPr="00945D8E" w:rsidRDefault="00F70503" w:rsidP="00F70503">
      <w:pPr>
        <w:autoSpaceDE w:val="0"/>
        <w:autoSpaceDN w:val="0"/>
        <w:adjustRightInd w:val="0"/>
        <w:spacing w:line="221" w:lineRule="atLeast"/>
        <w:ind w:left="2880"/>
        <w:rPr>
          <w:rFonts w:ascii="Garamond" w:eastAsiaTheme="minorHAnsi" w:hAnsi="Garamond" w:cs="Cambria Math"/>
          <w:color w:val="000000"/>
          <w:lang w:val="en-US"/>
        </w:rPr>
      </w:pPr>
      <w:r w:rsidRPr="00945D8E">
        <w:rPr>
          <w:rFonts w:ascii="Garamond" w:eastAsiaTheme="minorHAnsi" w:hAnsi="Garamond" w:cs="Cambria Math"/>
          <w:color w:val="000000"/>
          <w:lang w:val="en-US"/>
        </w:rPr>
        <w:t xml:space="preserve">       = 1 – (1 – 0,446</w:t>
      </w:r>
      <w:proofErr w:type="gramStart"/>
      <w:r w:rsidRPr="00945D8E">
        <w:rPr>
          <w:rFonts w:ascii="Garamond" w:eastAsiaTheme="minorHAnsi" w:hAnsi="Garamond" w:cs="Cambria Math"/>
          <w:color w:val="000000"/>
          <w:lang w:val="en-US"/>
        </w:rPr>
        <w:t>)(</w:t>
      </w:r>
      <w:proofErr w:type="gramEnd"/>
      <w:r w:rsidRPr="00945D8E">
        <w:rPr>
          <w:rFonts w:ascii="Garamond" w:eastAsiaTheme="minorHAnsi" w:hAnsi="Garamond" w:cs="Cambria Math"/>
          <w:color w:val="000000"/>
          <w:lang w:val="en-US"/>
        </w:rPr>
        <w:t>1-0,784)(1-0,326)</w:t>
      </w:r>
    </w:p>
    <w:p w:rsidR="00F70503" w:rsidRPr="00945D8E" w:rsidRDefault="00F70503" w:rsidP="00F70503">
      <w:pPr>
        <w:autoSpaceDE w:val="0"/>
        <w:autoSpaceDN w:val="0"/>
        <w:adjustRightInd w:val="0"/>
        <w:spacing w:line="221" w:lineRule="atLeast"/>
        <w:ind w:left="2160" w:firstLine="720"/>
        <w:rPr>
          <w:rFonts w:ascii="Garamond" w:eastAsiaTheme="minorHAnsi" w:hAnsi="Garamond" w:cs="Cambria Math"/>
          <w:color w:val="000000"/>
          <w:lang w:val="en-US"/>
        </w:rPr>
      </w:pPr>
      <w:r w:rsidRPr="00945D8E">
        <w:rPr>
          <w:rFonts w:ascii="Garamond" w:eastAsiaTheme="minorHAnsi" w:hAnsi="Garamond" w:cs="Cambria Math"/>
          <w:color w:val="000000"/>
          <w:lang w:val="en-US"/>
        </w:rPr>
        <w:t xml:space="preserve">       = 0</w:t>
      </w:r>
      <w:proofErr w:type="gramStart"/>
      <w:r w:rsidRPr="00945D8E">
        <w:rPr>
          <w:rFonts w:ascii="Garamond" w:eastAsiaTheme="minorHAnsi" w:hAnsi="Garamond" w:cs="Cambria Math"/>
          <w:color w:val="000000"/>
          <w:lang w:val="en-US"/>
        </w:rPr>
        <w:t>,92</w:t>
      </w:r>
      <w:proofErr w:type="gramEnd"/>
    </w:p>
    <w:p w:rsidR="00201D1E" w:rsidRPr="00945D8E" w:rsidRDefault="00201D1E" w:rsidP="00F70503">
      <w:pPr>
        <w:autoSpaceDE w:val="0"/>
        <w:autoSpaceDN w:val="0"/>
        <w:adjustRightInd w:val="0"/>
        <w:spacing w:line="221" w:lineRule="atLeast"/>
        <w:ind w:left="2160" w:firstLine="720"/>
        <w:rPr>
          <w:rFonts w:ascii="Garamond" w:eastAsiaTheme="minorHAnsi" w:hAnsi="Garamond" w:cs="Cambria Math"/>
          <w:color w:val="000000"/>
          <w:lang w:val="en-US"/>
        </w:rPr>
      </w:pPr>
    </w:p>
    <w:p w:rsidR="00F70503" w:rsidRPr="00945D8E" w:rsidRDefault="00F70503" w:rsidP="00F70503">
      <w:pPr>
        <w:jc w:val="both"/>
        <w:rPr>
          <w:rFonts w:ascii="Garamond" w:hAnsi="Garamond"/>
          <w:color w:val="000000"/>
        </w:rPr>
      </w:pPr>
      <w:r w:rsidRPr="00945D8E">
        <w:rPr>
          <w:rFonts w:ascii="Garamond" w:eastAsiaTheme="minorHAnsi" w:hAnsi="Garamond" w:cs="Arial"/>
          <w:color w:val="000000"/>
          <w:lang w:val="en-US"/>
        </w:rPr>
        <w:t>Nilai Q2 diperoleh sebesar 0</w:t>
      </w:r>
      <w:proofErr w:type="gramStart"/>
      <w:r w:rsidRPr="00945D8E">
        <w:rPr>
          <w:rFonts w:ascii="Garamond" w:eastAsiaTheme="minorHAnsi" w:hAnsi="Garamond" w:cs="Arial"/>
          <w:color w:val="000000"/>
          <w:lang w:val="en-US"/>
        </w:rPr>
        <w:t>,92</w:t>
      </w:r>
      <w:proofErr w:type="gramEnd"/>
      <w:r w:rsidRPr="00945D8E">
        <w:rPr>
          <w:rFonts w:ascii="Garamond" w:eastAsiaTheme="minorHAnsi" w:hAnsi="Garamond" w:cs="Arial"/>
          <w:color w:val="000000"/>
          <w:lang w:val="en-US"/>
        </w:rPr>
        <w:t xml:space="preserve"> dapat diartikan bahwa model yang diper</w:t>
      </w:r>
      <w:r w:rsidRPr="00945D8E">
        <w:rPr>
          <w:rFonts w:ascii="Garamond" w:eastAsiaTheme="minorHAnsi" w:hAnsi="Garamond" w:cs="Arial"/>
          <w:color w:val="000000"/>
          <w:lang w:val="en-US"/>
        </w:rPr>
        <w:softHyphen/>
        <w:t>gunakan untuk memprediksi variabel en</w:t>
      </w:r>
      <w:r w:rsidRPr="00945D8E">
        <w:rPr>
          <w:rFonts w:ascii="Garamond" w:eastAsiaTheme="minorHAnsi" w:hAnsi="Garamond" w:cs="Arial"/>
          <w:color w:val="000000"/>
          <w:lang w:val="en-US"/>
        </w:rPr>
        <w:softHyphen/>
        <w:t xml:space="preserve">dogen layak digunakan sebagai dasar </w:t>
      </w:r>
      <w:r w:rsidRPr="00945D8E">
        <w:rPr>
          <w:rFonts w:ascii="Garamond" w:hAnsi="Garamond"/>
          <w:color w:val="000000"/>
        </w:rPr>
        <w:t>pengujian hipotesis. Nilai koefisien deter</w:t>
      </w:r>
      <w:r w:rsidRPr="00945D8E">
        <w:rPr>
          <w:rFonts w:ascii="Garamond" w:hAnsi="Garamond"/>
          <w:color w:val="000000"/>
        </w:rPr>
        <w:softHyphen/>
        <w:t>minasi total sebesar 92 % merupakan nilai yang baik dan akurat untuk memprediksi nilai perusahaan, sisanya 8 % tidak masuk dalam model penelitian ini</w:t>
      </w:r>
      <w:r w:rsidR="005F1700" w:rsidRPr="00945D8E">
        <w:rPr>
          <w:rFonts w:ascii="Garamond" w:hAnsi="Garamond"/>
          <w:color w:val="000000"/>
        </w:rPr>
        <w:t xml:space="preserve">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Pr="00945D8E">
        <w:rPr>
          <w:rFonts w:ascii="Garamond" w:hAnsi="Garamond"/>
          <w:color w:val="000000"/>
        </w:rPr>
        <w:t>.</w:t>
      </w:r>
    </w:p>
    <w:p w:rsidR="00D73A18" w:rsidRPr="00945D8E" w:rsidRDefault="00D73A18" w:rsidP="00F70503">
      <w:pPr>
        <w:jc w:val="both"/>
        <w:rPr>
          <w:rFonts w:ascii="Garamond" w:hAnsi="Garamond"/>
          <w:color w:val="000000"/>
        </w:rPr>
      </w:pPr>
    </w:p>
    <w:p w:rsidR="00F70503" w:rsidRPr="00945D8E" w:rsidRDefault="00F70503" w:rsidP="00F70503">
      <w:pPr>
        <w:jc w:val="both"/>
        <w:rPr>
          <w:rFonts w:ascii="Garamond" w:hAnsi="Garamond"/>
          <w:color w:val="000000"/>
        </w:rPr>
      </w:pPr>
    </w:p>
    <w:p w:rsidR="00F70503" w:rsidRPr="00945D8E" w:rsidRDefault="00F70503" w:rsidP="00F70503">
      <w:pPr>
        <w:pStyle w:val="Pa2"/>
        <w:jc w:val="both"/>
        <w:rPr>
          <w:rFonts w:ascii="Garamond" w:hAnsi="Garamond"/>
          <w:color w:val="000000"/>
        </w:rPr>
      </w:pPr>
      <w:r w:rsidRPr="00945D8E">
        <w:rPr>
          <w:rFonts w:ascii="Garamond" w:hAnsi="Garamond"/>
          <w:b/>
          <w:bCs/>
          <w:color w:val="000000"/>
        </w:rPr>
        <w:t xml:space="preserve">Hasil Pengujian Hipotesis </w:t>
      </w:r>
    </w:p>
    <w:p w:rsidR="00F70503" w:rsidRPr="00945D8E" w:rsidRDefault="00F70503" w:rsidP="00F70503">
      <w:pPr>
        <w:jc w:val="both"/>
        <w:rPr>
          <w:rFonts w:ascii="Garamond" w:hAnsi="Garamond"/>
          <w:color w:val="000000"/>
          <w:sz w:val="22"/>
          <w:szCs w:val="22"/>
        </w:rPr>
      </w:pPr>
      <w:r w:rsidRPr="00945D8E">
        <w:rPr>
          <w:rFonts w:ascii="Garamond" w:hAnsi="Garamond"/>
          <w:color w:val="000000"/>
        </w:rPr>
        <w:t>Adapun hasil hipotesis</w:t>
      </w:r>
      <w:r w:rsidR="00D73A18" w:rsidRPr="00945D8E">
        <w:rPr>
          <w:rFonts w:ascii="Garamond" w:hAnsi="Garamond"/>
          <w:color w:val="000000"/>
        </w:rPr>
        <w:t xml:space="preserve"> penelitian tersaji pada tabel </w:t>
      </w:r>
      <w:proofErr w:type="gramStart"/>
      <w:r w:rsidR="00D73A18" w:rsidRPr="00945D8E">
        <w:rPr>
          <w:rFonts w:ascii="Garamond" w:hAnsi="Garamond"/>
          <w:color w:val="000000"/>
        </w:rPr>
        <w:t>2 :</w:t>
      </w:r>
      <w:proofErr w:type="gramEnd"/>
    </w:p>
    <w:p w:rsidR="00D73A18" w:rsidRPr="00945D8E" w:rsidRDefault="00D73A18" w:rsidP="00D73A18">
      <w:pPr>
        <w:jc w:val="center"/>
        <w:rPr>
          <w:rFonts w:ascii="Garamond" w:hAnsi="Garamond" w:cs="Arial"/>
          <w:bCs/>
          <w:iCs/>
          <w:lang w:val="en-US"/>
        </w:rPr>
      </w:pPr>
    </w:p>
    <w:p w:rsidR="00F70503" w:rsidRPr="00945D8E" w:rsidRDefault="00D73A18" w:rsidP="00D73A18">
      <w:pPr>
        <w:jc w:val="center"/>
        <w:rPr>
          <w:rFonts w:ascii="Garamond" w:hAnsi="Garamond" w:cs="Arial"/>
          <w:bCs/>
          <w:iCs/>
          <w:lang w:val="en-US"/>
        </w:rPr>
      </w:pPr>
      <w:r w:rsidRPr="00945D8E">
        <w:rPr>
          <w:rFonts w:ascii="Garamond" w:hAnsi="Garamond" w:cs="Arial"/>
          <w:bCs/>
          <w:iCs/>
          <w:lang w:val="id-ID"/>
        </w:rPr>
        <w:t xml:space="preserve">Table </w:t>
      </w:r>
      <w:r w:rsidRPr="00945D8E">
        <w:rPr>
          <w:rFonts w:ascii="Garamond" w:hAnsi="Garamond" w:cs="Arial"/>
          <w:bCs/>
          <w:iCs/>
          <w:lang w:val="en-US"/>
        </w:rPr>
        <w:t>2</w:t>
      </w:r>
    </w:p>
    <w:tbl>
      <w:tblPr>
        <w:tblStyle w:val="TableGrid"/>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005"/>
        <w:gridCol w:w="1931"/>
        <w:gridCol w:w="1352"/>
        <w:gridCol w:w="1609"/>
      </w:tblGrid>
      <w:tr w:rsidR="00D73A18" w:rsidRPr="00945D8E" w:rsidTr="00CD405F">
        <w:trPr>
          <w:trHeight w:val="425"/>
        </w:trPr>
        <w:tc>
          <w:tcPr>
            <w:tcW w:w="2128" w:type="dxa"/>
            <w:tcBorders>
              <w:top w:val="single" w:sz="4" w:space="0" w:color="auto"/>
              <w:bottom w:val="single" w:sz="4" w:space="0" w:color="auto"/>
            </w:tcBorders>
          </w:tcPr>
          <w:p w:rsidR="00D73A18" w:rsidRPr="00945D8E" w:rsidRDefault="00D73A18" w:rsidP="00D73A18">
            <w:pPr>
              <w:jc w:val="center"/>
              <w:rPr>
                <w:rFonts w:ascii="Garamond" w:hAnsi="Garamond" w:cs="Arial"/>
                <w:b/>
                <w:bCs/>
                <w:iCs/>
                <w:lang w:val="en-US"/>
              </w:rPr>
            </w:pPr>
            <w:r w:rsidRPr="00945D8E">
              <w:rPr>
                <w:rFonts w:ascii="Garamond" w:hAnsi="Garamond" w:cs="Arial"/>
                <w:b/>
                <w:bCs/>
                <w:iCs/>
                <w:lang w:val="en-US"/>
              </w:rPr>
              <w:t>Variabel</w:t>
            </w:r>
          </w:p>
          <w:p w:rsidR="00D73A18" w:rsidRPr="00945D8E" w:rsidRDefault="00D73A18" w:rsidP="00D73A18">
            <w:pPr>
              <w:jc w:val="center"/>
              <w:rPr>
                <w:rFonts w:ascii="Garamond" w:hAnsi="Garamond" w:cs="Arial"/>
                <w:b/>
                <w:bCs/>
                <w:iCs/>
                <w:lang w:val="en-US"/>
              </w:rPr>
            </w:pPr>
            <w:r w:rsidRPr="00945D8E">
              <w:rPr>
                <w:rFonts w:ascii="Garamond" w:hAnsi="Garamond" w:cs="Arial"/>
                <w:b/>
                <w:bCs/>
                <w:iCs/>
                <w:lang w:val="en-US"/>
              </w:rPr>
              <w:t>Independen</w:t>
            </w:r>
          </w:p>
        </w:tc>
        <w:tc>
          <w:tcPr>
            <w:tcW w:w="2005" w:type="dxa"/>
            <w:tcBorders>
              <w:top w:val="single" w:sz="4" w:space="0" w:color="auto"/>
              <w:bottom w:val="single" w:sz="4" w:space="0" w:color="auto"/>
            </w:tcBorders>
          </w:tcPr>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Variabel</w:t>
            </w:r>
          </w:p>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Dependen</w:t>
            </w:r>
          </w:p>
        </w:tc>
        <w:tc>
          <w:tcPr>
            <w:tcW w:w="1931" w:type="dxa"/>
            <w:tcBorders>
              <w:top w:val="single" w:sz="4" w:space="0" w:color="auto"/>
              <w:bottom w:val="single" w:sz="4" w:space="0" w:color="auto"/>
            </w:tcBorders>
          </w:tcPr>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Koefisien</w:t>
            </w:r>
          </w:p>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Jalur</w:t>
            </w:r>
          </w:p>
        </w:tc>
        <w:tc>
          <w:tcPr>
            <w:tcW w:w="1352" w:type="dxa"/>
            <w:tcBorders>
              <w:top w:val="single" w:sz="4" w:space="0" w:color="auto"/>
              <w:bottom w:val="single" w:sz="4" w:space="0" w:color="auto"/>
            </w:tcBorders>
          </w:tcPr>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p-value</w:t>
            </w:r>
          </w:p>
        </w:tc>
        <w:tc>
          <w:tcPr>
            <w:tcW w:w="1609" w:type="dxa"/>
            <w:tcBorders>
              <w:top w:val="single" w:sz="4" w:space="0" w:color="auto"/>
              <w:bottom w:val="single" w:sz="4" w:space="0" w:color="auto"/>
            </w:tcBorders>
          </w:tcPr>
          <w:p w:rsidR="00D73A18" w:rsidRPr="00945D8E" w:rsidRDefault="00D73A18" w:rsidP="00CD405F">
            <w:pPr>
              <w:jc w:val="center"/>
              <w:rPr>
                <w:rFonts w:ascii="Garamond" w:hAnsi="Garamond" w:cs="Arial"/>
                <w:b/>
                <w:bCs/>
                <w:iCs/>
                <w:lang w:val="en-US"/>
              </w:rPr>
            </w:pPr>
            <w:r w:rsidRPr="00945D8E">
              <w:rPr>
                <w:rFonts w:ascii="Garamond" w:hAnsi="Garamond" w:cs="Arial"/>
                <w:b/>
                <w:bCs/>
                <w:iCs/>
                <w:lang w:val="en-US"/>
              </w:rPr>
              <w:t>Keterangan</w:t>
            </w:r>
          </w:p>
        </w:tc>
      </w:tr>
      <w:tr w:rsidR="00D73A18" w:rsidRPr="00945D8E" w:rsidTr="00CD405F">
        <w:trPr>
          <w:trHeight w:val="206"/>
        </w:trPr>
        <w:tc>
          <w:tcPr>
            <w:tcW w:w="2128" w:type="dxa"/>
            <w:tcBorders>
              <w:top w:val="single" w:sz="4" w:space="0" w:color="auto"/>
            </w:tcBorders>
          </w:tcPr>
          <w:p w:rsidR="00D73A18" w:rsidRPr="00945D8E" w:rsidRDefault="00D73A18" w:rsidP="00D73A18">
            <w:pPr>
              <w:jc w:val="center"/>
              <w:rPr>
                <w:rFonts w:ascii="Garamond" w:hAnsi="Garamond" w:cs="Arial"/>
                <w:bCs/>
                <w:iCs/>
                <w:lang w:val="en-US"/>
              </w:rPr>
            </w:pPr>
            <w:r w:rsidRPr="00945D8E">
              <w:rPr>
                <w:rFonts w:ascii="Garamond" w:hAnsi="Garamond" w:cs="Arial"/>
                <w:bCs/>
                <w:iCs/>
                <w:lang w:val="en-US"/>
              </w:rPr>
              <w:t>DER</w:t>
            </w:r>
          </w:p>
        </w:tc>
        <w:tc>
          <w:tcPr>
            <w:tcW w:w="2005" w:type="dxa"/>
            <w:tcBorders>
              <w:top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PBV</w:t>
            </w:r>
          </w:p>
        </w:tc>
        <w:tc>
          <w:tcPr>
            <w:tcW w:w="1931" w:type="dxa"/>
            <w:tcBorders>
              <w:top w:val="single" w:sz="4" w:space="0" w:color="auto"/>
            </w:tcBorders>
          </w:tcPr>
          <w:p w:rsidR="00D73A18" w:rsidRPr="00945D8E" w:rsidRDefault="00CD405F" w:rsidP="00CD405F">
            <w:pPr>
              <w:jc w:val="center"/>
              <w:rPr>
                <w:rFonts w:ascii="Garamond" w:hAnsi="Garamond" w:cs="Arial"/>
                <w:bCs/>
                <w:iCs/>
                <w:lang w:val="en-US"/>
              </w:rPr>
            </w:pPr>
            <w:r w:rsidRPr="00945D8E">
              <w:rPr>
                <w:rFonts w:ascii="Garamond" w:hAnsi="Garamond" w:cs="Arial"/>
                <w:bCs/>
                <w:iCs/>
                <w:lang w:val="en-US"/>
              </w:rPr>
              <w:t xml:space="preserve">  </w:t>
            </w:r>
            <w:r w:rsidR="00D73A18" w:rsidRPr="00945D8E">
              <w:rPr>
                <w:rFonts w:ascii="Garamond" w:hAnsi="Garamond" w:cs="Arial"/>
                <w:bCs/>
                <w:iCs/>
                <w:lang w:val="id-ID"/>
              </w:rPr>
              <w:t>0</w:t>
            </w:r>
            <w:r w:rsidR="00D73A18" w:rsidRPr="00945D8E">
              <w:rPr>
                <w:rFonts w:ascii="Garamond" w:hAnsi="Garamond" w:cs="Arial"/>
                <w:bCs/>
                <w:iCs/>
                <w:lang w:val="en-US"/>
              </w:rPr>
              <w:t>.200</w:t>
            </w:r>
          </w:p>
        </w:tc>
        <w:tc>
          <w:tcPr>
            <w:tcW w:w="1352" w:type="dxa"/>
            <w:tcBorders>
              <w:top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0.000</w:t>
            </w:r>
          </w:p>
        </w:tc>
        <w:tc>
          <w:tcPr>
            <w:tcW w:w="1609" w:type="dxa"/>
            <w:tcBorders>
              <w:top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Signifikan</w:t>
            </w:r>
          </w:p>
        </w:tc>
      </w:tr>
      <w:tr w:rsidR="00D73A18" w:rsidRPr="00945D8E" w:rsidTr="00CD405F">
        <w:trPr>
          <w:trHeight w:val="219"/>
        </w:trPr>
        <w:tc>
          <w:tcPr>
            <w:tcW w:w="2128" w:type="dxa"/>
          </w:tcPr>
          <w:p w:rsidR="00D73A18" w:rsidRPr="00945D8E" w:rsidRDefault="00D73A18" w:rsidP="00D73A18">
            <w:pPr>
              <w:jc w:val="center"/>
              <w:rPr>
                <w:rFonts w:ascii="Garamond" w:hAnsi="Garamond" w:cs="Arial"/>
                <w:bCs/>
                <w:iCs/>
                <w:lang w:val="en-US"/>
              </w:rPr>
            </w:pPr>
            <w:r w:rsidRPr="00945D8E">
              <w:rPr>
                <w:rFonts w:ascii="Garamond" w:hAnsi="Garamond" w:cs="Arial"/>
                <w:bCs/>
                <w:iCs/>
                <w:lang w:val="en-US"/>
              </w:rPr>
              <w:t>MBVA</w:t>
            </w:r>
          </w:p>
        </w:tc>
        <w:tc>
          <w:tcPr>
            <w:tcW w:w="2005"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PBV</w:t>
            </w:r>
          </w:p>
        </w:tc>
        <w:tc>
          <w:tcPr>
            <w:tcW w:w="1931" w:type="dxa"/>
          </w:tcPr>
          <w:p w:rsidR="00D73A18" w:rsidRPr="00945D8E" w:rsidRDefault="00CD405F" w:rsidP="00CD405F">
            <w:pPr>
              <w:jc w:val="center"/>
              <w:rPr>
                <w:rFonts w:ascii="Garamond" w:hAnsi="Garamond" w:cs="Arial"/>
                <w:bCs/>
                <w:iCs/>
                <w:lang w:val="en-US"/>
              </w:rPr>
            </w:pPr>
            <w:r w:rsidRPr="00945D8E">
              <w:rPr>
                <w:rFonts w:ascii="Garamond" w:hAnsi="Garamond" w:cs="Arial"/>
                <w:bCs/>
                <w:iCs/>
                <w:lang w:val="en-US"/>
              </w:rPr>
              <w:t xml:space="preserve">  </w:t>
            </w:r>
            <w:r w:rsidR="00D73A18" w:rsidRPr="00945D8E">
              <w:rPr>
                <w:rFonts w:ascii="Garamond" w:hAnsi="Garamond" w:cs="Arial"/>
                <w:bCs/>
                <w:iCs/>
                <w:lang w:val="id-ID"/>
              </w:rPr>
              <w:t>0.</w:t>
            </w:r>
            <w:r w:rsidR="00D73A18" w:rsidRPr="00945D8E">
              <w:rPr>
                <w:rFonts w:ascii="Garamond" w:hAnsi="Garamond" w:cs="Arial"/>
                <w:bCs/>
                <w:iCs/>
                <w:lang w:val="en-US"/>
              </w:rPr>
              <w:t>866</w:t>
            </w:r>
          </w:p>
        </w:tc>
        <w:tc>
          <w:tcPr>
            <w:tcW w:w="1352"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0.000</w:t>
            </w:r>
          </w:p>
        </w:tc>
        <w:tc>
          <w:tcPr>
            <w:tcW w:w="1609"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Signifikan</w:t>
            </w:r>
          </w:p>
        </w:tc>
      </w:tr>
      <w:tr w:rsidR="00D73A18" w:rsidRPr="00945D8E" w:rsidTr="00CD405F">
        <w:trPr>
          <w:trHeight w:val="206"/>
        </w:trPr>
        <w:tc>
          <w:tcPr>
            <w:tcW w:w="2128" w:type="dxa"/>
          </w:tcPr>
          <w:p w:rsidR="00D73A18" w:rsidRPr="00945D8E" w:rsidRDefault="00D73A18" w:rsidP="00D73A18">
            <w:pPr>
              <w:jc w:val="center"/>
              <w:rPr>
                <w:rFonts w:ascii="Garamond" w:hAnsi="Garamond" w:cs="Arial"/>
                <w:bCs/>
                <w:iCs/>
                <w:lang w:val="en-US"/>
              </w:rPr>
            </w:pPr>
            <w:r w:rsidRPr="00945D8E">
              <w:rPr>
                <w:rFonts w:ascii="Garamond" w:hAnsi="Garamond" w:cs="Arial"/>
                <w:bCs/>
                <w:iCs/>
                <w:lang w:val="en-US"/>
              </w:rPr>
              <w:t>DPR</w:t>
            </w:r>
          </w:p>
        </w:tc>
        <w:tc>
          <w:tcPr>
            <w:tcW w:w="2005"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PBV</w:t>
            </w:r>
          </w:p>
        </w:tc>
        <w:tc>
          <w:tcPr>
            <w:tcW w:w="1931" w:type="dxa"/>
          </w:tcPr>
          <w:p w:rsidR="00D73A18" w:rsidRPr="00945D8E" w:rsidRDefault="00CD405F" w:rsidP="00CD405F">
            <w:pPr>
              <w:jc w:val="center"/>
              <w:rPr>
                <w:rFonts w:ascii="Garamond" w:hAnsi="Garamond" w:cs="Arial"/>
                <w:bCs/>
                <w:iCs/>
                <w:lang w:val="en-US"/>
              </w:rPr>
            </w:pPr>
            <w:r w:rsidRPr="00945D8E">
              <w:rPr>
                <w:rFonts w:ascii="Garamond" w:hAnsi="Garamond" w:cs="Arial"/>
                <w:bCs/>
                <w:iCs/>
                <w:lang w:val="en-US"/>
              </w:rPr>
              <w:t xml:space="preserve">  </w:t>
            </w:r>
            <w:r w:rsidR="00D73A18" w:rsidRPr="00945D8E">
              <w:rPr>
                <w:rFonts w:ascii="Garamond" w:hAnsi="Garamond" w:cs="Arial"/>
                <w:bCs/>
                <w:iCs/>
                <w:lang w:val="id-ID"/>
              </w:rPr>
              <w:t>0.</w:t>
            </w:r>
            <w:r w:rsidR="00D73A18" w:rsidRPr="00945D8E">
              <w:rPr>
                <w:rFonts w:ascii="Garamond" w:hAnsi="Garamond" w:cs="Arial"/>
                <w:bCs/>
                <w:iCs/>
                <w:lang w:val="en-US"/>
              </w:rPr>
              <w:t>326</w:t>
            </w:r>
          </w:p>
        </w:tc>
        <w:tc>
          <w:tcPr>
            <w:tcW w:w="1352"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0.000</w:t>
            </w:r>
          </w:p>
        </w:tc>
        <w:tc>
          <w:tcPr>
            <w:tcW w:w="1609" w:type="dxa"/>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Signifikan</w:t>
            </w:r>
          </w:p>
        </w:tc>
      </w:tr>
      <w:tr w:rsidR="00D73A18" w:rsidRPr="00945D8E" w:rsidTr="00CD405F">
        <w:trPr>
          <w:trHeight w:val="468"/>
        </w:trPr>
        <w:tc>
          <w:tcPr>
            <w:tcW w:w="2128" w:type="dxa"/>
            <w:tcBorders>
              <w:bottom w:val="single" w:sz="4" w:space="0" w:color="auto"/>
            </w:tcBorders>
          </w:tcPr>
          <w:p w:rsidR="00D73A18" w:rsidRPr="00945D8E" w:rsidRDefault="00D73A18" w:rsidP="00D73A18">
            <w:pPr>
              <w:jc w:val="center"/>
              <w:rPr>
                <w:rFonts w:ascii="Garamond" w:hAnsi="Garamond" w:cs="Arial"/>
                <w:bCs/>
                <w:iCs/>
                <w:lang w:val="en-US"/>
              </w:rPr>
            </w:pPr>
            <w:r w:rsidRPr="00945D8E">
              <w:rPr>
                <w:rFonts w:ascii="Garamond" w:hAnsi="Garamond" w:cs="Arial"/>
                <w:bCs/>
                <w:iCs/>
                <w:lang w:val="en-US"/>
              </w:rPr>
              <w:t>DER</w:t>
            </w:r>
          </w:p>
          <w:p w:rsidR="00D73A18" w:rsidRPr="00945D8E" w:rsidRDefault="00D73A18" w:rsidP="00D73A18">
            <w:pPr>
              <w:jc w:val="center"/>
              <w:rPr>
                <w:rFonts w:ascii="Garamond" w:hAnsi="Garamond" w:cs="Arial"/>
                <w:bCs/>
                <w:iCs/>
                <w:lang w:val="en-US"/>
              </w:rPr>
            </w:pPr>
            <w:r w:rsidRPr="00945D8E">
              <w:rPr>
                <w:rFonts w:ascii="Garamond" w:hAnsi="Garamond" w:cs="Arial"/>
                <w:bCs/>
                <w:iCs/>
                <w:lang w:val="en-US"/>
              </w:rPr>
              <w:t>MBVA</w:t>
            </w:r>
          </w:p>
        </w:tc>
        <w:tc>
          <w:tcPr>
            <w:tcW w:w="2005" w:type="dxa"/>
            <w:tcBorders>
              <w:bottom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DPR</w:t>
            </w:r>
          </w:p>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DPR</w:t>
            </w:r>
          </w:p>
        </w:tc>
        <w:tc>
          <w:tcPr>
            <w:tcW w:w="1931" w:type="dxa"/>
            <w:tcBorders>
              <w:bottom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sym w:font="Symbol" w:char="F02D"/>
            </w:r>
            <w:r w:rsidRPr="00945D8E">
              <w:rPr>
                <w:rFonts w:ascii="Garamond" w:hAnsi="Garamond" w:cs="Arial"/>
                <w:bCs/>
                <w:iCs/>
                <w:lang w:val="en-US"/>
              </w:rPr>
              <w:t>0.276</w:t>
            </w:r>
          </w:p>
          <w:p w:rsidR="00D73A18" w:rsidRPr="00945D8E" w:rsidRDefault="00CD405F" w:rsidP="00CD405F">
            <w:pPr>
              <w:jc w:val="center"/>
              <w:rPr>
                <w:rFonts w:ascii="Garamond" w:hAnsi="Garamond" w:cs="Arial"/>
                <w:bCs/>
                <w:iCs/>
                <w:lang w:val="en-US"/>
              </w:rPr>
            </w:pPr>
            <w:r w:rsidRPr="00945D8E">
              <w:rPr>
                <w:rFonts w:ascii="Garamond" w:hAnsi="Garamond" w:cs="Arial"/>
                <w:bCs/>
                <w:iCs/>
                <w:lang w:val="en-US"/>
              </w:rPr>
              <w:t xml:space="preserve">   </w:t>
            </w:r>
            <w:r w:rsidR="00D73A18" w:rsidRPr="00945D8E">
              <w:rPr>
                <w:rFonts w:ascii="Garamond" w:hAnsi="Garamond" w:cs="Arial"/>
                <w:bCs/>
                <w:iCs/>
                <w:lang w:val="en-US"/>
              </w:rPr>
              <w:t>0.237</w:t>
            </w:r>
          </w:p>
          <w:p w:rsidR="00D73A18" w:rsidRPr="00945D8E" w:rsidRDefault="00D73A18" w:rsidP="00CD405F">
            <w:pPr>
              <w:jc w:val="center"/>
              <w:rPr>
                <w:rFonts w:ascii="Garamond" w:hAnsi="Garamond" w:cs="Arial"/>
                <w:bCs/>
                <w:iCs/>
                <w:lang w:val="en-US"/>
              </w:rPr>
            </w:pPr>
          </w:p>
          <w:p w:rsidR="00D73A18" w:rsidRPr="00945D8E" w:rsidRDefault="00D73A18" w:rsidP="00CD405F">
            <w:pPr>
              <w:jc w:val="center"/>
              <w:rPr>
                <w:rFonts w:ascii="Garamond" w:hAnsi="Garamond" w:cs="Arial"/>
                <w:bCs/>
                <w:iCs/>
                <w:lang w:val="en-US"/>
              </w:rPr>
            </w:pPr>
          </w:p>
        </w:tc>
        <w:tc>
          <w:tcPr>
            <w:tcW w:w="1352" w:type="dxa"/>
            <w:tcBorders>
              <w:bottom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0.000</w:t>
            </w:r>
          </w:p>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0.002</w:t>
            </w:r>
          </w:p>
        </w:tc>
        <w:tc>
          <w:tcPr>
            <w:tcW w:w="1609" w:type="dxa"/>
            <w:tcBorders>
              <w:bottom w:val="single" w:sz="4" w:space="0" w:color="auto"/>
            </w:tcBorders>
          </w:tcPr>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Signifikan</w:t>
            </w:r>
          </w:p>
          <w:p w:rsidR="00D73A18" w:rsidRPr="00945D8E" w:rsidRDefault="00D73A18" w:rsidP="00CD405F">
            <w:pPr>
              <w:jc w:val="center"/>
              <w:rPr>
                <w:rFonts w:ascii="Garamond" w:hAnsi="Garamond" w:cs="Arial"/>
                <w:bCs/>
                <w:iCs/>
                <w:lang w:val="en-US"/>
              </w:rPr>
            </w:pPr>
            <w:r w:rsidRPr="00945D8E">
              <w:rPr>
                <w:rFonts w:ascii="Garamond" w:hAnsi="Garamond" w:cs="Arial"/>
                <w:bCs/>
                <w:iCs/>
                <w:lang w:val="en-US"/>
              </w:rPr>
              <w:t>Signifikan</w:t>
            </w:r>
          </w:p>
        </w:tc>
      </w:tr>
    </w:tbl>
    <w:p w:rsidR="00CD405F" w:rsidRPr="00945D8E" w:rsidRDefault="00CD405F" w:rsidP="00CD405F">
      <w:pPr>
        <w:jc w:val="both"/>
        <w:rPr>
          <w:rFonts w:ascii="Garamond" w:hAnsi="Garamond" w:cs="Arial"/>
          <w:bCs/>
          <w:iCs/>
          <w:lang w:val="en-US"/>
        </w:rPr>
      </w:pPr>
      <w:r w:rsidRPr="00945D8E">
        <w:rPr>
          <w:rFonts w:ascii="Garamond" w:hAnsi="Garamond" w:cs="Arial"/>
          <w:bCs/>
          <w:iCs/>
          <w:lang w:val="en-US"/>
        </w:rPr>
        <w:t>Signifikan pada = 5%</w:t>
      </w:r>
    </w:p>
    <w:p w:rsidR="008645CC" w:rsidRPr="00945D8E" w:rsidRDefault="00CD405F" w:rsidP="00AA479D">
      <w:pPr>
        <w:jc w:val="both"/>
        <w:rPr>
          <w:rFonts w:ascii="Garamond" w:hAnsi="Garamond" w:cs="Arial"/>
          <w:bCs/>
          <w:iCs/>
          <w:lang w:val="en-US"/>
        </w:rPr>
      </w:pPr>
      <w:r w:rsidRPr="00945D8E">
        <w:rPr>
          <w:rFonts w:ascii="Garamond" w:hAnsi="Garamond" w:cs="Arial"/>
          <w:bCs/>
          <w:iCs/>
          <w:lang w:val="en-US"/>
        </w:rPr>
        <w:t>Keterangan : DER: keputusan pendanaan; MBVA: keputu</w:t>
      </w:r>
      <w:r w:rsidR="000A60E6">
        <w:rPr>
          <w:rFonts w:ascii="Garamond" w:hAnsi="Garamond" w:cs="Arial"/>
          <w:bCs/>
          <w:iCs/>
          <w:lang w:val="en-US"/>
        </w:rPr>
        <w:t>san investasi; DPR: kebijakan di</w:t>
      </w:r>
      <w:r w:rsidRPr="00945D8E">
        <w:rPr>
          <w:rFonts w:ascii="Garamond" w:hAnsi="Garamond" w:cs="Arial"/>
          <w:bCs/>
          <w:iCs/>
          <w:lang w:val="en-US"/>
        </w:rPr>
        <w:t>v</w:t>
      </w:r>
      <w:r w:rsidR="008645CC" w:rsidRPr="00945D8E">
        <w:rPr>
          <w:rFonts w:ascii="Garamond" w:hAnsi="Garamond" w:cs="Arial"/>
          <w:bCs/>
          <w:iCs/>
          <w:lang w:val="en-US"/>
        </w:rPr>
        <w:t xml:space="preserve">iden; PBV: nilai </w:t>
      </w:r>
      <w:r w:rsidR="005F1700" w:rsidRPr="00945D8E">
        <w:rPr>
          <w:rFonts w:ascii="Garamond" w:hAnsi="Garamond" w:cs="Arial"/>
          <w:bCs/>
          <w:iCs/>
          <w:lang w:val="en-US"/>
        </w:rPr>
        <w:t xml:space="preserve">perusahaan </w:t>
      </w:r>
      <w:r w:rsidR="005F1700" w:rsidRPr="00945D8E">
        <w:rPr>
          <w:rFonts w:ascii="Garamond" w:hAnsi="Garamond" w:cs="Arial"/>
          <w:bCs/>
          <w:iCs/>
          <w:lang w:val="en-US"/>
        </w:rPr>
        <w:fldChar w:fldCharType="begin" w:fldLock="1"/>
      </w:r>
      <w:r w:rsidR="00D933AD" w:rsidRPr="00945D8E">
        <w:rPr>
          <w:rFonts w:ascii="Garamond" w:hAnsi="Garamond" w:cs="Arial"/>
          <w:bCs/>
          <w:iCs/>
          <w:lang w:val="en-US"/>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s="Arial"/>
          <w:bCs/>
          <w:iCs/>
          <w:lang w:val="en-US"/>
        </w:rPr>
        <w:fldChar w:fldCharType="separate"/>
      </w:r>
      <w:r w:rsidR="005F1700" w:rsidRPr="00945D8E">
        <w:rPr>
          <w:rFonts w:ascii="Garamond" w:hAnsi="Garamond" w:cs="Arial"/>
          <w:bCs/>
          <w:iCs/>
          <w:noProof/>
          <w:lang w:val="en-US"/>
        </w:rPr>
        <w:t>(Putri et al., 2018)</w:t>
      </w:r>
      <w:r w:rsidR="005F1700" w:rsidRPr="00945D8E">
        <w:rPr>
          <w:rFonts w:ascii="Garamond" w:hAnsi="Garamond" w:cs="Arial"/>
          <w:bCs/>
          <w:iCs/>
          <w:lang w:val="en-US"/>
        </w:rPr>
        <w:fldChar w:fldCharType="end"/>
      </w:r>
      <w:r w:rsidR="008645CC" w:rsidRPr="00945D8E">
        <w:rPr>
          <w:rFonts w:ascii="Garamond" w:hAnsi="Garamond" w:cs="Arial"/>
          <w:bCs/>
          <w:iCs/>
          <w:lang w:val="en-US"/>
        </w:rPr>
        <w:t>.</w:t>
      </w:r>
    </w:p>
    <w:p w:rsidR="00C67A7E" w:rsidRPr="00945D8E" w:rsidRDefault="00C67A7E" w:rsidP="00AA479D">
      <w:pPr>
        <w:jc w:val="both"/>
        <w:rPr>
          <w:rFonts w:ascii="Garamond" w:hAnsi="Garamond" w:cs="Arial"/>
          <w:bCs/>
          <w:iCs/>
          <w:lang w:val="en-US"/>
        </w:rPr>
      </w:pPr>
    </w:p>
    <w:p w:rsidR="00C67A7E" w:rsidRPr="00945D8E" w:rsidRDefault="00C67A7E" w:rsidP="00AA479D">
      <w:pPr>
        <w:jc w:val="both"/>
        <w:rPr>
          <w:rFonts w:ascii="Garamond" w:hAnsi="Garamond" w:cs="Arial"/>
          <w:bCs/>
          <w:iCs/>
          <w:lang w:val="en-US"/>
        </w:rPr>
      </w:pPr>
    </w:p>
    <w:p w:rsidR="00C67A7E" w:rsidRPr="00945D8E" w:rsidRDefault="00C67A7E" w:rsidP="00AA479D">
      <w:pPr>
        <w:jc w:val="both"/>
        <w:rPr>
          <w:rFonts w:ascii="Garamond" w:hAnsi="Garamond" w:cs="Arial"/>
          <w:bCs/>
          <w:iCs/>
          <w:lang w:val="en-US"/>
        </w:rPr>
      </w:pPr>
    </w:p>
    <w:p w:rsidR="00C67A7E" w:rsidRPr="00945D8E" w:rsidRDefault="00C67A7E" w:rsidP="00AA479D">
      <w:pPr>
        <w:jc w:val="both"/>
        <w:rPr>
          <w:rFonts w:ascii="Garamond" w:hAnsi="Garamond" w:cs="Arial"/>
          <w:bCs/>
          <w:iCs/>
          <w:lang w:val="en-US"/>
        </w:rPr>
      </w:pPr>
    </w:p>
    <w:p w:rsidR="00201D1E" w:rsidRPr="00945D8E" w:rsidRDefault="00201D1E" w:rsidP="00AA479D">
      <w:pPr>
        <w:jc w:val="both"/>
        <w:rPr>
          <w:rFonts w:ascii="Garamond" w:hAnsi="Garamond" w:cs="Arial"/>
          <w:bCs/>
          <w:iCs/>
          <w:lang w:val="en-US"/>
        </w:rPr>
      </w:pPr>
    </w:p>
    <w:p w:rsidR="00945D8E" w:rsidRDefault="00945D8E" w:rsidP="00AA479D">
      <w:pPr>
        <w:jc w:val="both"/>
        <w:rPr>
          <w:rFonts w:ascii="Garamond" w:hAnsi="Garamond" w:cs="Arial"/>
          <w:b/>
          <w:bCs/>
          <w:iCs/>
          <w:sz w:val="28"/>
          <w:szCs w:val="28"/>
          <w:lang w:val="en-US"/>
        </w:rPr>
      </w:pPr>
    </w:p>
    <w:p w:rsidR="00B94473" w:rsidRPr="00945D8E" w:rsidRDefault="00B94473" w:rsidP="00AA479D">
      <w:pPr>
        <w:jc w:val="both"/>
        <w:rPr>
          <w:rFonts w:ascii="Garamond" w:hAnsi="Garamond" w:cs="Arial"/>
          <w:b/>
          <w:bCs/>
          <w:iCs/>
          <w:sz w:val="28"/>
          <w:szCs w:val="28"/>
          <w:lang w:val="en-US"/>
        </w:rPr>
      </w:pPr>
      <w:r w:rsidRPr="00945D8E">
        <w:rPr>
          <w:rFonts w:ascii="Garamond" w:hAnsi="Garamond" w:cs="Arial"/>
          <w:b/>
          <w:bCs/>
          <w:iCs/>
          <w:sz w:val="28"/>
          <w:szCs w:val="28"/>
          <w:lang w:val="en-US"/>
        </w:rPr>
        <w:t>Pembahasan</w:t>
      </w:r>
    </w:p>
    <w:p w:rsidR="00B94473" w:rsidRPr="00945D8E" w:rsidRDefault="00B94473" w:rsidP="00AA479D">
      <w:pPr>
        <w:jc w:val="both"/>
        <w:rPr>
          <w:rFonts w:ascii="Garamond" w:hAnsi="Garamond" w:cs="Arial"/>
          <w:bCs/>
          <w:iCs/>
          <w:lang w:val="en-US"/>
        </w:rPr>
      </w:pPr>
    </w:p>
    <w:p w:rsidR="008645CC" w:rsidRPr="00945D8E" w:rsidRDefault="00B94473" w:rsidP="00201D1E">
      <w:pPr>
        <w:pStyle w:val="ListParagraph"/>
        <w:numPr>
          <w:ilvl w:val="0"/>
          <w:numId w:val="2"/>
        </w:numPr>
        <w:jc w:val="both"/>
        <w:rPr>
          <w:rFonts w:ascii="Garamond" w:hAnsi="Garamond" w:cs="Arial"/>
          <w:b/>
          <w:bCs/>
          <w:iCs/>
          <w:lang w:val="en-US"/>
        </w:rPr>
      </w:pPr>
      <w:r w:rsidRPr="00945D8E">
        <w:rPr>
          <w:rFonts w:ascii="Garamond" w:hAnsi="Garamond" w:cs="Arial"/>
          <w:b/>
          <w:bCs/>
          <w:iCs/>
          <w:lang w:val="en-US"/>
        </w:rPr>
        <w:t>Keputusan investasi berpengaruh positif dan signifikan terhadap nilai perusahaan</w:t>
      </w:r>
    </w:p>
    <w:p w:rsidR="00B94473" w:rsidRPr="00945D8E" w:rsidRDefault="00AC0140" w:rsidP="00C41D40">
      <w:pPr>
        <w:pStyle w:val="Pa2"/>
        <w:ind w:firstLine="720"/>
        <w:jc w:val="both"/>
        <w:rPr>
          <w:rFonts w:ascii="Garamond" w:hAnsi="Garamond"/>
          <w:color w:val="000000"/>
        </w:rPr>
      </w:pPr>
      <w:r w:rsidRPr="00945D8E">
        <w:rPr>
          <w:rFonts w:ascii="Garamond" w:hAnsi="Garamond"/>
          <w:color w:val="000000"/>
        </w:rPr>
        <w:t>K</w:t>
      </w:r>
      <w:r w:rsidR="00B94473" w:rsidRPr="00945D8E">
        <w:rPr>
          <w:rFonts w:ascii="Garamond" w:hAnsi="Garamond"/>
          <w:color w:val="000000"/>
        </w:rPr>
        <w:t>eputusan investasi berpengaruh positif dan signifikan ter</w:t>
      </w:r>
      <w:r w:rsidR="00B94473" w:rsidRPr="00945D8E">
        <w:rPr>
          <w:rFonts w:ascii="Garamond" w:hAnsi="Garamond"/>
          <w:color w:val="000000"/>
        </w:rPr>
        <w:softHyphen/>
        <w:t xml:space="preserve">hadap nilai perusahaan sehingga dengan meningkatnya keputusan investasi maka </w:t>
      </w:r>
      <w:proofErr w:type="gramStart"/>
      <w:r w:rsidR="00B94473" w:rsidRPr="00945D8E">
        <w:rPr>
          <w:rFonts w:ascii="Garamond" w:hAnsi="Garamond"/>
          <w:color w:val="000000"/>
        </w:rPr>
        <w:t>akan</w:t>
      </w:r>
      <w:proofErr w:type="gramEnd"/>
      <w:r w:rsidR="00B94473" w:rsidRPr="00945D8E">
        <w:rPr>
          <w:rFonts w:ascii="Garamond" w:hAnsi="Garamond"/>
          <w:color w:val="000000"/>
        </w:rPr>
        <w:t xml:space="preserve"> diikuti dengan peningkatan pada nilai perusahaan. </w:t>
      </w:r>
      <w:proofErr w:type="gramStart"/>
      <w:r w:rsidR="00B94473" w:rsidRPr="00945D8E">
        <w:rPr>
          <w:rFonts w:ascii="Garamond" w:hAnsi="Garamond"/>
          <w:color w:val="000000"/>
        </w:rPr>
        <w:t>Investasi yang diharapkan mem</w:t>
      </w:r>
      <w:r w:rsidR="00B94473" w:rsidRPr="00945D8E">
        <w:rPr>
          <w:rFonts w:ascii="Garamond" w:hAnsi="Garamond"/>
          <w:color w:val="000000"/>
        </w:rPr>
        <w:softHyphen/>
        <w:t>berikan tingkat keuntungan (</w:t>
      </w:r>
      <w:r w:rsidR="00B94473" w:rsidRPr="00945D8E">
        <w:rPr>
          <w:rFonts w:ascii="Garamond" w:hAnsi="Garamond"/>
          <w:i/>
          <w:iCs/>
          <w:color w:val="000000"/>
        </w:rPr>
        <w:t>internal rate of return</w:t>
      </w:r>
      <w:r w:rsidR="00B94473" w:rsidRPr="00945D8E">
        <w:rPr>
          <w:rFonts w:ascii="Garamond" w:hAnsi="Garamond"/>
          <w:color w:val="000000"/>
        </w:rPr>
        <w:t>) yang lebih besar dari biaya modal,</w:t>
      </w:r>
      <w:r w:rsidR="00177E86" w:rsidRPr="00945D8E">
        <w:rPr>
          <w:rFonts w:ascii="Garamond" w:hAnsi="Garamond"/>
          <w:color w:val="000000"/>
        </w:rPr>
        <w:t xml:space="preserve"> </w:t>
      </w:r>
      <w:r w:rsidR="00B94473" w:rsidRPr="00945D8E">
        <w:rPr>
          <w:rFonts w:ascii="Garamond" w:hAnsi="Garamond"/>
          <w:color w:val="000000"/>
        </w:rPr>
        <w:t>dikatakan menguntungkan.</w:t>
      </w:r>
      <w:proofErr w:type="gramEnd"/>
      <w:r w:rsidR="00B94473" w:rsidRPr="00945D8E">
        <w:rPr>
          <w:rFonts w:ascii="Garamond" w:hAnsi="Garamond"/>
          <w:color w:val="000000"/>
        </w:rPr>
        <w:t xml:space="preserve"> Semakin tinggi tingkat keuntungan yang dihasilkan dari kegiatan investasi perusahaan, maka </w:t>
      </w:r>
      <w:proofErr w:type="gramStart"/>
      <w:r w:rsidR="00B94473" w:rsidRPr="00945D8E">
        <w:rPr>
          <w:rFonts w:ascii="Garamond" w:hAnsi="Garamond"/>
          <w:color w:val="000000"/>
        </w:rPr>
        <w:t>akan</w:t>
      </w:r>
      <w:proofErr w:type="gramEnd"/>
      <w:r w:rsidR="00B94473" w:rsidRPr="00945D8E">
        <w:rPr>
          <w:rFonts w:ascii="Garamond" w:hAnsi="Garamond"/>
          <w:color w:val="000000"/>
        </w:rPr>
        <w:t xml:space="preserve"> meningkatkan harga saham perusahaan. </w:t>
      </w:r>
      <w:proofErr w:type="gramStart"/>
      <w:r w:rsidR="00B94473" w:rsidRPr="00945D8E">
        <w:rPr>
          <w:rFonts w:ascii="Garamond" w:hAnsi="Garamond"/>
          <w:color w:val="000000"/>
        </w:rPr>
        <w:t>Harga saham yang semakin tinggi ber</w:t>
      </w:r>
      <w:r w:rsidR="00B94473" w:rsidRPr="00945D8E">
        <w:rPr>
          <w:rFonts w:ascii="Garamond" w:hAnsi="Garamond"/>
          <w:color w:val="000000"/>
        </w:rPr>
        <w:softHyphen/>
        <w:t>dampak terhadap peningkatan nilai peru</w:t>
      </w:r>
      <w:r w:rsidR="00B94473" w:rsidRPr="00945D8E">
        <w:rPr>
          <w:rFonts w:ascii="Garamond" w:hAnsi="Garamond"/>
          <w:color w:val="000000"/>
        </w:rPr>
        <w:softHyphen/>
        <w:t>sahaan.</w:t>
      </w:r>
      <w:proofErr w:type="gramEnd"/>
      <w:r w:rsidR="00B94473" w:rsidRPr="00945D8E">
        <w:rPr>
          <w:rFonts w:ascii="Garamond" w:hAnsi="Garamond"/>
          <w:color w:val="000000"/>
        </w:rPr>
        <w:t xml:space="preserve"> Investasi adalah mengorbankan</w:t>
      </w:r>
      <w:r w:rsidRPr="00945D8E">
        <w:rPr>
          <w:rFonts w:ascii="Garamond" w:hAnsi="Garamond"/>
          <w:color w:val="000000"/>
        </w:rPr>
        <w:t xml:space="preserve"> </w:t>
      </w:r>
      <w:r w:rsidR="00B94473" w:rsidRPr="00945D8E">
        <w:rPr>
          <w:rFonts w:ascii="Garamond" w:hAnsi="Garamond"/>
          <w:color w:val="000000"/>
        </w:rPr>
        <w:t xml:space="preserve">aset yang dimiliki sekarang untuk mendapatkan aset pada masa yang </w:t>
      </w:r>
      <w:proofErr w:type="gramStart"/>
      <w:r w:rsidR="00B94473" w:rsidRPr="00945D8E">
        <w:rPr>
          <w:rFonts w:ascii="Garamond" w:hAnsi="Garamond"/>
          <w:color w:val="000000"/>
        </w:rPr>
        <w:t>akan</w:t>
      </w:r>
      <w:proofErr w:type="gramEnd"/>
      <w:r w:rsidR="00B94473" w:rsidRPr="00945D8E">
        <w:rPr>
          <w:rFonts w:ascii="Garamond" w:hAnsi="Garamond"/>
          <w:color w:val="000000"/>
        </w:rPr>
        <w:t xml:space="preserve"> datang dengan jumlah yang lebih besar. Keputusan investasi yang tepat akan meningkatkan nilai peru</w:t>
      </w:r>
      <w:r w:rsidR="00B94473" w:rsidRPr="00945D8E">
        <w:rPr>
          <w:rFonts w:ascii="Garamond" w:hAnsi="Garamond"/>
          <w:color w:val="000000"/>
        </w:rPr>
        <w:softHyphen/>
        <w:t xml:space="preserve">sahaan di masa yang akan </w:t>
      </w:r>
      <w:r w:rsidR="00177E86" w:rsidRPr="00945D8E">
        <w:rPr>
          <w:rFonts w:ascii="Garamond" w:hAnsi="Garamond"/>
          <w:color w:val="000000"/>
        </w:rPr>
        <w:t>data</w:t>
      </w:r>
      <w:r w:rsidRPr="00945D8E">
        <w:rPr>
          <w:rFonts w:ascii="Garamond" w:hAnsi="Garamond"/>
          <w:color w:val="000000"/>
        </w:rPr>
        <w:t xml:space="preserve">ng </w:t>
      </w:r>
      <w:r w:rsidR="005F1700"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5F1700" w:rsidRPr="00945D8E">
        <w:rPr>
          <w:rFonts w:ascii="Garamond" w:hAnsi="Garamond"/>
          <w:color w:val="000000"/>
        </w:rPr>
        <w:fldChar w:fldCharType="separate"/>
      </w:r>
      <w:r w:rsidR="005F1700" w:rsidRPr="00945D8E">
        <w:rPr>
          <w:rFonts w:ascii="Garamond" w:hAnsi="Garamond"/>
          <w:noProof/>
          <w:color w:val="000000"/>
        </w:rPr>
        <w:t>(Putri et al., 2018)</w:t>
      </w:r>
      <w:r w:rsidR="005F1700" w:rsidRPr="00945D8E">
        <w:rPr>
          <w:rFonts w:ascii="Garamond" w:hAnsi="Garamond"/>
          <w:color w:val="000000"/>
        </w:rPr>
        <w:fldChar w:fldCharType="end"/>
      </w:r>
      <w:r w:rsidR="005F1700" w:rsidRPr="00945D8E">
        <w:rPr>
          <w:rFonts w:ascii="Garamond" w:hAnsi="Garamond"/>
          <w:color w:val="000000"/>
        </w:rPr>
        <w:t>.</w:t>
      </w:r>
    </w:p>
    <w:p w:rsidR="00194D2C" w:rsidRPr="00945D8E" w:rsidRDefault="00194D2C" w:rsidP="00194D2C">
      <w:pPr>
        <w:pStyle w:val="Default"/>
        <w:rPr>
          <w:rFonts w:ascii="Garamond" w:hAnsi="Garamond"/>
        </w:rPr>
      </w:pPr>
    </w:p>
    <w:p w:rsidR="00AC0140" w:rsidRPr="00945D8E" w:rsidRDefault="00AC0140" w:rsidP="00201D1E">
      <w:pPr>
        <w:pStyle w:val="ListParagraph"/>
        <w:numPr>
          <w:ilvl w:val="0"/>
          <w:numId w:val="2"/>
        </w:numPr>
        <w:jc w:val="both"/>
        <w:rPr>
          <w:rFonts w:ascii="Garamond" w:hAnsi="Garamond" w:cs="Arial"/>
          <w:b/>
          <w:bCs/>
          <w:iCs/>
          <w:lang w:val="en-US"/>
        </w:rPr>
      </w:pPr>
      <w:r w:rsidRPr="00945D8E">
        <w:rPr>
          <w:rFonts w:ascii="Garamond" w:hAnsi="Garamond" w:cs="Arial"/>
          <w:b/>
          <w:bCs/>
          <w:iCs/>
          <w:lang w:val="en-US"/>
        </w:rPr>
        <w:t xml:space="preserve">Keputusan investasi berpengaruh positif dan </w:t>
      </w:r>
      <w:r w:rsidR="00177E86" w:rsidRPr="00945D8E">
        <w:rPr>
          <w:rFonts w:ascii="Garamond" w:hAnsi="Garamond" w:cs="Arial"/>
          <w:b/>
          <w:bCs/>
          <w:iCs/>
          <w:lang w:val="en-US"/>
        </w:rPr>
        <w:t>signifikan terhadap kebijakan di</w:t>
      </w:r>
      <w:r w:rsidRPr="00945D8E">
        <w:rPr>
          <w:rFonts w:ascii="Garamond" w:hAnsi="Garamond" w:cs="Arial"/>
          <w:b/>
          <w:bCs/>
          <w:iCs/>
          <w:lang w:val="en-US"/>
        </w:rPr>
        <w:t xml:space="preserve">viden </w:t>
      </w:r>
    </w:p>
    <w:p w:rsidR="00AC0140" w:rsidRPr="00945D8E" w:rsidRDefault="00AC0140" w:rsidP="00C41D40">
      <w:pPr>
        <w:autoSpaceDE w:val="0"/>
        <w:autoSpaceDN w:val="0"/>
        <w:adjustRightInd w:val="0"/>
        <w:ind w:firstLine="720"/>
        <w:jc w:val="both"/>
        <w:rPr>
          <w:rFonts w:ascii="Garamond" w:eastAsiaTheme="minorHAnsi" w:hAnsi="Garamond" w:cs="TimesNewRomanPSMT"/>
          <w:lang w:val="en-US"/>
        </w:rPr>
      </w:pPr>
      <w:r w:rsidRPr="00945D8E">
        <w:rPr>
          <w:rFonts w:ascii="Garamond" w:eastAsiaTheme="minorHAnsi" w:hAnsi="Garamond" w:cs="TimesNewRomanPSMT"/>
          <w:lang w:val="en-US"/>
        </w:rPr>
        <w:t xml:space="preserve">Keputusan investasi berpengaruh positif signifikan terhadap kebijakan dividen mengindikasikan bahwa keputusan investasi yang diterapkan oleh suatu perusahaan </w:t>
      </w:r>
      <w:proofErr w:type="gramStart"/>
      <w:r w:rsidRPr="00945D8E">
        <w:rPr>
          <w:rFonts w:ascii="Garamond" w:eastAsiaTheme="minorHAnsi" w:hAnsi="Garamond" w:cs="TimesNewRomanPSMT"/>
          <w:lang w:val="en-US"/>
        </w:rPr>
        <w:t>akan</w:t>
      </w:r>
      <w:proofErr w:type="gramEnd"/>
      <w:r w:rsidRPr="00945D8E">
        <w:rPr>
          <w:rFonts w:ascii="Garamond" w:eastAsiaTheme="minorHAnsi" w:hAnsi="Garamond" w:cs="TimesNewRomanPSMT"/>
          <w:lang w:val="en-US"/>
        </w:rPr>
        <w:t xml:space="preserve"> berdampak terhadap kebijakan dividen yang akan diambil perusahaan. Keputusan investasi yang diambil perusahaan apabila dinilai tepat dan menguntungkan akan berdampak juga terhadap peningkatan nilai dividen yang dibagikan kepada para pemegang sahamnya </w:t>
      </w:r>
      <w:r w:rsidR="00316599" w:rsidRPr="00945D8E">
        <w:rPr>
          <w:rFonts w:ascii="Garamond" w:eastAsiaTheme="minorHAnsi" w:hAnsi="Garamond" w:cs="TimesNewRomanPSMT"/>
          <w:lang w:val="en-US"/>
        </w:rPr>
        <w:fldChar w:fldCharType="begin" w:fldLock="1"/>
      </w:r>
      <w:r w:rsidR="00D933AD" w:rsidRPr="00945D8E">
        <w:rPr>
          <w:rFonts w:ascii="Garamond" w:eastAsiaTheme="minorHAnsi" w:hAnsi="Garamond" w:cs="TimesNewRomanPSMT"/>
          <w:lang w:val="en-US"/>
        </w:rPr>
        <w:instrText>ADDIN CSL_CITATION {"citationItems":[{"id":"ITEM-1","itemData":{"author":[{"dropping-particle":"","family":"Sartini","given":"Luh Putu Novita","non-dropping-particle":"","parse-names":false,"suffix":""},{"dropping-particle":"","family":"Purbawangsa","given":"Ida Bagus Anom","non-dropping-particle":"","parse-names":false,"suffix":""}],"container-title":"Jurnal Manajemen, Strategi Bisnis, dan Kewirausahaan","id":"ITEM-1","issue":"2","issued":{"date-parts":[["2014"]]},"page":"88","title":"Pengaruh Keputusan Investasi, Kebijakan Dividen, serta Keputusan Pendanaan Terhadap Nilai Perusahaan Manufaktur di Bursa Efek Indonesia","type":"article-journal","volume":"8"},"uris":["http://www.mendeley.com/documents/?uuid=049c50d3-d6f3-4f40-bc16-59ff223c242b"]}],"mendeley":{"formattedCitation":"(Sartini &amp; Purbawangsa, 2014)","plainTextFormattedCitation":"(Sartini &amp; Purbawangsa, 2014)","previouslyFormattedCitation":"(Sartini &amp; Purbawangsa, 2014)"},"properties":{"noteIndex":0},"schema":"https://github.com/citation-style-language/schema/raw/master/csl-citation.json"}</w:instrText>
      </w:r>
      <w:r w:rsidR="00316599" w:rsidRPr="00945D8E">
        <w:rPr>
          <w:rFonts w:ascii="Garamond" w:eastAsiaTheme="minorHAnsi" w:hAnsi="Garamond" w:cs="TimesNewRomanPSMT"/>
          <w:lang w:val="en-US"/>
        </w:rPr>
        <w:fldChar w:fldCharType="separate"/>
      </w:r>
      <w:r w:rsidR="00316599" w:rsidRPr="00945D8E">
        <w:rPr>
          <w:rFonts w:ascii="Garamond" w:eastAsiaTheme="minorHAnsi" w:hAnsi="Garamond" w:cs="TimesNewRomanPSMT"/>
          <w:noProof/>
          <w:lang w:val="en-US"/>
        </w:rPr>
        <w:t>(Sartini &amp; Purbawangsa, 2014)</w:t>
      </w:r>
      <w:r w:rsidR="00316599" w:rsidRPr="00945D8E">
        <w:rPr>
          <w:rFonts w:ascii="Garamond" w:eastAsiaTheme="minorHAnsi" w:hAnsi="Garamond" w:cs="TimesNewRomanPSMT"/>
          <w:lang w:val="en-US"/>
        </w:rPr>
        <w:fldChar w:fldCharType="end"/>
      </w:r>
    </w:p>
    <w:p w:rsidR="00BB116D" w:rsidRPr="00945D8E" w:rsidRDefault="00BB116D" w:rsidP="00C41D40">
      <w:pPr>
        <w:autoSpaceDE w:val="0"/>
        <w:autoSpaceDN w:val="0"/>
        <w:adjustRightInd w:val="0"/>
        <w:ind w:firstLine="720"/>
        <w:jc w:val="both"/>
        <w:rPr>
          <w:rFonts w:ascii="Garamond" w:eastAsiaTheme="minorHAnsi" w:hAnsi="Garamond" w:cs="TimesNewRomanPSMT"/>
          <w:lang w:val="en-US"/>
        </w:rPr>
      </w:pPr>
    </w:p>
    <w:p w:rsidR="00B94473" w:rsidRPr="00945D8E" w:rsidRDefault="00177E86" w:rsidP="00201D1E">
      <w:pPr>
        <w:pStyle w:val="ListParagraph"/>
        <w:numPr>
          <w:ilvl w:val="0"/>
          <w:numId w:val="2"/>
        </w:numPr>
        <w:jc w:val="both"/>
        <w:rPr>
          <w:rFonts w:ascii="Garamond" w:hAnsi="Garamond" w:cs="Arial"/>
          <w:b/>
          <w:bCs/>
          <w:iCs/>
          <w:lang w:val="en-US"/>
        </w:rPr>
      </w:pPr>
      <w:r w:rsidRPr="00945D8E">
        <w:rPr>
          <w:rFonts w:ascii="Garamond" w:hAnsi="Garamond" w:cs="Arial"/>
          <w:b/>
          <w:bCs/>
          <w:iCs/>
          <w:lang w:val="en-US"/>
        </w:rPr>
        <w:t>Kebijakan di</w:t>
      </w:r>
      <w:r w:rsidR="00AC0140" w:rsidRPr="00945D8E">
        <w:rPr>
          <w:rFonts w:ascii="Garamond" w:hAnsi="Garamond" w:cs="Arial"/>
          <w:b/>
          <w:bCs/>
          <w:iCs/>
          <w:lang w:val="en-US"/>
        </w:rPr>
        <w:t xml:space="preserve">viden berpengaruh positif dan signifikan terhadap </w:t>
      </w:r>
      <w:r w:rsidR="007B1B5B" w:rsidRPr="00945D8E">
        <w:rPr>
          <w:rFonts w:ascii="Garamond" w:hAnsi="Garamond" w:cs="Arial"/>
          <w:b/>
          <w:bCs/>
          <w:iCs/>
          <w:lang w:val="en-US"/>
        </w:rPr>
        <w:t>nilai perusahaan</w:t>
      </w:r>
    </w:p>
    <w:p w:rsidR="007B1B5B" w:rsidRPr="00945D8E" w:rsidRDefault="00C41D40" w:rsidP="00C41D40">
      <w:pPr>
        <w:ind w:firstLine="720"/>
        <w:jc w:val="both"/>
        <w:rPr>
          <w:rFonts w:ascii="Garamond" w:hAnsi="Garamond"/>
          <w:color w:val="000000"/>
        </w:rPr>
      </w:pPr>
      <w:r w:rsidRPr="00945D8E">
        <w:rPr>
          <w:rFonts w:ascii="Garamond" w:hAnsi="Garamond"/>
          <w:color w:val="000000"/>
        </w:rPr>
        <w:t>K</w:t>
      </w:r>
      <w:r w:rsidR="007B1B5B" w:rsidRPr="00945D8E">
        <w:rPr>
          <w:rFonts w:ascii="Garamond" w:hAnsi="Garamond"/>
          <w:color w:val="000000"/>
        </w:rPr>
        <w:t>ebijakan dividen berpengaruh positif dan signifikan ter</w:t>
      </w:r>
      <w:r w:rsidR="007B1B5B" w:rsidRPr="00945D8E">
        <w:rPr>
          <w:rFonts w:ascii="Garamond" w:hAnsi="Garamond"/>
          <w:color w:val="000000"/>
        </w:rPr>
        <w:softHyphen/>
        <w:t xml:space="preserve">hadap nilai perusahaan sehingga dengan meningkatnya kebijakan dividen maka </w:t>
      </w:r>
      <w:proofErr w:type="gramStart"/>
      <w:r w:rsidR="007B1B5B" w:rsidRPr="00945D8E">
        <w:rPr>
          <w:rFonts w:ascii="Garamond" w:hAnsi="Garamond"/>
          <w:color w:val="000000"/>
        </w:rPr>
        <w:t>akan</w:t>
      </w:r>
      <w:proofErr w:type="gramEnd"/>
      <w:r w:rsidR="007B1B5B" w:rsidRPr="00945D8E">
        <w:rPr>
          <w:rFonts w:ascii="Garamond" w:hAnsi="Garamond"/>
          <w:color w:val="000000"/>
        </w:rPr>
        <w:t xml:space="preserve"> diikuti dengan peningkatan pada nilai perusahaan. Kebijakan dividen merupakan keputusan keuangan yang dilakukan oleh perusahaan apakah laba yang didapatkan </w:t>
      </w:r>
      <w:proofErr w:type="gramStart"/>
      <w:r w:rsidR="007B1B5B" w:rsidRPr="00945D8E">
        <w:rPr>
          <w:rFonts w:ascii="Garamond" w:hAnsi="Garamond"/>
          <w:color w:val="000000"/>
        </w:rPr>
        <w:t>akan</w:t>
      </w:r>
      <w:proofErr w:type="gramEnd"/>
      <w:r w:rsidR="007B1B5B" w:rsidRPr="00945D8E">
        <w:rPr>
          <w:rFonts w:ascii="Garamond" w:hAnsi="Garamond"/>
          <w:color w:val="000000"/>
        </w:rPr>
        <w:t xml:space="preserve"> dibagikan kepada pemegang saham atau ditahan sebagai laba ditahan. </w:t>
      </w:r>
      <w:proofErr w:type="gramStart"/>
      <w:r w:rsidR="007B1B5B" w:rsidRPr="00945D8E">
        <w:rPr>
          <w:rFonts w:ascii="Garamond" w:hAnsi="Garamond"/>
          <w:color w:val="000000"/>
        </w:rPr>
        <w:t>Kebi</w:t>
      </w:r>
      <w:r w:rsidR="007B1B5B" w:rsidRPr="00945D8E">
        <w:rPr>
          <w:rFonts w:ascii="Garamond" w:hAnsi="Garamond"/>
          <w:color w:val="000000"/>
        </w:rPr>
        <w:softHyphen/>
        <w:t>jakan dividen sering kali menimbulkan kon</w:t>
      </w:r>
      <w:r w:rsidR="007B1B5B" w:rsidRPr="00945D8E">
        <w:rPr>
          <w:rFonts w:ascii="Garamond" w:hAnsi="Garamond"/>
          <w:color w:val="000000"/>
        </w:rPr>
        <w:softHyphen/>
        <w:t>flik kepentingan antara pihak manajemen perusahaan dengan pihak investor.</w:t>
      </w:r>
      <w:proofErr w:type="gramEnd"/>
      <w:r w:rsidR="007B1B5B" w:rsidRPr="00945D8E">
        <w:rPr>
          <w:rFonts w:ascii="Garamond" w:hAnsi="Garamond"/>
          <w:color w:val="000000"/>
        </w:rPr>
        <w:t xml:space="preserve"> </w:t>
      </w:r>
      <w:proofErr w:type="gramStart"/>
      <w:r w:rsidR="007B1B5B" w:rsidRPr="00945D8E">
        <w:rPr>
          <w:rFonts w:ascii="Garamond" w:hAnsi="Garamond"/>
          <w:i/>
          <w:iCs/>
          <w:color w:val="000000"/>
        </w:rPr>
        <w:t xml:space="preserve">Bird in the hand theory </w:t>
      </w:r>
      <w:r w:rsidR="007B1B5B" w:rsidRPr="00945D8E">
        <w:rPr>
          <w:rFonts w:ascii="Garamond" w:hAnsi="Garamond"/>
          <w:color w:val="000000"/>
        </w:rPr>
        <w:t>menyatakan bahwa in</w:t>
      </w:r>
      <w:r w:rsidR="007B1B5B" w:rsidRPr="00945D8E">
        <w:rPr>
          <w:rFonts w:ascii="Garamond" w:hAnsi="Garamond"/>
          <w:color w:val="000000"/>
        </w:rPr>
        <w:softHyphen/>
        <w:t>vestor lebih tertarik terhadap perusahaan yang membagikan dividen.</w:t>
      </w:r>
      <w:proofErr w:type="gramEnd"/>
      <w:r w:rsidR="007B1B5B" w:rsidRPr="00945D8E">
        <w:rPr>
          <w:rFonts w:ascii="Garamond" w:hAnsi="Garamond"/>
          <w:color w:val="000000"/>
        </w:rPr>
        <w:t xml:space="preserve"> Pembagian dividen yang di</w:t>
      </w:r>
      <w:r w:rsidR="007B1B5B" w:rsidRPr="00945D8E">
        <w:rPr>
          <w:rFonts w:ascii="Garamond" w:hAnsi="Garamond"/>
          <w:color w:val="000000"/>
        </w:rPr>
        <w:softHyphen/>
        <w:t>lakukan perusahaan dianggap menjadi sinyal</w:t>
      </w:r>
      <w:r w:rsidR="00177E86" w:rsidRPr="00945D8E">
        <w:rPr>
          <w:rFonts w:ascii="Garamond" w:hAnsi="Garamond"/>
          <w:color w:val="000000"/>
        </w:rPr>
        <w:t xml:space="preserve"> </w:t>
      </w:r>
      <w:r w:rsidR="007B1B5B" w:rsidRPr="00945D8E">
        <w:rPr>
          <w:rFonts w:ascii="Garamond" w:hAnsi="Garamond"/>
          <w:color w:val="000000"/>
        </w:rPr>
        <w:t xml:space="preserve">positif oleh para investor untuk menanamkan modal, karena investor lebih suka pada </w:t>
      </w:r>
      <w:r w:rsidR="007B1B5B" w:rsidRPr="00945D8E">
        <w:rPr>
          <w:rFonts w:ascii="Garamond" w:hAnsi="Garamond"/>
          <w:i/>
          <w:iCs/>
          <w:color w:val="000000"/>
        </w:rPr>
        <w:t xml:space="preserve">return </w:t>
      </w:r>
      <w:r w:rsidR="007B1B5B" w:rsidRPr="00945D8E">
        <w:rPr>
          <w:rFonts w:ascii="Garamond" w:hAnsi="Garamond"/>
          <w:color w:val="000000"/>
        </w:rPr>
        <w:t>yang pasti pada investasinya. Perusahaan yang membagi</w:t>
      </w:r>
      <w:r w:rsidR="007B1B5B" w:rsidRPr="00945D8E">
        <w:rPr>
          <w:rFonts w:ascii="Garamond" w:hAnsi="Garamond"/>
          <w:color w:val="000000"/>
        </w:rPr>
        <w:softHyphen/>
        <w:t xml:space="preserve">kan dividen </w:t>
      </w:r>
      <w:proofErr w:type="gramStart"/>
      <w:r w:rsidR="007B1B5B" w:rsidRPr="00945D8E">
        <w:rPr>
          <w:rFonts w:ascii="Garamond" w:hAnsi="Garamond"/>
          <w:color w:val="000000"/>
        </w:rPr>
        <w:t>akan</w:t>
      </w:r>
      <w:proofErr w:type="gramEnd"/>
      <w:r w:rsidR="007B1B5B" w:rsidRPr="00945D8E">
        <w:rPr>
          <w:rFonts w:ascii="Garamond" w:hAnsi="Garamond"/>
          <w:color w:val="000000"/>
        </w:rPr>
        <w:t xml:space="preserve"> menarik minat investor untuk menanamkan modalnya. Dengan banyaknya investor yang membeli sa</w:t>
      </w:r>
      <w:r w:rsidR="007B1B5B" w:rsidRPr="00945D8E">
        <w:rPr>
          <w:rFonts w:ascii="Garamond" w:hAnsi="Garamond"/>
          <w:color w:val="000000"/>
        </w:rPr>
        <w:softHyphen/>
        <w:t xml:space="preserve">ham maka akan menaikkan harga saham sehingga meningkatkan nilai perusahaan </w:t>
      </w:r>
      <w:r w:rsidR="00316599"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316599" w:rsidRPr="00945D8E">
        <w:rPr>
          <w:rFonts w:ascii="Garamond" w:hAnsi="Garamond"/>
          <w:color w:val="000000"/>
        </w:rPr>
        <w:fldChar w:fldCharType="separate"/>
      </w:r>
      <w:r w:rsidR="00316599" w:rsidRPr="00945D8E">
        <w:rPr>
          <w:rFonts w:ascii="Garamond" w:hAnsi="Garamond"/>
          <w:noProof/>
          <w:color w:val="000000"/>
        </w:rPr>
        <w:t>(Putri et al., 2018)</w:t>
      </w:r>
      <w:r w:rsidR="00316599" w:rsidRPr="00945D8E">
        <w:rPr>
          <w:rFonts w:ascii="Garamond" w:hAnsi="Garamond"/>
          <w:color w:val="000000"/>
        </w:rPr>
        <w:fldChar w:fldCharType="end"/>
      </w:r>
      <w:r w:rsidR="00316599" w:rsidRPr="00945D8E">
        <w:rPr>
          <w:rFonts w:ascii="Garamond" w:hAnsi="Garamond"/>
          <w:color w:val="000000"/>
        </w:rPr>
        <w:t>.</w:t>
      </w:r>
    </w:p>
    <w:p w:rsidR="00194D2C" w:rsidRPr="00945D8E" w:rsidRDefault="00194D2C" w:rsidP="00201D1E">
      <w:pPr>
        <w:jc w:val="both"/>
        <w:rPr>
          <w:rFonts w:ascii="Garamond" w:hAnsi="Garamond"/>
          <w:color w:val="000000"/>
        </w:rPr>
      </w:pPr>
    </w:p>
    <w:p w:rsidR="007B1B5B" w:rsidRPr="00945D8E" w:rsidRDefault="00177E86" w:rsidP="00201D1E">
      <w:pPr>
        <w:pStyle w:val="ListParagraph"/>
        <w:numPr>
          <w:ilvl w:val="0"/>
          <w:numId w:val="2"/>
        </w:numPr>
        <w:jc w:val="both"/>
        <w:rPr>
          <w:rFonts w:ascii="Garamond" w:hAnsi="Garamond" w:cs="Arial"/>
          <w:b/>
          <w:bCs/>
          <w:iCs/>
          <w:lang w:val="en-US"/>
        </w:rPr>
      </w:pPr>
      <w:r w:rsidRPr="00945D8E">
        <w:rPr>
          <w:rFonts w:ascii="Garamond" w:hAnsi="Garamond" w:cs="Arial"/>
          <w:b/>
          <w:bCs/>
          <w:iCs/>
          <w:lang w:val="en-US"/>
        </w:rPr>
        <w:t>Kebijakan di</w:t>
      </w:r>
      <w:r w:rsidR="007B1B5B" w:rsidRPr="00945D8E">
        <w:rPr>
          <w:rFonts w:ascii="Garamond" w:hAnsi="Garamond" w:cs="Arial"/>
          <w:b/>
          <w:bCs/>
          <w:iCs/>
          <w:lang w:val="en-US"/>
        </w:rPr>
        <w:t>viden berpengaruh positif dan signifikan terhadap keputusan pendanaan</w:t>
      </w:r>
    </w:p>
    <w:p w:rsidR="007B1B5B" w:rsidRPr="00945D8E" w:rsidRDefault="007B1B5B" w:rsidP="00C41D40">
      <w:pPr>
        <w:autoSpaceDE w:val="0"/>
        <w:autoSpaceDN w:val="0"/>
        <w:adjustRightInd w:val="0"/>
        <w:ind w:firstLine="720"/>
        <w:jc w:val="both"/>
        <w:rPr>
          <w:rFonts w:ascii="Garamond" w:eastAsiaTheme="minorHAnsi" w:hAnsi="Garamond" w:cs="TimesNewRomanPSMT"/>
          <w:lang w:val="en-US"/>
        </w:rPr>
      </w:pPr>
      <w:r w:rsidRPr="00945D8E">
        <w:rPr>
          <w:rFonts w:ascii="Garamond" w:eastAsiaTheme="minorHAnsi" w:hAnsi="Garamond" w:cs="TimesNewRomanPSMT"/>
          <w:lang w:val="en-US"/>
        </w:rPr>
        <w:t xml:space="preserve">Kebijakan dividen berpengaruh positif signifikan terhadap keputusan pendanaan, mengindikasikan bahwa kebijakan dividen yang diambil perusahaan </w:t>
      </w:r>
      <w:proofErr w:type="gramStart"/>
      <w:r w:rsidRPr="00945D8E">
        <w:rPr>
          <w:rFonts w:ascii="Garamond" w:eastAsiaTheme="minorHAnsi" w:hAnsi="Garamond" w:cs="TimesNewRomanPSMT"/>
          <w:lang w:val="en-US"/>
        </w:rPr>
        <w:t>akan</w:t>
      </w:r>
      <w:proofErr w:type="gramEnd"/>
      <w:r w:rsidRPr="00945D8E">
        <w:rPr>
          <w:rFonts w:ascii="Garamond" w:eastAsiaTheme="minorHAnsi" w:hAnsi="Garamond" w:cs="TimesNewRomanPSMT"/>
          <w:lang w:val="en-US"/>
        </w:rPr>
        <w:t xml:space="preserve"> mempengaruhi keputusan pendanaan yang akan diambil oleh perusahaan. Apabila perusahaan menetapkan sejumlah laba yang diperoleh perusahaan </w:t>
      </w:r>
      <w:proofErr w:type="gramStart"/>
      <w:r w:rsidRPr="00945D8E">
        <w:rPr>
          <w:rFonts w:ascii="Garamond" w:eastAsiaTheme="minorHAnsi" w:hAnsi="Garamond" w:cs="TimesNewRomanPSMT"/>
          <w:lang w:val="en-US"/>
        </w:rPr>
        <w:t>akan</w:t>
      </w:r>
      <w:proofErr w:type="gramEnd"/>
      <w:r w:rsidRPr="00945D8E">
        <w:rPr>
          <w:rFonts w:ascii="Garamond" w:eastAsiaTheme="minorHAnsi" w:hAnsi="Garamond" w:cs="TimesNewRomanPSMT"/>
          <w:lang w:val="en-US"/>
        </w:rPr>
        <w:t xml:space="preserve"> dibagikan kepada para pemegang saham sebagai dividen, maka jumlah laba yang ditahan perusahaan sebagai sumber pendanaan internal akan lebih sedikit. </w:t>
      </w:r>
      <w:r w:rsidR="00316599" w:rsidRPr="00945D8E">
        <w:rPr>
          <w:rFonts w:ascii="Garamond" w:eastAsiaTheme="minorHAnsi" w:hAnsi="Garamond" w:cs="TimesNewRomanPSMT"/>
          <w:lang w:val="en-US"/>
        </w:rPr>
        <w:t xml:space="preserve">Begitu pula sebaliknya </w:t>
      </w:r>
      <w:r w:rsidR="00316599" w:rsidRPr="00945D8E">
        <w:rPr>
          <w:rFonts w:ascii="Garamond" w:eastAsiaTheme="minorHAnsi" w:hAnsi="Garamond" w:cs="TimesNewRomanPSMT"/>
          <w:lang w:val="en-US"/>
        </w:rPr>
        <w:fldChar w:fldCharType="begin" w:fldLock="1"/>
      </w:r>
      <w:r w:rsidR="00D933AD" w:rsidRPr="00945D8E">
        <w:rPr>
          <w:rFonts w:ascii="Garamond" w:eastAsiaTheme="minorHAnsi" w:hAnsi="Garamond" w:cs="TimesNewRomanPSMT"/>
          <w:lang w:val="en-US"/>
        </w:rPr>
        <w:instrText>ADDIN CSL_CITATION {"citationItems":[{"id":"ITEM-1","itemData":{"author":[{"dropping-particle":"","family":"Sartini","given":"Luh Putu Novita","non-dropping-particle":"","parse-names":false,"suffix":""},{"dropping-particle":"","family":"Purbawangsa","given":"Ida Bagus Anom","non-dropping-particle":"","parse-names":false,"suffix":""}],"container-title":"Jurnal Manajemen, Strategi Bisnis, dan Kewirausahaan","id":"ITEM-1","issue":"2","issued":{"date-parts":[["2014"]]},"page":"88","title":"Pengaruh Keputusan Investasi, Kebijakan Dividen, serta Keputusan Pendanaan Terhadap Nilai Perusahaan Manufaktur di Bursa Efek Indonesia","type":"article-journal","volume":"8"},"uris":["http://www.mendeley.com/documents/?uuid=049c50d3-d6f3-4f40-bc16-59ff223c242b"]}],"mendeley":{"formattedCitation":"(Sartini &amp; Purbawangsa, 2014)","plainTextFormattedCitation":"(Sartini &amp; Purbawangsa, 2014)","previouslyFormattedCitation":"(Sartini &amp; Purbawangsa, 2014)"},"properties":{"noteIndex":0},"schema":"https://github.com/citation-style-language/schema/raw/master/csl-citation.json"}</w:instrText>
      </w:r>
      <w:r w:rsidR="00316599" w:rsidRPr="00945D8E">
        <w:rPr>
          <w:rFonts w:ascii="Garamond" w:eastAsiaTheme="minorHAnsi" w:hAnsi="Garamond" w:cs="TimesNewRomanPSMT"/>
          <w:lang w:val="en-US"/>
        </w:rPr>
        <w:fldChar w:fldCharType="separate"/>
      </w:r>
      <w:r w:rsidR="00316599" w:rsidRPr="00945D8E">
        <w:rPr>
          <w:rFonts w:ascii="Garamond" w:eastAsiaTheme="minorHAnsi" w:hAnsi="Garamond" w:cs="TimesNewRomanPSMT"/>
          <w:noProof/>
          <w:lang w:val="en-US"/>
        </w:rPr>
        <w:t>(Sartini &amp; Purbawangsa, 2014)</w:t>
      </w:r>
      <w:r w:rsidR="00316599" w:rsidRPr="00945D8E">
        <w:rPr>
          <w:rFonts w:ascii="Garamond" w:eastAsiaTheme="minorHAnsi" w:hAnsi="Garamond" w:cs="TimesNewRomanPSMT"/>
          <w:lang w:val="en-US"/>
        </w:rPr>
        <w:fldChar w:fldCharType="end"/>
      </w:r>
      <w:r w:rsidRPr="00945D8E">
        <w:rPr>
          <w:rFonts w:ascii="Garamond" w:eastAsiaTheme="minorHAnsi" w:hAnsi="Garamond" w:cs="TimesNewRomanPSMT"/>
          <w:lang w:val="en-US"/>
        </w:rPr>
        <w:t>.</w:t>
      </w:r>
    </w:p>
    <w:p w:rsidR="00194D2C" w:rsidRPr="00945D8E" w:rsidRDefault="00194D2C" w:rsidP="00201D1E">
      <w:pPr>
        <w:autoSpaceDE w:val="0"/>
        <w:autoSpaceDN w:val="0"/>
        <w:adjustRightInd w:val="0"/>
        <w:jc w:val="both"/>
        <w:rPr>
          <w:rFonts w:ascii="Garamond" w:eastAsiaTheme="minorHAnsi" w:hAnsi="Garamond" w:cs="TimesNewRomanPSMT"/>
          <w:lang w:val="en-US"/>
        </w:rPr>
      </w:pPr>
    </w:p>
    <w:p w:rsidR="007B1B5B" w:rsidRPr="00945D8E" w:rsidRDefault="007B1B5B" w:rsidP="00201D1E">
      <w:pPr>
        <w:pStyle w:val="ListParagraph"/>
        <w:numPr>
          <w:ilvl w:val="0"/>
          <w:numId w:val="2"/>
        </w:numPr>
        <w:jc w:val="both"/>
        <w:rPr>
          <w:rFonts w:ascii="Garamond" w:hAnsi="Garamond" w:cs="Arial"/>
          <w:b/>
          <w:bCs/>
          <w:iCs/>
          <w:lang w:val="en-US"/>
        </w:rPr>
      </w:pPr>
      <w:r w:rsidRPr="00945D8E">
        <w:rPr>
          <w:rFonts w:ascii="Garamond" w:hAnsi="Garamond" w:cs="Arial"/>
          <w:b/>
          <w:bCs/>
          <w:iCs/>
          <w:lang w:val="en-US"/>
        </w:rPr>
        <w:t>Keputusan pendanaan berpengaruh positif dan signifikan terhadap nilai perusahaan</w:t>
      </w:r>
    </w:p>
    <w:p w:rsidR="00357D64" w:rsidRPr="00945D8E" w:rsidRDefault="007B1B5B" w:rsidP="00B4568D">
      <w:pPr>
        <w:ind w:firstLine="720"/>
        <w:jc w:val="both"/>
        <w:rPr>
          <w:rFonts w:ascii="Garamond" w:eastAsia="Times New Roman" w:hAnsi="Garamond" w:cs="Times New Roman"/>
          <w:color w:val="000000"/>
          <w:highlight w:val="yellow"/>
        </w:rPr>
      </w:pPr>
      <w:r w:rsidRPr="00945D8E">
        <w:rPr>
          <w:rFonts w:ascii="Garamond" w:hAnsi="Garamond"/>
          <w:color w:val="000000"/>
        </w:rPr>
        <w:t>Keputusan pendanaan</w:t>
      </w:r>
      <w:r w:rsidR="00B4568D" w:rsidRPr="00945D8E">
        <w:rPr>
          <w:rFonts w:ascii="Garamond" w:hAnsi="Garamond"/>
          <w:color w:val="000000"/>
        </w:rPr>
        <w:t xml:space="preserve"> </w:t>
      </w:r>
      <w:r w:rsidRPr="00945D8E">
        <w:rPr>
          <w:rFonts w:ascii="Garamond" w:hAnsi="Garamond"/>
          <w:color w:val="000000"/>
        </w:rPr>
        <w:t>berpengaruh positif dan signifikan terha</w:t>
      </w:r>
      <w:r w:rsidRPr="00945D8E">
        <w:rPr>
          <w:rFonts w:ascii="Garamond" w:hAnsi="Garamond"/>
          <w:color w:val="000000"/>
        </w:rPr>
        <w:softHyphen/>
        <w:t>dap nilai perusahaan sehingga dengan</w:t>
      </w:r>
      <w:r w:rsidR="00B4568D" w:rsidRPr="00945D8E">
        <w:rPr>
          <w:rFonts w:ascii="Garamond" w:hAnsi="Garamond"/>
          <w:color w:val="000000"/>
        </w:rPr>
        <w:t xml:space="preserve"> </w:t>
      </w:r>
      <w:r w:rsidRPr="00945D8E">
        <w:rPr>
          <w:rFonts w:ascii="Garamond" w:hAnsi="Garamond"/>
          <w:color w:val="000000"/>
        </w:rPr>
        <w:t>me</w:t>
      </w:r>
      <w:r w:rsidRPr="00945D8E">
        <w:rPr>
          <w:rFonts w:ascii="Garamond" w:hAnsi="Garamond"/>
          <w:color w:val="000000"/>
        </w:rPr>
        <w:softHyphen/>
        <w:t xml:space="preserve">ningkatnya keputusan pendanaan maka </w:t>
      </w:r>
      <w:proofErr w:type="gramStart"/>
      <w:r w:rsidRPr="00945D8E">
        <w:rPr>
          <w:rFonts w:ascii="Garamond" w:hAnsi="Garamond"/>
          <w:color w:val="000000"/>
        </w:rPr>
        <w:t>akan</w:t>
      </w:r>
      <w:proofErr w:type="gramEnd"/>
      <w:r w:rsidRPr="00945D8E">
        <w:rPr>
          <w:rFonts w:ascii="Garamond" w:hAnsi="Garamond"/>
          <w:color w:val="000000"/>
        </w:rPr>
        <w:t xml:space="preserve"> diikuti dengan peningkatan pada nilai perusahaan. </w:t>
      </w:r>
      <w:proofErr w:type="gramStart"/>
      <w:r w:rsidRPr="00945D8E">
        <w:rPr>
          <w:rFonts w:ascii="Garamond" w:hAnsi="Garamond"/>
          <w:color w:val="000000"/>
        </w:rPr>
        <w:t xml:space="preserve">Hal ini sejalan dengan teori </w:t>
      </w:r>
      <w:r w:rsidRPr="00945D8E">
        <w:rPr>
          <w:rFonts w:ascii="Garamond" w:hAnsi="Garamond"/>
          <w:i/>
          <w:iCs/>
          <w:color w:val="000000"/>
        </w:rPr>
        <w:t xml:space="preserve">trade-off </w:t>
      </w:r>
      <w:r w:rsidRPr="00945D8E">
        <w:rPr>
          <w:rFonts w:ascii="Garamond" w:hAnsi="Garamond"/>
          <w:color w:val="000000"/>
        </w:rPr>
        <w:t>yang memprediksi hubungan</w:t>
      </w:r>
      <w:r w:rsidR="00B4568D" w:rsidRPr="00945D8E">
        <w:rPr>
          <w:rFonts w:ascii="Garamond" w:hAnsi="Garamond"/>
          <w:color w:val="000000"/>
        </w:rPr>
        <w:t xml:space="preserve"> </w:t>
      </w:r>
      <w:r w:rsidRPr="00945D8E">
        <w:rPr>
          <w:rFonts w:ascii="Garamond" w:hAnsi="Garamond"/>
          <w:color w:val="000000"/>
        </w:rPr>
        <w:t>positif antara struktur modal dengan nilai perusahaan dengan asumsi keuntungan</w:t>
      </w:r>
      <w:r w:rsidR="00B4568D" w:rsidRPr="00945D8E">
        <w:rPr>
          <w:rFonts w:ascii="Garamond" w:hAnsi="Garamond"/>
          <w:color w:val="000000"/>
        </w:rPr>
        <w:t xml:space="preserve"> </w:t>
      </w:r>
      <w:r w:rsidRPr="00945D8E">
        <w:rPr>
          <w:rFonts w:ascii="Garamond" w:hAnsi="Garamond"/>
          <w:color w:val="000000"/>
        </w:rPr>
        <w:t>pajak masih lebih besar dari biaya</w:t>
      </w:r>
      <w:r w:rsidR="00B4568D" w:rsidRPr="00945D8E">
        <w:rPr>
          <w:rFonts w:ascii="Garamond" w:hAnsi="Garamond"/>
          <w:color w:val="000000"/>
        </w:rPr>
        <w:t xml:space="preserve"> ke</w:t>
      </w:r>
      <w:r w:rsidR="00B4568D" w:rsidRPr="00945D8E">
        <w:rPr>
          <w:rFonts w:ascii="Garamond" w:hAnsi="Garamond"/>
          <w:color w:val="000000"/>
        </w:rPr>
        <w:softHyphen/>
        <w:t>pailitan dan biaya keagenen.</w:t>
      </w:r>
      <w:proofErr w:type="gramEnd"/>
      <w:r w:rsidR="00B4568D" w:rsidRPr="00945D8E">
        <w:rPr>
          <w:rFonts w:ascii="Garamond" w:hAnsi="Garamond"/>
          <w:color w:val="000000"/>
        </w:rPr>
        <w:t xml:space="preserve"> </w:t>
      </w:r>
      <w:r w:rsidRPr="00945D8E">
        <w:rPr>
          <w:rFonts w:ascii="Garamond" w:hAnsi="Garamond"/>
          <w:color w:val="000000"/>
        </w:rPr>
        <w:t xml:space="preserve">Pada intinya teori </w:t>
      </w:r>
      <w:r w:rsidRPr="00945D8E">
        <w:rPr>
          <w:rFonts w:ascii="Garamond" w:hAnsi="Garamond"/>
          <w:i/>
          <w:iCs/>
          <w:color w:val="000000"/>
        </w:rPr>
        <w:t xml:space="preserve">trade-off </w:t>
      </w:r>
      <w:r w:rsidRPr="00945D8E">
        <w:rPr>
          <w:rFonts w:ascii="Garamond" w:hAnsi="Garamond"/>
          <w:color w:val="000000"/>
        </w:rPr>
        <w:t xml:space="preserve">menunjukkan bahwa nilai perusahaan dengan hutang </w:t>
      </w:r>
      <w:proofErr w:type="gramStart"/>
      <w:r w:rsidRPr="00945D8E">
        <w:rPr>
          <w:rFonts w:ascii="Garamond" w:hAnsi="Garamond"/>
          <w:color w:val="000000"/>
        </w:rPr>
        <w:t>akan</w:t>
      </w:r>
      <w:proofErr w:type="gramEnd"/>
      <w:r w:rsidRPr="00945D8E">
        <w:rPr>
          <w:rFonts w:ascii="Garamond" w:hAnsi="Garamond"/>
          <w:color w:val="000000"/>
        </w:rPr>
        <w:t xml:space="preserve"> sema</w:t>
      </w:r>
      <w:r w:rsidRPr="00945D8E">
        <w:rPr>
          <w:rFonts w:ascii="Garamond" w:hAnsi="Garamond"/>
          <w:color w:val="000000"/>
        </w:rPr>
        <w:softHyphen/>
        <w:t xml:space="preserve">kin meningkat dengan meningkatnya pula tingkat hutang. Penggunaan hutang </w:t>
      </w:r>
      <w:proofErr w:type="gramStart"/>
      <w:r w:rsidRPr="00945D8E">
        <w:rPr>
          <w:rFonts w:ascii="Garamond" w:hAnsi="Garamond"/>
          <w:color w:val="000000"/>
        </w:rPr>
        <w:t>akan</w:t>
      </w:r>
      <w:proofErr w:type="gramEnd"/>
      <w:r w:rsidRPr="00945D8E">
        <w:rPr>
          <w:rFonts w:ascii="Garamond" w:hAnsi="Garamond"/>
          <w:color w:val="000000"/>
        </w:rPr>
        <w:t xml:space="preserve"> meningkatkan nilai perusahaan tetapi hanya pada sampai titik tertentu. </w:t>
      </w:r>
      <w:proofErr w:type="gramStart"/>
      <w:r w:rsidRPr="00945D8E">
        <w:rPr>
          <w:rFonts w:ascii="Garamond" w:hAnsi="Garamond"/>
          <w:color w:val="000000"/>
        </w:rPr>
        <w:t>Setelah titik tersebut, penggunaan hutang justru menurunkan nilai perusahaan.</w:t>
      </w:r>
      <w:proofErr w:type="gramEnd"/>
      <w:r w:rsidR="00357D64" w:rsidRPr="00945D8E">
        <w:rPr>
          <w:rFonts w:ascii="Garamond" w:hAnsi="Garamond"/>
          <w:color w:val="000000"/>
        </w:rPr>
        <w:t xml:space="preserve"> Keputusan Pendanaan yang tinggi memperlihatkan nilai hutang yang besar, dengan hutang yang besar, dimana hu</w:t>
      </w:r>
      <w:r w:rsidR="00357D64" w:rsidRPr="00945D8E">
        <w:rPr>
          <w:rFonts w:ascii="Garamond" w:hAnsi="Garamond"/>
          <w:color w:val="000000"/>
        </w:rPr>
        <w:softHyphen/>
        <w:t>tang tersebut dapat dijadikan sebagai modal dalam kegiatan operasi perusa</w:t>
      </w:r>
      <w:r w:rsidR="00357D64" w:rsidRPr="00945D8E">
        <w:rPr>
          <w:rFonts w:ascii="Garamond" w:hAnsi="Garamond"/>
          <w:color w:val="000000"/>
        </w:rPr>
        <w:softHyphen/>
        <w:t>haan untuk mendapatkan laba yang nanti</w:t>
      </w:r>
      <w:r w:rsidR="00357D64" w:rsidRPr="00945D8E">
        <w:rPr>
          <w:rFonts w:ascii="Garamond" w:hAnsi="Garamond"/>
          <w:color w:val="000000"/>
        </w:rPr>
        <w:softHyphen/>
        <w:t xml:space="preserve">nya </w:t>
      </w:r>
      <w:proofErr w:type="gramStart"/>
      <w:r w:rsidR="00357D64" w:rsidRPr="00945D8E">
        <w:rPr>
          <w:rFonts w:ascii="Garamond" w:hAnsi="Garamond"/>
          <w:color w:val="000000"/>
        </w:rPr>
        <w:t>akan</w:t>
      </w:r>
      <w:proofErr w:type="gramEnd"/>
      <w:r w:rsidR="00357D64" w:rsidRPr="00945D8E">
        <w:rPr>
          <w:rFonts w:ascii="Garamond" w:hAnsi="Garamond"/>
          <w:color w:val="000000"/>
        </w:rPr>
        <w:t xml:space="preserve"> meningkatkan nilai perusahaan. Keputu</w:t>
      </w:r>
      <w:r w:rsidR="00357D64" w:rsidRPr="00945D8E">
        <w:rPr>
          <w:rFonts w:ascii="Garamond" w:hAnsi="Garamond"/>
          <w:color w:val="000000"/>
        </w:rPr>
        <w:softHyphen/>
        <w:t>san Pendanaan yang tinggi juga mencer</w:t>
      </w:r>
      <w:r w:rsidR="00357D64" w:rsidRPr="00945D8E">
        <w:rPr>
          <w:rFonts w:ascii="Garamond" w:hAnsi="Garamond"/>
          <w:color w:val="000000"/>
        </w:rPr>
        <w:softHyphen/>
        <w:t>minkan bahwa perusahaan tersebut mem</w:t>
      </w:r>
      <w:r w:rsidR="00357D64" w:rsidRPr="00945D8E">
        <w:rPr>
          <w:rFonts w:ascii="Garamond" w:hAnsi="Garamond"/>
          <w:color w:val="000000"/>
        </w:rPr>
        <w:softHyphen/>
        <w:t>punyai rencana investasi jangka panjang yang ba</w:t>
      </w:r>
      <w:r w:rsidR="00316599" w:rsidRPr="00945D8E">
        <w:rPr>
          <w:rFonts w:ascii="Garamond" w:hAnsi="Garamond"/>
          <w:color w:val="000000"/>
        </w:rPr>
        <w:t xml:space="preserve">ik di masa mendatang </w:t>
      </w:r>
      <w:r w:rsidR="00316599"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316599" w:rsidRPr="00945D8E">
        <w:rPr>
          <w:rFonts w:ascii="Garamond" w:hAnsi="Garamond"/>
          <w:color w:val="000000"/>
        </w:rPr>
        <w:fldChar w:fldCharType="separate"/>
      </w:r>
      <w:r w:rsidR="00316599" w:rsidRPr="00945D8E">
        <w:rPr>
          <w:rFonts w:ascii="Garamond" w:hAnsi="Garamond"/>
          <w:noProof/>
          <w:color w:val="000000"/>
        </w:rPr>
        <w:t>(Putri et al., 2018)</w:t>
      </w:r>
      <w:r w:rsidR="00316599" w:rsidRPr="00945D8E">
        <w:rPr>
          <w:rFonts w:ascii="Garamond" w:hAnsi="Garamond"/>
          <w:color w:val="000000"/>
        </w:rPr>
        <w:fldChar w:fldCharType="end"/>
      </w:r>
      <w:r w:rsidR="00357D64" w:rsidRPr="00945D8E">
        <w:rPr>
          <w:rFonts w:ascii="Garamond" w:hAnsi="Garamond"/>
          <w:color w:val="000000"/>
        </w:rPr>
        <w:t>.</w:t>
      </w:r>
    </w:p>
    <w:p w:rsidR="00194D2C" w:rsidRPr="00945D8E" w:rsidRDefault="00194D2C" w:rsidP="00201D1E">
      <w:pPr>
        <w:jc w:val="both"/>
        <w:rPr>
          <w:rFonts w:ascii="Garamond" w:hAnsi="Garamond"/>
          <w:color w:val="000000"/>
        </w:rPr>
      </w:pPr>
    </w:p>
    <w:p w:rsidR="00357D64" w:rsidRPr="00945D8E" w:rsidRDefault="00357D64" w:rsidP="00201D1E">
      <w:pPr>
        <w:pStyle w:val="ListParagraph"/>
        <w:numPr>
          <w:ilvl w:val="0"/>
          <w:numId w:val="2"/>
        </w:numPr>
        <w:jc w:val="both"/>
        <w:rPr>
          <w:rFonts w:ascii="Garamond" w:hAnsi="Garamond"/>
          <w:b/>
          <w:color w:val="000000"/>
        </w:rPr>
      </w:pPr>
      <w:r w:rsidRPr="00945D8E">
        <w:rPr>
          <w:rFonts w:ascii="Garamond" w:hAnsi="Garamond" w:cs="Arial"/>
          <w:b/>
          <w:bCs/>
          <w:iCs/>
          <w:lang w:val="en-US"/>
        </w:rPr>
        <w:t xml:space="preserve">Keputusan pendanaan berpengaruh negatif dan </w:t>
      </w:r>
      <w:r w:rsidR="00BC1234" w:rsidRPr="00945D8E">
        <w:rPr>
          <w:rFonts w:ascii="Garamond" w:hAnsi="Garamond" w:cs="Arial"/>
          <w:b/>
          <w:bCs/>
          <w:iCs/>
          <w:lang w:val="en-US"/>
        </w:rPr>
        <w:t>signifikan terhadap kebijakan di</w:t>
      </w:r>
      <w:r w:rsidRPr="00945D8E">
        <w:rPr>
          <w:rFonts w:ascii="Garamond" w:hAnsi="Garamond" w:cs="Arial"/>
          <w:b/>
          <w:bCs/>
          <w:iCs/>
          <w:lang w:val="en-US"/>
        </w:rPr>
        <w:t>viden</w:t>
      </w:r>
    </w:p>
    <w:p w:rsidR="00357D64" w:rsidRPr="00945D8E" w:rsidRDefault="00357D64" w:rsidP="00C41D40">
      <w:pPr>
        <w:pStyle w:val="Pa2"/>
        <w:ind w:firstLine="720"/>
        <w:jc w:val="both"/>
        <w:rPr>
          <w:rFonts w:ascii="Garamond" w:hAnsi="Garamond"/>
          <w:color w:val="000000"/>
        </w:rPr>
      </w:pPr>
      <w:r w:rsidRPr="00945D8E">
        <w:rPr>
          <w:rFonts w:ascii="Garamond" w:hAnsi="Garamond"/>
          <w:color w:val="000000"/>
        </w:rPr>
        <w:t>Keputusan pendanaan berpengaruh negatif dan signifikan terha</w:t>
      </w:r>
      <w:r w:rsidRPr="00945D8E">
        <w:rPr>
          <w:rFonts w:ascii="Garamond" w:hAnsi="Garamond"/>
          <w:color w:val="000000"/>
        </w:rPr>
        <w:softHyphen/>
        <w:t xml:space="preserve">dap kebijakan dividen sehingga dengan menurunnya keputusan pendanaan maka </w:t>
      </w:r>
      <w:proofErr w:type="gramStart"/>
      <w:r w:rsidRPr="00945D8E">
        <w:rPr>
          <w:rFonts w:ascii="Garamond" w:hAnsi="Garamond"/>
          <w:color w:val="000000"/>
        </w:rPr>
        <w:t>akan</w:t>
      </w:r>
      <w:proofErr w:type="gramEnd"/>
      <w:r w:rsidRPr="00945D8E">
        <w:rPr>
          <w:rFonts w:ascii="Garamond" w:hAnsi="Garamond"/>
          <w:color w:val="000000"/>
        </w:rPr>
        <w:t xml:space="preserve"> diikuti dengan peningkatan pada ke</w:t>
      </w:r>
      <w:r w:rsidRPr="00945D8E">
        <w:rPr>
          <w:rFonts w:ascii="Garamond" w:hAnsi="Garamond"/>
          <w:color w:val="000000"/>
        </w:rPr>
        <w:softHyphen/>
        <w:t>bijakan dividen. Pengaruh negatif keputusan pen</w:t>
      </w:r>
      <w:r w:rsidRPr="00945D8E">
        <w:rPr>
          <w:rFonts w:ascii="Garamond" w:hAnsi="Garamond"/>
          <w:color w:val="000000"/>
        </w:rPr>
        <w:softHyphen/>
        <w:t>danaan terhadap kebijakan dividen menun</w:t>
      </w:r>
      <w:r w:rsidRPr="00945D8E">
        <w:rPr>
          <w:rFonts w:ascii="Garamond" w:hAnsi="Garamond"/>
          <w:color w:val="000000"/>
        </w:rPr>
        <w:softHyphen/>
        <w:t xml:space="preserve">jukkan bahwa teori </w:t>
      </w:r>
      <w:r w:rsidRPr="00945D8E">
        <w:rPr>
          <w:rFonts w:ascii="Garamond" w:hAnsi="Garamond"/>
          <w:i/>
          <w:iCs/>
          <w:color w:val="000000"/>
        </w:rPr>
        <w:t xml:space="preserve">trade-off, </w:t>
      </w:r>
      <w:r w:rsidRPr="00945D8E">
        <w:rPr>
          <w:rFonts w:ascii="Garamond" w:hAnsi="Garamond"/>
          <w:color w:val="000000"/>
        </w:rPr>
        <w:t>berlaku pada perusahaan sektor manufaktur yang terdaftar di BEI tahun 2013-2016, dimana utang yang me</w:t>
      </w:r>
      <w:r w:rsidRPr="00945D8E">
        <w:rPr>
          <w:rFonts w:ascii="Garamond" w:hAnsi="Garamond"/>
          <w:color w:val="000000"/>
        </w:rPr>
        <w:softHyphen/>
        <w:t>lebihi batas optimal menunjukkan utang yang terlalu tinggi dan menyebabkan pe</w:t>
      </w:r>
      <w:r w:rsidRPr="00945D8E">
        <w:rPr>
          <w:rFonts w:ascii="Garamond" w:hAnsi="Garamond"/>
          <w:color w:val="000000"/>
        </w:rPr>
        <w:softHyphen/>
        <w:t>rusahaan memiliki risiko gagal bayar yang lebih tinggi sehingga semakin tinggi ke</w:t>
      </w:r>
      <w:r w:rsidRPr="00945D8E">
        <w:rPr>
          <w:rFonts w:ascii="Garamond" w:hAnsi="Garamond"/>
          <w:color w:val="000000"/>
        </w:rPr>
        <w:softHyphen/>
        <w:t>mungkinan kebangkrutan. Semakin me</w:t>
      </w:r>
      <w:r w:rsidRPr="00945D8E">
        <w:rPr>
          <w:rFonts w:ascii="Garamond" w:hAnsi="Garamond"/>
          <w:color w:val="000000"/>
        </w:rPr>
        <w:softHyphen/>
        <w:t>ningkatnya keputusan pendanaan maka semakin besar beban utang yang harus dibayar perusa</w:t>
      </w:r>
      <w:r w:rsidRPr="00945D8E">
        <w:rPr>
          <w:rFonts w:ascii="Garamond" w:hAnsi="Garamond"/>
          <w:color w:val="000000"/>
        </w:rPr>
        <w:softHyphen/>
        <w:t xml:space="preserve">haan sehingga </w:t>
      </w:r>
      <w:proofErr w:type="gramStart"/>
      <w:r w:rsidRPr="00945D8E">
        <w:rPr>
          <w:rFonts w:ascii="Garamond" w:hAnsi="Garamond"/>
          <w:color w:val="000000"/>
        </w:rPr>
        <w:t>akan</w:t>
      </w:r>
      <w:proofErr w:type="gramEnd"/>
      <w:r w:rsidRPr="00945D8E">
        <w:rPr>
          <w:rFonts w:ascii="Garamond" w:hAnsi="Garamond"/>
          <w:color w:val="000000"/>
        </w:rPr>
        <w:t xml:space="preserve"> menurunkan profit perusahaan sedangkan profit lebih dahulu digunakan untuk melunasi utang dari</w:t>
      </w:r>
      <w:r w:rsidR="00BC1234" w:rsidRPr="00945D8E">
        <w:rPr>
          <w:rFonts w:ascii="Garamond" w:hAnsi="Garamond"/>
          <w:color w:val="000000"/>
        </w:rPr>
        <w:t xml:space="preserve"> </w:t>
      </w:r>
      <w:r w:rsidRPr="00945D8E">
        <w:rPr>
          <w:rFonts w:ascii="Garamond" w:hAnsi="Garamond"/>
          <w:color w:val="000000"/>
        </w:rPr>
        <w:t>pada membayarkan dividen. Jika rasio hutang-ekuitas perusa</w:t>
      </w:r>
      <w:r w:rsidRPr="00945D8E">
        <w:rPr>
          <w:rFonts w:ascii="Garamond" w:hAnsi="Garamond"/>
          <w:color w:val="000000"/>
        </w:rPr>
        <w:softHyphen/>
        <w:t xml:space="preserve">haan tinggi, maka perusahaan </w:t>
      </w:r>
      <w:proofErr w:type="gramStart"/>
      <w:r w:rsidRPr="00945D8E">
        <w:rPr>
          <w:rFonts w:ascii="Garamond" w:hAnsi="Garamond"/>
          <w:color w:val="000000"/>
        </w:rPr>
        <w:t>akan</w:t>
      </w:r>
      <w:proofErr w:type="gramEnd"/>
      <w:r w:rsidRPr="00945D8E">
        <w:rPr>
          <w:rFonts w:ascii="Garamond" w:hAnsi="Garamond"/>
          <w:color w:val="000000"/>
        </w:rPr>
        <w:t xml:space="preserve"> dibe</w:t>
      </w:r>
      <w:r w:rsidRPr="00945D8E">
        <w:rPr>
          <w:rFonts w:ascii="Garamond" w:hAnsi="Garamond"/>
          <w:color w:val="000000"/>
        </w:rPr>
        <w:softHyphen/>
        <w:t>bani dengan biaya hutang dan biaya kea</w:t>
      </w:r>
      <w:r w:rsidRPr="00945D8E">
        <w:rPr>
          <w:rFonts w:ascii="Garamond" w:hAnsi="Garamond"/>
          <w:color w:val="000000"/>
        </w:rPr>
        <w:softHyphen/>
        <w:t>genan yang besar, sehingga alokasi dana untuk pembayaran dividen akan kecil. Dari penjelasan ini dapat diketahui bahwa keti</w:t>
      </w:r>
      <w:r w:rsidRPr="00945D8E">
        <w:rPr>
          <w:rFonts w:ascii="Garamond" w:hAnsi="Garamond"/>
          <w:color w:val="000000"/>
        </w:rPr>
        <w:softHyphen/>
        <w:t xml:space="preserve">ka rasio hutang-ekuitas perusahaan tinggi, maka rasio pembayaran </w:t>
      </w:r>
      <w:r w:rsidR="00316599" w:rsidRPr="00945D8E">
        <w:rPr>
          <w:rFonts w:ascii="Garamond" w:hAnsi="Garamond"/>
          <w:color w:val="000000"/>
        </w:rPr>
        <w:t xml:space="preserve">dividen akan menurun </w:t>
      </w:r>
      <w:r w:rsidR="00316599" w:rsidRPr="00945D8E">
        <w:rPr>
          <w:rFonts w:ascii="Garamond" w:hAnsi="Garamond"/>
          <w:color w:val="000000"/>
        </w:rPr>
        <w:fldChar w:fldCharType="begin" w:fldLock="1"/>
      </w:r>
      <w:r w:rsidR="00D933AD" w:rsidRPr="00945D8E">
        <w:rPr>
          <w:rFonts w:ascii="Garamond" w:hAnsi="Garamond"/>
          <w:color w:val="000000"/>
        </w:rPr>
        <w:instrText>ADDIN CSL_CITATION {"citationItems":[{"id":"ITEM-1","itemData":{"author":[{"dropping-particle":"","family":"Putri","given":"Nyayu Khairani","non-dropping-particle":"","parse-names":false,"suffix":""},{"dropping-particle":"","family":"Isnurhadi","given":"","non-dropping-particle":"","parse-names":false,"suffix":""},{"dropping-particle":"","family":"Yuliani","given":"","non-dropping-particle":"","parse-names":false,"suffix":""}],"container-title":"Jurnal Media Trend","id":"ITEM-1","issue":"2","issued":{"date-parts":[["2018"]]},"page":"212","title":"Pengaruh Keputusan Pendanaan dan Keputusan Investasi Terhadap Nilai Perusahaan dengan Kebijakan Dividen sebagai Variabel Intervening pada Sektor Manufaktur yang Terdaftar di Bursa Efek Indonesia","type":"article-journal","volume":"13"},"uris":["http://www.mendeley.com/documents/?uuid=c7d0fce0-1d53-4b0f-a4b9-4827d17fb841"]}],"mendeley":{"formattedCitation":"(Putri et al., 2018)","plainTextFormattedCitation":"(Putri et al., 2018)","previouslyFormattedCitation":"(Putri et al., 2018)"},"properties":{"noteIndex":0},"schema":"https://github.com/citation-style-language/schema/raw/master/csl-citation.json"}</w:instrText>
      </w:r>
      <w:r w:rsidR="00316599" w:rsidRPr="00945D8E">
        <w:rPr>
          <w:rFonts w:ascii="Garamond" w:hAnsi="Garamond"/>
          <w:color w:val="000000"/>
        </w:rPr>
        <w:fldChar w:fldCharType="separate"/>
      </w:r>
      <w:r w:rsidR="00316599" w:rsidRPr="00945D8E">
        <w:rPr>
          <w:rFonts w:ascii="Garamond" w:hAnsi="Garamond"/>
          <w:noProof/>
          <w:color w:val="000000"/>
        </w:rPr>
        <w:t>(Putri et al., 2018)</w:t>
      </w:r>
      <w:r w:rsidR="00316599" w:rsidRPr="00945D8E">
        <w:rPr>
          <w:rFonts w:ascii="Garamond" w:hAnsi="Garamond"/>
          <w:color w:val="000000"/>
        </w:rPr>
        <w:fldChar w:fldCharType="end"/>
      </w:r>
      <w:r w:rsidR="00316599" w:rsidRPr="00945D8E">
        <w:rPr>
          <w:rFonts w:ascii="Garamond" w:hAnsi="Garamond"/>
          <w:color w:val="000000"/>
        </w:rPr>
        <w:t>.</w:t>
      </w:r>
    </w:p>
    <w:p w:rsidR="007B1B5B" w:rsidRPr="00945D8E" w:rsidRDefault="007B1B5B" w:rsidP="00201D1E">
      <w:pPr>
        <w:autoSpaceDE w:val="0"/>
        <w:autoSpaceDN w:val="0"/>
        <w:adjustRightInd w:val="0"/>
        <w:jc w:val="both"/>
        <w:rPr>
          <w:rFonts w:ascii="Garamond" w:eastAsiaTheme="minorHAnsi" w:hAnsi="Garamond" w:cs="TimesNewRomanPSMT"/>
          <w:lang w:val="en-US"/>
        </w:rPr>
      </w:pPr>
    </w:p>
    <w:p w:rsidR="007B1B5B" w:rsidRPr="00945D8E" w:rsidRDefault="007B1B5B" w:rsidP="007B1B5B">
      <w:pPr>
        <w:jc w:val="both"/>
        <w:rPr>
          <w:rFonts w:ascii="Garamond" w:hAnsi="Garamond" w:cs="Arial"/>
          <w:b/>
          <w:bCs/>
          <w:iCs/>
          <w:lang w:val="en-US"/>
        </w:rPr>
      </w:pPr>
    </w:p>
    <w:p w:rsidR="00135582" w:rsidRPr="00945D8E" w:rsidRDefault="00AA479D" w:rsidP="00B94473">
      <w:pPr>
        <w:tabs>
          <w:tab w:val="left" w:pos="5325"/>
        </w:tabs>
        <w:jc w:val="both"/>
        <w:rPr>
          <w:rFonts w:ascii="Garamond" w:hAnsi="Garamond" w:cs="Arial"/>
          <w:b/>
          <w:bCs/>
          <w:iCs/>
          <w:sz w:val="28"/>
          <w:lang w:val="en-US"/>
        </w:rPr>
      </w:pPr>
      <w:r w:rsidRPr="00945D8E">
        <w:rPr>
          <w:rFonts w:ascii="Garamond" w:hAnsi="Garamond" w:cs="Arial"/>
          <w:b/>
          <w:bCs/>
          <w:iCs/>
          <w:sz w:val="28"/>
          <w:lang w:val="id-ID"/>
        </w:rPr>
        <w:t>Conclusion</w:t>
      </w:r>
    </w:p>
    <w:p w:rsidR="00201D1E" w:rsidRPr="00945D8E" w:rsidRDefault="00201D1E" w:rsidP="00B94473">
      <w:pPr>
        <w:tabs>
          <w:tab w:val="left" w:pos="5325"/>
        </w:tabs>
        <w:jc w:val="both"/>
        <w:rPr>
          <w:rFonts w:ascii="Garamond" w:hAnsi="Garamond" w:cs="Arial"/>
          <w:bCs/>
          <w:iCs/>
          <w:lang w:val="en-US"/>
        </w:rPr>
      </w:pPr>
    </w:p>
    <w:p w:rsidR="00AA479D" w:rsidRPr="00461B39" w:rsidRDefault="00135582" w:rsidP="00461B39">
      <w:pPr>
        <w:autoSpaceDE w:val="0"/>
        <w:autoSpaceDN w:val="0"/>
        <w:adjustRightInd w:val="0"/>
        <w:jc w:val="both"/>
        <w:rPr>
          <w:rFonts w:ascii="Garamond" w:eastAsiaTheme="minorHAnsi" w:hAnsi="Garamond" w:cs="TimesNewRomanPSMT"/>
          <w:sz w:val="22"/>
          <w:szCs w:val="22"/>
          <w:lang w:val="en-US"/>
        </w:rPr>
      </w:pPr>
      <w:r w:rsidRPr="00461B39">
        <w:rPr>
          <w:rFonts w:ascii="Garamond" w:hAnsi="Garamond" w:cs="Arial"/>
          <w:bCs/>
          <w:iCs/>
          <w:lang w:val="en-US"/>
        </w:rPr>
        <w:t>Dari pembahasan di atas dapat ditarik kesimpulan bahwa keputusan investasi berpengaruh positif dan</w:t>
      </w:r>
      <w:r w:rsidR="00BC1234" w:rsidRPr="00461B39">
        <w:rPr>
          <w:rFonts w:ascii="Garamond" w:hAnsi="Garamond" w:cs="Arial"/>
          <w:bCs/>
          <w:iCs/>
          <w:lang w:val="en-US"/>
        </w:rPr>
        <w:t xml:space="preserve"> signifikan terhadap kebijakan di</w:t>
      </w:r>
      <w:r w:rsidRPr="00461B39">
        <w:rPr>
          <w:rFonts w:ascii="Garamond" w:hAnsi="Garamond" w:cs="Arial"/>
          <w:bCs/>
          <w:iCs/>
          <w:lang w:val="en-US"/>
        </w:rPr>
        <w:t>viden</w:t>
      </w:r>
      <w:r w:rsidR="00461B39" w:rsidRPr="00461B39">
        <w:rPr>
          <w:rFonts w:ascii="Garamond" w:hAnsi="Garamond" w:cs="Arial"/>
          <w:bCs/>
          <w:iCs/>
          <w:lang w:val="en-US"/>
        </w:rPr>
        <w:t xml:space="preserve">, </w:t>
      </w:r>
      <w:r w:rsidR="00461B39" w:rsidRPr="00461B39">
        <w:rPr>
          <w:rFonts w:ascii="Garamond" w:eastAsiaTheme="minorHAnsi" w:hAnsi="Garamond" w:cs="TimesNewRomanPSMT"/>
          <w:lang w:val="en-US"/>
        </w:rPr>
        <w:t xml:space="preserve">mengindikasikan </w:t>
      </w:r>
      <w:r w:rsidR="00461B39" w:rsidRPr="00461B39">
        <w:rPr>
          <w:rFonts w:ascii="Garamond" w:eastAsiaTheme="minorHAnsi" w:hAnsi="Garamond" w:cs="TimesNewRomanPSMT"/>
          <w:lang w:val="en-US"/>
        </w:rPr>
        <w:t>bahwa semakin tinggi k</w:t>
      </w:r>
      <w:r w:rsidR="00461B39" w:rsidRPr="00461B39">
        <w:rPr>
          <w:rFonts w:ascii="Garamond" w:eastAsiaTheme="minorHAnsi" w:hAnsi="Garamond" w:cs="TimesNewRomanPSMT"/>
          <w:lang w:val="en-US"/>
        </w:rPr>
        <w:t xml:space="preserve">eputusan investasi yang diambil </w:t>
      </w:r>
      <w:r w:rsidR="00461B39" w:rsidRPr="00461B39">
        <w:rPr>
          <w:rFonts w:ascii="Garamond" w:eastAsiaTheme="minorHAnsi" w:hAnsi="Garamond" w:cs="TimesNewRomanPSMT"/>
          <w:lang w:val="en-US"/>
        </w:rPr>
        <w:t>perusahaan maka t</w:t>
      </w:r>
      <w:r w:rsidR="00461B39" w:rsidRPr="00461B39">
        <w:rPr>
          <w:rFonts w:ascii="Garamond" w:eastAsiaTheme="minorHAnsi" w:hAnsi="Garamond" w:cs="TimesNewRomanPSMT"/>
          <w:lang w:val="en-US"/>
        </w:rPr>
        <w:t>erjadi kecenderungan perusahaan akan membagikan d</w:t>
      </w:r>
      <w:r w:rsidR="000A60E6">
        <w:rPr>
          <w:rFonts w:ascii="Garamond" w:eastAsiaTheme="minorHAnsi" w:hAnsi="Garamond" w:cs="TimesNewRomanPSMT"/>
          <w:lang w:val="en-US"/>
        </w:rPr>
        <w:t>i</w:t>
      </w:r>
      <w:r w:rsidR="00461B39" w:rsidRPr="00461B39">
        <w:rPr>
          <w:rFonts w:ascii="Garamond" w:eastAsiaTheme="minorHAnsi" w:hAnsi="Garamond" w:cs="TimesNewRomanPSMT"/>
          <w:lang w:val="en-US"/>
        </w:rPr>
        <w:t xml:space="preserve">viden lebih besar, </w:t>
      </w:r>
      <w:r w:rsidR="00BB61F7" w:rsidRPr="00461B39">
        <w:rPr>
          <w:rFonts w:ascii="Garamond" w:hAnsi="Garamond" w:cs="Arial"/>
          <w:bCs/>
          <w:iCs/>
          <w:lang w:val="en-US"/>
        </w:rPr>
        <w:t>serta</w:t>
      </w:r>
      <w:r w:rsidRPr="00461B39">
        <w:rPr>
          <w:rFonts w:ascii="Garamond" w:hAnsi="Garamond" w:cs="Arial"/>
          <w:bCs/>
          <w:iCs/>
          <w:lang w:val="en-US"/>
        </w:rPr>
        <w:t xml:space="preserve"> juga berpengaruh positif dan signifikan terhadap nilai perusahaan</w:t>
      </w:r>
      <w:r w:rsidR="00461B39" w:rsidRPr="00461B39">
        <w:rPr>
          <w:rFonts w:ascii="Garamond" w:hAnsi="Garamond" w:cs="Arial"/>
          <w:bCs/>
          <w:iCs/>
          <w:lang w:val="en-US"/>
        </w:rPr>
        <w:t xml:space="preserve"> </w:t>
      </w:r>
      <w:r w:rsidR="00461B39" w:rsidRPr="00461B39">
        <w:rPr>
          <w:rFonts w:ascii="Garamond" w:eastAsiaTheme="minorHAnsi" w:hAnsi="Garamond" w:cs="TimesNewRomanPSMT"/>
          <w:lang w:val="en-US"/>
        </w:rPr>
        <w:t xml:space="preserve">mengindikasikan </w:t>
      </w:r>
      <w:r w:rsidR="00461B39" w:rsidRPr="00461B39">
        <w:rPr>
          <w:rFonts w:ascii="Garamond" w:eastAsiaTheme="minorHAnsi" w:hAnsi="Garamond" w:cs="TimesNewRomanPSMT"/>
          <w:lang w:val="en-US"/>
        </w:rPr>
        <w:t>bahwa semakin tinggi k</w:t>
      </w:r>
      <w:r w:rsidR="00461B39" w:rsidRPr="00461B39">
        <w:rPr>
          <w:rFonts w:ascii="Garamond" w:eastAsiaTheme="minorHAnsi" w:hAnsi="Garamond" w:cs="TimesNewRomanPSMT"/>
          <w:lang w:val="en-US"/>
        </w:rPr>
        <w:t xml:space="preserve">eputusan investasi yang diambil </w:t>
      </w:r>
      <w:r w:rsidR="00461B39" w:rsidRPr="00461B39">
        <w:rPr>
          <w:rFonts w:ascii="Garamond" w:eastAsiaTheme="minorHAnsi" w:hAnsi="Garamond" w:cs="TimesNewRomanPSMT"/>
          <w:lang w:val="en-US"/>
        </w:rPr>
        <w:t>oleh perusahaan mak</w:t>
      </w:r>
      <w:r w:rsidR="00461B39" w:rsidRPr="00461B39">
        <w:rPr>
          <w:rFonts w:ascii="Garamond" w:eastAsiaTheme="minorHAnsi" w:hAnsi="Garamond" w:cs="TimesNewRomanPSMT"/>
          <w:lang w:val="en-US"/>
        </w:rPr>
        <w:t xml:space="preserve">a terjadi kecenderungan semakin </w:t>
      </w:r>
      <w:r w:rsidR="00461B39" w:rsidRPr="00461B39">
        <w:rPr>
          <w:rFonts w:ascii="Garamond" w:eastAsiaTheme="minorHAnsi" w:hAnsi="Garamond" w:cs="TimesNewRomanPSMT"/>
          <w:lang w:val="en-US"/>
        </w:rPr>
        <w:t>tinggi harga sah</w:t>
      </w:r>
      <w:r w:rsidR="00461B39" w:rsidRPr="00461B39">
        <w:rPr>
          <w:rFonts w:ascii="Garamond" w:eastAsiaTheme="minorHAnsi" w:hAnsi="Garamond" w:cs="TimesNewRomanPSMT"/>
          <w:lang w:val="en-US"/>
        </w:rPr>
        <w:t xml:space="preserve">am perusahaan. </w:t>
      </w:r>
      <w:proofErr w:type="gramStart"/>
      <w:r w:rsidR="00BC1234" w:rsidRPr="00461B39">
        <w:rPr>
          <w:rFonts w:ascii="Garamond" w:hAnsi="Garamond" w:cs="Arial"/>
          <w:bCs/>
          <w:iCs/>
          <w:lang w:val="en-US"/>
        </w:rPr>
        <w:t>Kebijakan di</w:t>
      </w:r>
      <w:r w:rsidR="00BB61F7" w:rsidRPr="00461B39">
        <w:rPr>
          <w:rFonts w:ascii="Garamond" w:hAnsi="Garamond" w:cs="Arial"/>
          <w:bCs/>
          <w:iCs/>
          <w:lang w:val="en-US"/>
        </w:rPr>
        <w:t xml:space="preserve">viden berpengaruh positif dan signifikan terhadap nilai perusahaan serta juga </w:t>
      </w:r>
      <w:r w:rsidR="00461B39" w:rsidRPr="00461B39">
        <w:rPr>
          <w:rFonts w:ascii="Garamond" w:hAnsi="Garamond" w:cs="Arial"/>
          <w:bCs/>
          <w:iCs/>
          <w:lang w:val="en-US"/>
        </w:rPr>
        <w:t>berpengaruh</w:t>
      </w:r>
      <w:r w:rsidR="00BB61F7" w:rsidRPr="00461B39">
        <w:rPr>
          <w:rFonts w:ascii="Garamond" w:hAnsi="Garamond" w:cs="Arial"/>
          <w:bCs/>
          <w:iCs/>
          <w:lang w:val="en-US"/>
        </w:rPr>
        <w:t xml:space="preserve"> positif dan signifikan terhadap </w:t>
      </w:r>
      <w:r w:rsidR="00C41D40" w:rsidRPr="00461B39">
        <w:rPr>
          <w:rFonts w:ascii="Garamond" w:hAnsi="Garamond" w:cs="Arial"/>
          <w:bCs/>
          <w:iCs/>
          <w:lang w:val="en-US"/>
        </w:rPr>
        <w:t>keputusan pendanaan.</w:t>
      </w:r>
      <w:proofErr w:type="gramEnd"/>
      <w:r w:rsidR="00C41D40" w:rsidRPr="00461B39">
        <w:rPr>
          <w:rFonts w:ascii="Garamond" w:hAnsi="Garamond" w:cs="Arial"/>
          <w:bCs/>
          <w:iCs/>
          <w:lang w:val="en-US"/>
        </w:rPr>
        <w:t xml:space="preserve"> </w:t>
      </w:r>
      <w:proofErr w:type="gramStart"/>
      <w:r w:rsidR="00C41D40" w:rsidRPr="00461B39">
        <w:rPr>
          <w:rFonts w:ascii="Garamond" w:hAnsi="Garamond" w:cs="Arial"/>
          <w:bCs/>
          <w:iCs/>
          <w:lang w:val="en-US"/>
        </w:rPr>
        <w:t xml:space="preserve">Sedangkan, </w:t>
      </w:r>
      <w:r w:rsidR="00BB61F7" w:rsidRPr="00461B39">
        <w:rPr>
          <w:rFonts w:ascii="Garamond" w:hAnsi="Garamond" w:cs="Arial"/>
          <w:bCs/>
          <w:iCs/>
          <w:lang w:val="en-US"/>
        </w:rPr>
        <w:t xml:space="preserve">keputusan pendanaan berpengaruh negatif terhadap </w:t>
      </w:r>
      <w:r w:rsidR="000A60E6">
        <w:rPr>
          <w:rFonts w:ascii="Garamond" w:hAnsi="Garamond" w:cs="Arial"/>
          <w:bCs/>
          <w:iCs/>
          <w:lang w:val="en-US"/>
        </w:rPr>
        <w:t>di</w:t>
      </w:r>
      <w:bookmarkStart w:id="0" w:name="_GoBack"/>
      <w:bookmarkEnd w:id="0"/>
      <w:r w:rsidR="00BB116D" w:rsidRPr="00461B39">
        <w:rPr>
          <w:rFonts w:ascii="Garamond" w:hAnsi="Garamond" w:cs="Arial"/>
          <w:bCs/>
          <w:iCs/>
          <w:lang w:val="en-US"/>
        </w:rPr>
        <w:t xml:space="preserve">viden </w:t>
      </w:r>
      <w:r w:rsidR="00BB61F7" w:rsidRPr="00461B39">
        <w:rPr>
          <w:rFonts w:ascii="Garamond" w:hAnsi="Garamond" w:cs="Arial"/>
          <w:bCs/>
          <w:iCs/>
          <w:lang w:val="en-US"/>
        </w:rPr>
        <w:t>tetapi berpengaruh positif dan signifikan terhadap nilai perusahaan</w:t>
      </w:r>
      <w:r w:rsidR="00BB61F7" w:rsidRPr="00945D8E">
        <w:rPr>
          <w:rFonts w:ascii="Garamond" w:hAnsi="Garamond" w:cs="Arial"/>
          <w:bCs/>
          <w:iCs/>
          <w:lang w:val="en-US"/>
        </w:rPr>
        <w:t>.</w:t>
      </w:r>
      <w:proofErr w:type="gramEnd"/>
      <w:r w:rsidR="00BB61F7" w:rsidRPr="00945D8E">
        <w:rPr>
          <w:rFonts w:ascii="Garamond" w:hAnsi="Garamond" w:cs="Arial"/>
          <w:bCs/>
          <w:iCs/>
          <w:lang w:val="en-US"/>
        </w:rPr>
        <w:t xml:space="preserve"> </w:t>
      </w:r>
    </w:p>
    <w:p w:rsidR="00AA479D" w:rsidRPr="00945D8E" w:rsidRDefault="00AA479D" w:rsidP="00AA479D">
      <w:pPr>
        <w:jc w:val="both"/>
        <w:rPr>
          <w:rFonts w:ascii="Garamond" w:hAnsi="Garamond" w:cs="Arial"/>
          <w:b/>
          <w:bCs/>
          <w:iCs/>
          <w:lang w:val="id-ID"/>
        </w:rPr>
      </w:pPr>
    </w:p>
    <w:p w:rsidR="00AA479D" w:rsidRPr="00945D8E" w:rsidRDefault="00AA479D" w:rsidP="00AA479D">
      <w:pPr>
        <w:jc w:val="both"/>
        <w:rPr>
          <w:rFonts w:ascii="Garamond" w:hAnsi="Garamond" w:cs="Arial"/>
          <w:b/>
          <w:bCs/>
          <w:iCs/>
          <w:sz w:val="28"/>
          <w:lang w:val="en-US"/>
        </w:rPr>
      </w:pPr>
      <w:r w:rsidRPr="00945D8E">
        <w:rPr>
          <w:rFonts w:ascii="Garamond" w:hAnsi="Garamond" w:cs="Arial"/>
          <w:b/>
          <w:bCs/>
          <w:iCs/>
          <w:sz w:val="28"/>
          <w:lang w:val="id-ID"/>
        </w:rPr>
        <w:lastRenderedPageBreak/>
        <w:t>References</w:t>
      </w:r>
    </w:p>
    <w:p w:rsidR="00316599" w:rsidRPr="00945D8E" w:rsidRDefault="00316599" w:rsidP="00AA479D">
      <w:pPr>
        <w:jc w:val="both"/>
        <w:rPr>
          <w:rFonts w:ascii="Garamond" w:hAnsi="Garamond" w:cs="Arial"/>
          <w:b/>
          <w:bCs/>
          <w:iCs/>
          <w:sz w:val="28"/>
          <w:lang w:val="en-US"/>
        </w:rPr>
      </w:pP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lang w:val="en-US"/>
        </w:rPr>
        <w:fldChar w:fldCharType="begin" w:fldLock="1"/>
      </w:r>
      <w:r w:rsidRPr="00945D8E">
        <w:rPr>
          <w:rFonts w:ascii="Garamond" w:hAnsi="Garamond"/>
          <w:lang w:val="en-US"/>
        </w:rPr>
        <w:instrText xml:space="preserve">ADDIN Mendeley Bibliography CSL_BIBLIOGRAPHY </w:instrText>
      </w:r>
      <w:r w:rsidRPr="00945D8E">
        <w:rPr>
          <w:rFonts w:ascii="Garamond" w:hAnsi="Garamond"/>
          <w:lang w:val="en-US"/>
        </w:rPr>
        <w:fldChar w:fldCharType="separate"/>
      </w:r>
      <w:r w:rsidRPr="00945D8E">
        <w:rPr>
          <w:rFonts w:ascii="Garamond" w:hAnsi="Garamond" w:cs="Times New Roman"/>
          <w:noProof/>
        </w:rPr>
        <w:t xml:space="preserve">Adam, M., Taufik, &amp; Artika, D. (2015). Kebijakan Dividen, Tanggung Jawab Sosial dan Nilai Perusahaan Badan Usaha Milik Negara. </w:t>
      </w:r>
      <w:r w:rsidRPr="00945D8E">
        <w:rPr>
          <w:rFonts w:ascii="Garamond" w:hAnsi="Garamond" w:cs="Times New Roman"/>
          <w:i/>
          <w:iCs/>
          <w:noProof/>
        </w:rPr>
        <w:t>Jurnal Ilmiah Manajemen Bisnis Dan Terapan</w:t>
      </w:r>
      <w:r w:rsidRPr="00945D8E">
        <w:rPr>
          <w:rFonts w:ascii="Garamond" w:hAnsi="Garamond" w:cs="Times New Roman"/>
          <w:noProof/>
        </w:rPr>
        <w:t xml:space="preserve">, </w:t>
      </w:r>
      <w:r w:rsidRPr="00945D8E">
        <w:rPr>
          <w:rFonts w:ascii="Garamond" w:hAnsi="Garamond" w:cs="Times New Roman"/>
          <w:i/>
          <w:iCs/>
          <w:noProof/>
        </w:rPr>
        <w:t>12</w:t>
      </w:r>
      <w:r w:rsidRPr="00945D8E">
        <w:rPr>
          <w:rFonts w:ascii="Garamond" w:hAnsi="Garamond" w:cs="Times New Roman"/>
          <w:noProof/>
        </w:rPr>
        <w:t>(2), 62.</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Efni, Y., Hadiwidjojo, D., Salim, U., &amp; Rahayu, M. (2012). Keputusan Investasi, Keputusan Pendanaan dan Kebijakan Deviden: Pengaruhnya Terhadap Nilai Perusahaan (Studi pada Sektor Properti dan Real Estate di Bursa Efek Indonesia). </w:t>
      </w:r>
      <w:r w:rsidRPr="00945D8E">
        <w:rPr>
          <w:rFonts w:ascii="Garamond" w:hAnsi="Garamond" w:cs="Times New Roman"/>
          <w:i/>
          <w:iCs/>
          <w:noProof/>
        </w:rPr>
        <w:t>Jurnal Aplikasi Manajemen</w:t>
      </w:r>
      <w:r w:rsidRPr="00945D8E">
        <w:rPr>
          <w:rFonts w:ascii="Garamond" w:hAnsi="Garamond" w:cs="Times New Roman"/>
          <w:noProof/>
        </w:rPr>
        <w:t xml:space="preserve">, </w:t>
      </w:r>
      <w:r w:rsidRPr="00945D8E">
        <w:rPr>
          <w:rFonts w:ascii="Garamond" w:hAnsi="Garamond" w:cs="Times New Roman"/>
          <w:i/>
          <w:iCs/>
          <w:noProof/>
        </w:rPr>
        <w:t>10</w:t>
      </w:r>
      <w:r w:rsidRPr="00945D8E">
        <w:rPr>
          <w:rFonts w:ascii="Garamond" w:hAnsi="Garamond" w:cs="Times New Roman"/>
          <w:noProof/>
        </w:rPr>
        <w:t>(1), 130.</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Esfarenza, Z., Sulastri, &amp; Thamrin, M. H. (2018). Analisis Perbandingan Kinerja Reksa Dana Saham Konvensional Pendekatan Metode Sharpe dan Treynor Measurement. </w:t>
      </w:r>
      <w:r w:rsidRPr="00945D8E">
        <w:rPr>
          <w:rFonts w:ascii="Garamond" w:hAnsi="Garamond" w:cs="Times New Roman"/>
          <w:i/>
          <w:iCs/>
          <w:noProof/>
        </w:rPr>
        <w:t>Jurnal Ilmiah Manajemen Bisnis Dan Terapan</w:t>
      </w:r>
      <w:r w:rsidRPr="00945D8E">
        <w:rPr>
          <w:rFonts w:ascii="Garamond" w:hAnsi="Garamond" w:cs="Times New Roman"/>
          <w:noProof/>
        </w:rPr>
        <w:t xml:space="preserve">, </w:t>
      </w:r>
      <w:r w:rsidRPr="00945D8E">
        <w:rPr>
          <w:rFonts w:ascii="Garamond" w:hAnsi="Garamond" w:cs="Times New Roman"/>
          <w:i/>
          <w:iCs/>
          <w:noProof/>
        </w:rPr>
        <w:t>15</w:t>
      </w:r>
      <w:r w:rsidRPr="00945D8E">
        <w:rPr>
          <w:rFonts w:ascii="Garamond" w:hAnsi="Garamond" w:cs="Times New Roman"/>
          <w:noProof/>
        </w:rPr>
        <w:t>(1), 65.</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Fama, E. F., &amp; French, K. R. (2007). Taxes, Financing Decisions, and Firm Value, </w:t>
      </w:r>
      <w:r w:rsidRPr="00945D8E">
        <w:rPr>
          <w:rFonts w:ascii="Garamond" w:hAnsi="Garamond" w:cs="Times New Roman"/>
          <w:i/>
          <w:iCs/>
          <w:noProof/>
        </w:rPr>
        <w:t>53</w:t>
      </w:r>
      <w:r w:rsidRPr="00945D8E">
        <w:rPr>
          <w:rFonts w:ascii="Garamond" w:hAnsi="Garamond" w:cs="Times New Roman"/>
          <w:noProof/>
        </w:rPr>
        <w:t>(3), 819–843.</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Hasnawati, S. (2005). Dampak Set Peluang Investasi Terhadap Nilai Perusahaan Publik di Bursa Efek Jakarta. </w:t>
      </w:r>
      <w:r w:rsidRPr="00945D8E">
        <w:rPr>
          <w:rFonts w:ascii="Garamond" w:hAnsi="Garamond" w:cs="Times New Roman"/>
          <w:i/>
          <w:iCs/>
          <w:noProof/>
        </w:rPr>
        <w:t>Jurnal Akuntansi Dan Auditing Indonesia</w:t>
      </w:r>
      <w:r w:rsidRPr="00945D8E">
        <w:rPr>
          <w:rFonts w:ascii="Garamond" w:hAnsi="Garamond" w:cs="Times New Roman"/>
          <w:noProof/>
        </w:rPr>
        <w:t xml:space="preserve">, </w:t>
      </w:r>
      <w:r w:rsidRPr="00945D8E">
        <w:rPr>
          <w:rFonts w:ascii="Garamond" w:hAnsi="Garamond" w:cs="Times New Roman"/>
          <w:i/>
          <w:iCs/>
          <w:noProof/>
        </w:rPr>
        <w:t>9</w:t>
      </w:r>
      <w:r w:rsidRPr="00945D8E">
        <w:rPr>
          <w:rFonts w:ascii="Garamond" w:hAnsi="Garamond" w:cs="Times New Roman"/>
          <w:noProof/>
        </w:rPr>
        <w:t>(2), 117–118.</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Hussainey, K. (2011). Dividend policy and share price volatility</w:t>
      </w:r>
      <w:r w:rsidRPr="00945D8E">
        <w:rPr>
          <w:rFonts w:ascii="Times New Roman" w:hAnsi="Times New Roman" w:cs="Times New Roman"/>
          <w:noProof/>
        </w:rPr>
        <w:t> </w:t>
      </w:r>
      <w:r w:rsidRPr="00945D8E">
        <w:rPr>
          <w:rFonts w:ascii="Garamond" w:hAnsi="Garamond" w:cs="Times New Roman"/>
          <w:noProof/>
        </w:rPr>
        <w:t>: UK evidence Should dividend policy favour older or younger investors</w:t>
      </w:r>
      <w:r w:rsidRPr="00945D8E">
        <w:rPr>
          <w:rFonts w:ascii="Times New Roman" w:hAnsi="Times New Roman" w:cs="Times New Roman"/>
          <w:noProof/>
        </w:rPr>
        <w:t> </w:t>
      </w:r>
      <w:r w:rsidRPr="00945D8E">
        <w:rPr>
          <w:rFonts w:ascii="Garamond" w:hAnsi="Garamond" w:cs="Times New Roman"/>
          <w:noProof/>
        </w:rPr>
        <w:t xml:space="preserve">?, </w:t>
      </w:r>
      <w:r w:rsidRPr="00945D8E">
        <w:rPr>
          <w:rFonts w:ascii="Garamond" w:hAnsi="Garamond" w:cs="Times New Roman"/>
          <w:i/>
          <w:iCs/>
          <w:noProof/>
        </w:rPr>
        <w:t>12</w:t>
      </w:r>
      <w:r w:rsidRPr="00945D8E">
        <w:rPr>
          <w:rFonts w:ascii="Garamond" w:hAnsi="Garamond" w:cs="Times New Roman"/>
          <w:noProof/>
        </w:rPr>
        <w:t>(1), 57–68. https://doi.org/10.1108/15265941111100076</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Isnurhadi, Ramadha, B., &amp; Widiyanti, M. (2016). Pengaruh Pembayaran Dividen Tunai, Peluang Investasi dan Ukuran Perusahaan Terhadap Abnormal Return pada Sektor Manufaktur di Bursa Efek Indonesia. </w:t>
      </w:r>
      <w:r w:rsidRPr="00945D8E">
        <w:rPr>
          <w:rFonts w:ascii="Garamond" w:hAnsi="Garamond" w:cs="Times New Roman"/>
          <w:i/>
          <w:iCs/>
          <w:noProof/>
        </w:rPr>
        <w:t>Jurnal Manajemen Dan Bisnis Sriwijaya</w:t>
      </w:r>
      <w:r w:rsidRPr="00945D8E">
        <w:rPr>
          <w:rFonts w:ascii="Garamond" w:hAnsi="Garamond" w:cs="Times New Roman"/>
          <w:noProof/>
        </w:rPr>
        <w:t xml:space="preserve">, </w:t>
      </w:r>
      <w:r w:rsidRPr="00945D8E">
        <w:rPr>
          <w:rFonts w:ascii="Garamond" w:hAnsi="Garamond" w:cs="Times New Roman"/>
          <w:i/>
          <w:iCs/>
          <w:noProof/>
        </w:rPr>
        <w:t>14</w:t>
      </w:r>
      <w:r w:rsidRPr="00945D8E">
        <w:rPr>
          <w:rFonts w:ascii="Garamond" w:hAnsi="Garamond" w:cs="Times New Roman"/>
          <w:noProof/>
        </w:rPr>
        <w:t>(4), 471.</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Iturriaga, F. J. L., &amp; Crisóstomo, V. L. (2010). Do Leverage , Dividend Payout , and Ownership Concentration Influence Firms ’ Value Creation</w:t>
      </w:r>
      <w:r w:rsidRPr="00945D8E">
        <w:rPr>
          <w:rFonts w:ascii="Times New Roman" w:hAnsi="Times New Roman" w:cs="Times New Roman"/>
          <w:noProof/>
        </w:rPr>
        <w:t> </w:t>
      </w:r>
      <w:r w:rsidRPr="00945D8E">
        <w:rPr>
          <w:rFonts w:ascii="Garamond" w:hAnsi="Garamond" w:cs="Times New Roman"/>
          <w:noProof/>
        </w:rPr>
        <w:t xml:space="preserve">? An Analysis of Brazilian Firms, </w:t>
      </w:r>
      <w:r w:rsidRPr="00945D8E">
        <w:rPr>
          <w:rFonts w:ascii="Garamond" w:hAnsi="Garamond" w:cs="Times New Roman"/>
          <w:i/>
          <w:iCs/>
          <w:noProof/>
        </w:rPr>
        <w:t>46</w:t>
      </w:r>
      <w:r w:rsidRPr="00945D8E">
        <w:rPr>
          <w:rFonts w:ascii="Garamond" w:hAnsi="Garamond" w:cs="Times New Roman"/>
          <w:noProof/>
        </w:rPr>
        <w:t>(3), 80–94. https://doi.org/10.2753/REE1540-496X460306</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Mardiyati, U., Ahmad, G. N., &amp; Putri, R. (2012). Pengaruh Kebijakan Dividen, Kebijakan Hutang dan Profitabilitas Terhadap Nilai Perusahaan Manufaktur yang Terdaftar di Bursa Efek Indonesia (BEI) Periode 2005-2010. </w:t>
      </w:r>
      <w:r w:rsidRPr="00945D8E">
        <w:rPr>
          <w:rFonts w:ascii="Garamond" w:hAnsi="Garamond" w:cs="Times New Roman"/>
          <w:i/>
          <w:iCs/>
          <w:noProof/>
        </w:rPr>
        <w:t>Jurnal Riset Manajemen Sains Indonesia (JRMSI)</w:t>
      </w:r>
      <w:r w:rsidRPr="00945D8E">
        <w:rPr>
          <w:rFonts w:ascii="Garamond" w:hAnsi="Garamond" w:cs="Times New Roman"/>
          <w:noProof/>
        </w:rPr>
        <w:t xml:space="preserve">, </w:t>
      </w:r>
      <w:r w:rsidRPr="00945D8E">
        <w:rPr>
          <w:rFonts w:ascii="Garamond" w:hAnsi="Garamond" w:cs="Times New Roman"/>
          <w:i/>
          <w:iCs/>
          <w:noProof/>
        </w:rPr>
        <w:t>3</w:t>
      </w:r>
      <w:r w:rsidRPr="00945D8E">
        <w:rPr>
          <w:rFonts w:ascii="Garamond" w:hAnsi="Garamond" w:cs="Times New Roman"/>
          <w:noProof/>
        </w:rPr>
        <w:t>(1), 2.</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Mauer, D. C. (2018). Interactions of Corporate Financing and Investment Decisions</w:t>
      </w:r>
      <w:r w:rsidRPr="00945D8E">
        <w:rPr>
          <w:rFonts w:ascii="Times New Roman" w:hAnsi="Times New Roman" w:cs="Times New Roman"/>
          <w:noProof/>
        </w:rPr>
        <w:t> </w:t>
      </w:r>
      <w:r w:rsidRPr="00945D8E">
        <w:rPr>
          <w:rFonts w:ascii="Garamond" w:hAnsi="Garamond" w:cs="Times New Roman"/>
          <w:noProof/>
        </w:rPr>
        <w:t>: A Dynamic Framework, (January). https://doi.org/10.1111/j.1540-6261.1994.tb02453.x</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Nurvianda, G., Yuliani, &amp; Ghasarma, R. (2018). Pengaruh Keputusan Investasi, Keputusan Pendanaan dan Kebijakan Dividen Terhadap Nilai Perusahaan. </w:t>
      </w:r>
      <w:r w:rsidRPr="00945D8E">
        <w:rPr>
          <w:rFonts w:ascii="Garamond" w:hAnsi="Garamond" w:cs="Times New Roman"/>
          <w:i/>
          <w:iCs/>
          <w:noProof/>
        </w:rPr>
        <w:t>Jurnal Manajemen Dan Bisnis Sriwijaya</w:t>
      </w:r>
      <w:r w:rsidRPr="00945D8E">
        <w:rPr>
          <w:rFonts w:ascii="Garamond" w:hAnsi="Garamond" w:cs="Times New Roman"/>
          <w:noProof/>
        </w:rPr>
        <w:t xml:space="preserve">, </w:t>
      </w:r>
      <w:r w:rsidRPr="00945D8E">
        <w:rPr>
          <w:rFonts w:ascii="Garamond" w:hAnsi="Garamond" w:cs="Times New Roman"/>
          <w:i/>
          <w:iCs/>
          <w:noProof/>
        </w:rPr>
        <w:t>16</w:t>
      </w:r>
      <w:r w:rsidRPr="00945D8E">
        <w:rPr>
          <w:rFonts w:ascii="Garamond" w:hAnsi="Garamond" w:cs="Times New Roman"/>
          <w:noProof/>
        </w:rPr>
        <w:t>(3), 166.</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Putri, N. K., Isnurhadi, &amp; Yuliani. (2018). Pengaruh Keputusan Pendanaan dan Keputusan Investasi Terhadap Nilai Perusahaan dengan Kebijakan Dividen sebagai Variabel Intervening pada Sektor Manufaktur yang Terdaftar di Bursa Efek Indonesia. </w:t>
      </w:r>
      <w:r w:rsidRPr="00945D8E">
        <w:rPr>
          <w:rFonts w:ascii="Garamond" w:hAnsi="Garamond" w:cs="Times New Roman"/>
          <w:i/>
          <w:iCs/>
          <w:noProof/>
        </w:rPr>
        <w:t>Jurnal Media Trend</w:t>
      </w:r>
      <w:r w:rsidRPr="00945D8E">
        <w:rPr>
          <w:rFonts w:ascii="Garamond" w:hAnsi="Garamond" w:cs="Times New Roman"/>
          <w:noProof/>
        </w:rPr>
        <w:t xml:space="preserve">, </w:t>
      </w:r>
      <w:r w:rsidRPr="00945D8E">
        <w:rPr>
          <w:rFonts w:ascii="Garamond" w:hAnsi="Garamond" w:cs="Times New Roman"/>
          <w:i/>
          <w:iCs/>
          <w:noProof/>
        </w:rPr>
        <w:t>13</w:t>
      </w:r>
      <w:r w:rsidRPr="00945D8E">
        <w:rPr>
          <w:rFonts w:ascii="Garamond" w:hAnsi="Garamond" w:cs="Times New Roman"/>
          <w:noProof/>
        </w:rPr>
        <w:t>(2), 212. Retrieved from http://journal.trunojoyo.ac.id/mediatrend</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Rakhimsyah, L. A. (2011). Pengaruh Keputusan Investasi, Keputusan Pendanaan, Kebijakan Deviden dan Tingkat Suku Bunga Terhadap Nilai Perusahaan. </w:t>
      </w:r>
      <w:r w:rsidRPr="00945D8E">
        <w:rPr>
          <w:rFonts w:ascii="Garamond" w:hAnsi="Garamond" w:cs="Times New Roman"/>
          <w:i/>
          <w:iCs/>
          <w:noProof/>
        </w:rPr>
        <w:t>Jurnal Investasi</w:t>
      </w:r>
      <w:r w:rsidRPr="00945D8E">
        <w:rPr>
          <w:rFonts w:ascii="Garamond" w:hAnsi="Garamond" w:cs="Times New Roman"/>
          <w:noProof/>
        </w:rPr>
        <w:t xml:space="preserve">, </w:t>
      </w:r>
      <w:r w:rsidRPr="00945D8E">
        <w:rPr>
          <w:rFonts w:ascii="Garamond" w:hAnsi="Garamond" w:cs="Times New Roman"/>
          <w:i/>
          <w:iCs/>
          <w:noProof/>
        </w:rPr>
        <w:t>7</w:t>
      </w:r>
      <w:r w:rsidRPr="00945D8E">
        <w:rPr>
          <w:rFonts w:ascii="Garamond" w:hAnsi="Garamond" w:cs="Times New Roman"/>
          <w:noProof/>
        </w:rPr>
        <w:t>(1), 31–32.</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Saputri, A. Y., Sulastri, &amp; Bakar, S. W. (2016). Pengaruh Keputusan Investasi Terhadap Nilai Perusahaan pada Perusahaan Sektor Manufaktur Sub Sektor Makanan dan Minuman yang Terdaftar di Bursa Efek Indonesia. </w:t>
      </w:r>
      <w:r w:rsidRPr="00945D8E">
        <w:rPr>
          <w:rFonts w:ascii="Garamond" w:hAnsi="Garamond" w:cs="Times New Roman"/>
          <w:i/>
          <w:iCs/>
          <w:noProof/>
        </w:rPr>
        <w:t>Jurnal Ilmiah Manajemen Bisnis Dan Terapan</w:t>
      </w:r>
      <w:r w:rsidRPr="00945D8E">
        <w:rPr>
          <w:rFonts w:ascii="Garamond" w:hAnsi="Garamond" w:cs="Times New Roman"/>
          <w:noProof/>
        </w:rPr>
        <w:t xml:space="preserve">, </w:t>
      </w:r>
      <w:r w:rsidRPr="00945D8E">
        <w:rPr>
          <w:rFonts w:ascii="Garamond" w:hAnsi="Garamond" w:cs="Times New Roman"/>
          <w:i/>
          <w:iCs/>
          <w:noProof/>
        </w:rPr>
        <w:t>13</w:t>
      </w:r>
      <w:r w:rsidRPr="00945D8E">
        <w:rPr>
          <w:rFonts w:ascii="Garamond" w:hAnsi="Garamond" w:cs="Times New Roman"/>
          <w:noProof/>
        </w:rPr>
        <w:t>(2), 113.</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Sartini, L. P. N., &amp; Purbawangsa, I. B. A. (2014). Pengaruh Keputusan Investasi, Kebijakan Dividen, serta Keputusan Pendanaan Terhadap Nilai Perusahaan Manufaktur di Bursa Efek Indonesia. </w:t>
      </w:r>
      <w:r w:rsidRPr="00945D8E">
        <w:rPr>
          <w:rFonts w:ascii="Garamond" w:hAnsi="Garamond" w:cs="Times New Roman"/>
          <w:i/>
          <w:iCs/>
          <w:noProof/>
        </w:rPr>
        <w:t>Jurnal Manajemen, Strategi Bisnis, Dan Kewirausahaan</w:t>
      </w:r>
      <w:r w:rsidRPr="00945D8E">
        <w:rPr>
          <w:rFonts w:ascii="Garamond" w:hAnsi="Garamond" w:cs="Times New Roman"/>
          <w:noProof/>
        </w:rPr>
        <w:t xml:space="preserve">, </w:t>
      </w:r>
      <w:r w:rsidRPr="00945D8E">
        <w:rPr>
          <w:rFonts w:ascii="Garamond" w:hAnsi="Garamond" w:cs="Times New Roman"/>
          <w:i/>
          <w:iCs/>
          <w:noProof/>
        </w:rPr>
        <w:t>8</w:t>
      </w:r>
      <w:r w:rsidRPr="00945D8E">
        <w:rPr>
          <w:rFonts w:ascii="Garamond" w:hAnsi="Garamond" w:cs="Times New Roman"/>
          <w:noProof/>
        </w:rPr>
        <w:t>(2), 88.</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Sucuahi, W., &amp; Cambarihan, J. M. (2016). Influence of Profitability to the Firm Value of </w:t>
      </w:r>
      <w:r w:rsidRPr="00945D8E">
        <w:rPr>
          <w:rFonts w:ascii="Garamond" w:hAnsi="Garamond" w:cs="Times New Roman"/>
          <w:noProof/>
        </w:rPr>
        <w:lastRenderedPageBreak/>
        <w:t xml:space="preserve">Diversified Companies in the Philippines. </w:t>
      </w:r>
      <w:r w:rsidRPr="00945D8E">
        <w:rPr>
          <w:rFonts w:ascii="Garamond" w:hAnsi="Garamond" w:cs="Times New Roman"/>
          <w:i/>
          <w:iCs/>
          <w:noProof/>
        </w:rPr>
        <w:t>Accounting and Finance Research</w:t>
      </w:r>
      <w:r w:rsidRPr="00945D8E">
        <w:rPr>
          <w:rFonts w:ascii="Garamond" w:hAnsi="Garamond" w:cs="Times New Roman"/>
          <w:noProof/>
        </w:rPr>
        <w:t xml:space="preserve">, </w:t>
      </w:r>
      <w:r w:rsidRPr="00945D8E">
        <w:rPr>
          <w:rFonts w:ascii="Garamond" w:hAnsi="Garamond" w:cs="Times New Roman"/>
          <w:i/>
          <w:iCs/>
          <w:noProof/>
        </w:rPr>
        <w:t>5</w:t>
      </w:r>
      <w:r w:rsidRPr="00945D8E">
        <w:rPr>
          <w:rFonts w:ascii="Garamond" w:hAnsi="Garamond" w:cs="Times New Roman"/>
          <w:noProof/>
        </w:rPr>
        <w:t>(2). https://doi.org/10.5430/afr.v5n2p149</w:t>
      </w:r>
    </w:p>
    <w:p w:rsidR="00AA2846" w:rsidRPr="00945D8E" w:rsidRDefault="00AA2846" w:rsidP="00AA2846">
      <w:pPr>
        <w:widowControl w:val="0"/>
        <w:autoSpaceDE w:val="0"/>
        <w:autoSpaceDN w:val="0"/>
        <w:adjustRightInd w:val="0"/>
        <w:ind w:left="480" w:hanging="480"/>
        <w:rPr>
          <w:rFonts w:ascii="Garamond" w:hAnsi="Garamond" w:cs="Times New Roman"/>
          <w:noProof/>
        </w:rPr>
      </w:pPr>
      <w:r w:rsidRPr="00945D8E">
        <w:rPr>
          <w:rFonts w:ascii="Garamond" w:hAnsi="Garamond" w:cs="Times New Roman"/>
          <w:noProof/>
        </w:rPr>
        <w:t xml:space="preserve">Utami, D., Sulastri, Muthia, F., &amp; Thamrin, K. M. H. (2018). Sustainable Growth: Grow and Broke Empirical Study on Manufacturing Sector Companies Listed on the Indonesia Stock Exchange. </w:t>
      </w:r>
      <w:r w:rsidRPr="00945D8E">
        <w:rPr>
          <w:rFonts w:ascii="Garamond" w:hAnsi="Garamond" w:cs="Times New Roman"/>
          <w:i/>
          <w:iCs/>
          <w:noProof/>
        </w:rPr>
        <w:t>The 2018 International Conference of Organizational Innovation</w:t>
      </w:r>
      <w:r w:rsidRPr="00945D8E">
        <w:rPr>
          <w:rFonts w:ascii="Garamond" w:hAnsi="Garamond" w:cs="Times New Roman"/>
          <w:noProof/>
        </w:rPr>
        <w:t xml:space="preserve">, </w:t>
      </w:r>
      <w:r w:rsidRPr="00945D8E">
        <w:rPr>
          <w:rFonts w:ascii="Garamond" w:hAnsi="Garamond" w:cs="Times New Roman"/>
          <w:i/>
          <w:iCs/>
          <w:noProof/>
        </w:rPr>
        <w:t>3</w:t>
      </w:r>
      <w:r w:rsidRPr="00945D8E">
        <w:rPr>
          <w:rFonts w:ascii="Garamond" w:hAnsi="Garamond" w:cs="Times New Roman"/>
          <w:noProof/>
        </w:rPr>
        <w:t>(10), 820. https://doi.org/10.18502/kss.v3i10.3427</w:t>
      </w:r>
    </w:p>
    <w:p w:rsidR="00AA2846" w:rsidRPr="00945D8E" w:rsidRDefault="00AA2846" w:rsidP="00AA2846">
      <w:pPr>
        <w:widowControl w:val="0"/>
        <w:autoSpaceDE w:val="0"/>
        <w:autoSpaceDN w:val="0"/>
        <w:adjustRightInd w:val="0"/>
        <w:ind w:left="480" w:hanging="480"/>
        <w:rPr>
          <w:rFonts w:ascii="Garamond" w:hAnsi="Garamond"/>
          <w:noProof/>
        </w:rPr>
      </w:pPr>
      <w:r w:rsidRPr="00945D8E">
        <w:rPr>
          <w:rFonts w:ascii="Garamond" w:hAnsi="Garamond" w:cs="Times New Roman"/>
          <w:noProof/>
        </w:rPr>
        <w:t xml:space="preserve">Yuliani, Y., Fuadah, L., &amp; Thamrin, K. H. (2018). The Mediation Effect of Financing Mix on Investment Opportunity Set and Profitability Relationship. </w:t>
      </w:r>
      <w:r w:rsidRPr="00945D8E">
        <w:rPr>
          <w:rFonts w:ascii="Garamond" w:hAnsi="Garamond" w:cs="Times New Roman"/>
          <w:i/>
          <w:iCs/>
          <w:noProof/>
        </w:rPr>
        <w:t>Jurnal Bisnis Dan Manajemen</w:t>
      </w:r>
      <w:r w:rsidRPr="00945D8E">
        <w:rPr>
          <w:rFonts w:ascii="Garamond" w:hAnsi="Garamond" w:cs="Times New Roman"/>
          <w:noProof/>
        </w:rPr>
        <w:t xml:space="preserve">, </w:t>
      </w:r>
      <w:r w:rsidRPr="00945D8E">
        <w:rPr>
          <w:rFonts w:ascii="Garamond" w:hAnsi="Garamond" w:cs="Times New Roman"/>
          <w:i/>
          <w:iCs/>
          <w:noProof/>
        </w:rPr>
        <w:t>2</w:t>
      </w:r>
      <w:r w:rsidRPr="00945D8E">
        <w:rPr>
          <w:rFonts w:ascii="Garamond" w:hAnsi="Garamond" w:cs="Times New Roman"/>
          <w:noProof/>
        </w:rPr>
        <w:t>(1), 56. https://doi.org/10.25139/ekt.v2i1.740</w:t>
      </w:r>
    </w:p>
    <w:p w:rsidR="00A33A7D" w:rsidRPr="00945D8E" w:rsidRDefault="00AA2846">
      <w:pPr>
        <w:rPr>
          <w:rFonts w:ascii="Garamond" w:hAnsi="Garamond"/>
          <w:lang w:val="en-US"/>
        </w:rPr>
      </w:pPr>
      <w:r w:rsidRPr="00945D8E">
        <w:rPr>
          <w:rFonts w:ascii="Garamond" w:hAnsi="Garamond"/>
          <w:lang w:val="en-US"/>
        </w:rPr>
        <w:fldChar w:fldCharType="end"/>
      </w:r>
    </w:p>
    <w:sectPr w:rsidR="00A33A7D" w:rsidRPr="00945D8E" w:rsidSect="00070C61">
      <w:headerReference w:type="even" r:id="rId9"/>
      <w:headerReference w:type="default" r:id="rId10"/>
      <w:footerReference w:type="even" r:id="rId11"/>
      <w:footerReference w:type="default" r:id="rId12"/>
      <w:pgSz w:w="11901" w:h="16817"/>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68" w:rsidRDefault="00596368">
      <w:r>
        <w:separator/>
      </w:r>
    </w:p>
  </w:endnote>
  <w:endnote w:type="continuationSeparator" w:id="0">
    <w:p w:rsidR="00596368" w:rsidRDefault="0059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1" w:rsidRDefault="00070C61" w:rsidP="00070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0C61" w:rsidRDefault="00070C61" w:rsidP="00070C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1" w:rsidRPr="00DC395E" w:rsidRDefault="00070C61" w:rsidP="00070C61">
    <w:pPr>
      <w:pStyle w:val="Footer"/>
      <w:framePr w:wrap="around" w:vAnchor="text" w:hAnchor="margin" w:xAlign="right" w:y="1"/>
      <w:rPr>
        <w:rStyle w:val="PageNumber"/>
        <w:rFonts w:ascii="Garamond" w:hAnsi="Garamond" w:cs="Arial"/>
      </w:rPr>
    </w:pPr>
    <w:r w:rsidRPr="00DC395E">
      <w:rPr>
        <w:rStyle w:val="PageNumber"/>
        <w:rFonts w:ascii="Garamond" w:hAnsi="Garamond" w:cs="Arial"/>
      </w:rPr>
      <w:fldChar w:fldCharType="begin"/>
    </w:r>
    <w:r w:rsidRPr="00DC395E">
      <w:rPr>
        <w:rStyle w:val="PageNumber"/>
        <w:rFonts w:ascii="Garamond" w:hAnsi="Garamond" w:cs="Arial"/>
      </w:rPr>
      <w:instrText xml:space="preserve">PAGE  </w:instrText>
    </w:r>
    <w:r w:rsidRPr="00DC395E">
      <w:rPr>
        <w:rStyle w:val="PageNumber"/>
        <w:rFonts w:ascii="Garamond" w:hAnsi="Garamond" w:cs="Arial"/>
      </w:rPr>
      <w:fldChar w:fldCharType="separate"/>
    </w:r>
    <w:r w:rsidR="000A60E6">
      <w:rPr>
        <w:rStyle w:val="PageNumber"/>
        <w:rFonts w:ascii="Garamond" w:hAnsi="Garamond" w:cs="Arial"/>
        <w:noProof/>
      </w:rPr>
      <w:t>2</w:t>
    </w:r>
    <w:r w:rsidRPr="00DC395E">
      <w:rPr>
        <w:rStyle w:val="PageNumber"/>
        <w:rFonts w:ascii="Garamond" w:hAnsi="Garamond" w:cs="Arial"/>
      </w:rPr>
      <w:fldChar w:fldCharType="end"/>
    </w:r>
  </w:p>
  <w:p w:rsidR="00070C61" w:rsidRPr="00DC395E" w:rsidRDefault="00070C61" w:rsidP="00070C61">
    <w:pPr>
      <w:pStyle w:val="Footer"/>
      <w:ind w:right="360"/>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68" w:rsidRDefault="00596368">
      <w:r>
        <w:separator/>
      </w:r>
    </w:p>
  </w:footnote>
  <w:footnote w:type="continuationSeparator" w:id="0">
    <w:p w:rsidR="00596368" w:rsidRDefault="0059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1" w:rsidRDefault="00596368">
    <w:pPr>
      <w:pStyle w:val="Header"/>
    </w:pPr>
    <w:sdt>
      <w:sdtPr>
        <w:id w:val="171999623"/>
        <w:temporary/>
        <w:showingPlcHdr/>
      </w:sdtPr>
      <w:sdtEndPr/>
      <w:sdtContent>
        <w:r w:rsidR="00070C61">
          <w:t>[Type text]</w:t>
        </w:r>
      </w:sdtContent>
    </w:sdt>
    <w:r w:rsidR="00070C61">
      <w:ptab w:relativeTo="margin" w:alignment="center" w:leader="none"/>
    </w:r>
    <w:sdt>
      <w:sdtPr>
        <w:id w:val="171999624"/>
        <w:temporary/>
        <w:showingPlcHdr/>
      </w:sdtPr>
      <w:sdtEndPr/>
      <w:sdtContent>
        <w:r w:rsidR="00070C61">
          <w:t>[Type text]</w:t>
        </w:r>
      </w:sdtContent>
    </w:sdt>
    <w:r w:rsidR="00070C61">
      <w:ptab w:relativeTo="margin" w:alignment="right" w:leader="none"/>
    </w:r>
    <w:sdt>
      <w:sdtPr>
        <w:id w:val="171999625"/>
        <w:temporary/>
        <w:showingPlcHdr/>
      </w:sdtPr>
      <w:sdtEndPr/>
      <w:sdtContent>
        <w:r w:rsidR="00070C61">
          <w:t>[Type text]</w:t>
        </w:r>
      </w:sdtContent>
    </w:sdt>
  </w:p>
  <w:p w:rsidR="00070C61" w:rsidRDefault="00070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8E" w:rsidRPr="00724D95" w:rsidRDefault="00945D8E" w:rsidP="00945D8E">
    <w:pPr>
      <w:pStyle w:val="Header"/>
      <w:jc w:val="center"/>
      <w:rPr>
        <w:rFonts w:ascii="Garamond" w:hAnsi="Garamond" w:cs="Arial"/>
        <w:i/>
      </w:rPr>
    </w:pPr>
    <w:r>
      <w:rPr>
        <w:rFonts w:ascii="Garamond" w:hAnsi="Garamond" w:cs="Arial"/>
        <w:i/>
      </w:rPr>
      <w:t>Indah Kurniati, Yeni Rahmadani</w:t>
    </w:r>
    <w:r w:rsidRPr="00DC395E">
      <w:rPr>
        <w:rFonts w:ascii="Garamond" w:hAnsi="Garamond" w:cs="Arial"/>
        <w:i/>
      </w:rPr>
      <w:t xml:space="preserve">/SIJDEB, </w:t>
    </w:r>
    <w:r>
      <w:rPr>
        <w:rFonts w:ascii="Garamond" w:hAnsi="Garamond" w:cs="Arial"/>
        <w:i/>
      </w:rPr>
      <w:t>2019</w:t>
    </w:r>
  </w:p>
  <w:p w:rsidR="00070C61" w:rsidRPr="00724D95" w:rsidRDefault="00070C61" w:rsidP="00070C61">
    <w:pPr>
      <w:pStyle w:val="Header"/>
      <w:jc w:val="center"/>
      <w:rPr>
        <w:rFonts w:ascii="Garamond" w:hAnsi="Garamond" w:cs="Arial"/>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40B55"/>
    <w:multiLevelType w:val="hybridMultilevel"/>
    <w:tmpl w:val="BCA6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135A8"/>
    <w:multiLevelType w:val="hybridMultilevel"/>
    <w:tmpl w:val="BCA6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D49D1"/>
    <w:multiLevelType w:val="hybridMultilevel"/>
    <w:tmpl w:val="BCA6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748A1"/>
    <w:multiLevelType w:val="hybridMultilevel"/>
    <w:tmpl w:val="BCA6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755C7"/>
    <w:multiLevelType w:val="hybridMultilevel"/>
    <w:tmpl w:val="BCA6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9D"/>
    <w:rsid w:val="0002105E"/>
    <w:rsid w:val="00061540"/>
    <w:rsid w:val="00070C61"/>
    <w:rsid w:val="00096165"/>
    <w:rsid w:val="000A60E6"/>
    <w:rsid w:val="000B45AE"/>
    <w:rsid w:val="000E154C"/>
    <w:rsid w:val="00107950"/>
    <w:rsid w:val="00135582"/>
    <w:rsid w:val="00177E86"/>
    <w:rsid w:val="00194D2C"/>
    <w:rsid w:val="00201D1E"/>
    <w:rsid w:val="00305A9A"/>
    <w:rsid w:val="00316599"/>
    <w:rsid w:val="00316970"/>
    <w:rsid w:val="00357D64"/>
    <w:rsid w:val="00393854"/>
    <w:rsid w:val="00414B70"/>
    <w:rsid w:val="00434D81"/>
    <w:rsid w:val="00461B39"/>
    <w:rsid w:val="004E4151"/>
    <w:rsid w:val="00525859"/>
    <w:rsid w:val="00544D43"/>
    <w:rsid w:val="0057441C"/>
    <w:rsid w:val="00596368"/>
    <w:rsid w:val="005F1700"/>
    <w:rsid w:val="005F32A7"/>
    <w:rsid w:val="00653D64"/>
    <w:rsid w:val="0066229F"/>
    <w:rsid w:val="00675BA7"/>
    <w:rsid w:val="006771F6"/>
    <w:rsid w:val="00693B97"/>
    <w:rsid w:val="006B353E"/>
    <w:rsid w:val="00760330"/>
    <w:rsid w:val="00770054"/>
    <w:rsid w:val="007B1B5B"/>
    <w:rsid w:val="007D691C"/>
    <w:rsid w:val="00813F01"/>
    <w:rsid w:val="008423E3"/>
    <w:rsid w:val="008645CC"/>
    <w:rsid w:val="0087404E"/>
    <w:rsid w:val="00933757"/>
    <w:rsid w:val="00945D8E"/>
    <w:rsid w:val="009C017F"/>
    <w:rsid w:val="00A307E0"/>
    <w:rsid w:val="00A33A7D"/>
    <w:rsid w:val="00A462D3"/>
    <w:rsid w:val="00A76991"/>
    <w:rsid w:val="00AA2846"/>
    <w:rsid w:val="00AA479D"/>
    <w:rsid w:val="00AC0140"/>
    <w:rsid w:val="00AC65E9"/>
    <w:rsid w:val="00B33D65"/>
    <w:rsid w:val="00B4568D"/>
    <w:rsid w:val="00B60C3D"/>
    <w:rsid w:val="00B87752"/>
    <w:rsid w:val="00B94473"/>
    <w:rsid w:val="00BB116D"/>
    <w:rsid w:val="00BB61F7"/>
    <w:rsid w:val="00BC1234"/>
    <w:rsid w:val="00BE6483"/>
    <w:rsid w:val="00C0505B"/>
    <w:rsid w:val="00C41D40"/>
    <w:rsid w:val="00C4619F"/>
    <w:rsid w:val="00C67A7E"/>
    <w:rsid w:val="00C769B8"/>
    <w:rsid w:val="00CD405F"/>
    <w:rsid w:val="00CD5F46"/>
    <w:rsid w:val="00D05CC5"/>
    <w:rsid w:val="00D234D5"/>
    <w:rsid w:val="00D23BE9"/>
    <w:rsid w:val="00D73A18"/>
    <w:rsid w:val="00D73D07"/>
    <w:rsid w:val="00D933AD"/>
    <w:rsid w:val="00DC0C56"/>
    <w:rsid w:val="00DD63FD"/>
    <w:rsid w:val="00DF135B"/>
    <w:rsid w:val="00E31F14"/>
    <w:rsid w:val="00E53870"/>
    <w:rsid w:val="00E804CC"/>
    <w:rsid w:val="00E96BF2"/>
    <w:rsid w:val="00EA4C2C"/>
    <w:rsid w:val="00EB42B3"/>
    <w:rsid w:val="00EE121A"/>
    <w:rsid w:val="00EF5168"/>
    <w:rsid w:val="00F3651D"/>
    <w:rsid w:val="00F45F0D"/>
    <w:rsid w:val="00F7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9D"/>
    <w:pPr>
      <w:spacing w:after="0" w:line="240" w:lineRule="auto"/>
    </w:pPr>
    <w:rPr>
      <w:rFonts w:eastAsiaTheme="minorEastAsia"/>
      <w:sz w:val="24"/>
      <w:szCs w:val="24"/>
      <w:lang w:val="en-GB"/>
    </w:rPr>
  </w:style>
  <w:style w:type="paragraph" w:styleId="Heading3">
    <w:name w:val="heading 3"/>
    <w:aliases w:val="Keywords"/>
    <w:basedOn w:val="BodyText"/>
    <w:next w:val="Normal"/>
    <w:link w:val="Heading3Char"/>
    <w:autoRedefine/>
    <w:uiPriority w:val="9"/>
    <w:unhideWhenUsed/>
    <w:qFormat/>
    <w:rsid w:val="00AA479D"/>
    <w:pPr>
      <w:tabs>
        <w:tab w:val="left" w:pos="1134"/>
      </w:tabs>
      <w:adjustRightInd w:val="0"/>
      <w:snapToGrid w:val="0"/>
      <w:spacing w:before="240" w:after="240"/>
      <w:ind w:left="1134" w:hanging="1134"/>
      <w:jc w:val="both"/>
      <w:outlineLvl w:val="2"/>
    </w:pPr>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AA479D"/>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AA479D"/>
    <w:rPr>
      <w:color w:val="0000FF" w:themeColor="hyperlink"/>
      <w:u w:val="single"/>
    </w:rPr>
  </w:style>
  <w:style w:type="table" w:styleId="TableGrid">
    <w:name w:val="Table Grid"/>
    <w:basedOn w:val="TableNormal"/>
    <w:uiPriority w:val="59"/>
    <w:rsid w:val="00AA47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79D"/>
    <w:pPr>
      <w:tabs>
        <w:tab w:val="center" w:pos="4320"/>
        <w:tab w:val="right" w:pos="8640"/>
      </w:tabs>
    </w:pPr>
  </w:style>
  <w:style w:type="character" w:customStyle="1" w:styleId="HeaderChar">
    <w:name w:val="Header Char"/>
    <w:basedOn w:val="DefaultParagraphFont"/>
    <w:link w:val="Header"/>
    <w:uiPriority w:val="99"/>
    <w:rsid w:val="00AA479D"/>
    <w:rPr>
      <w:rFonts w:eastAsiaTheme="minorEastAsia"/>
      <w:sz w:val="24"/>
      <w:szCs w:val="24"/>
      <w:lang w:val="en-GB"/>
    </w:rPr>
  </w:style>
  <w:style w:type="paragraph" w:styleId="Footer">
    <w:name w:val="footer"/>
    <w:basedOn w:val="Normal"/>
    <w:link w:val="FooterChar"/>
    <w:uiPriority w:val="99"/>
    <w:unhideWhenUsed/>
    <w:rsid w:val="00AA479D"/>
    <w:pPr>
      <w:tabs>
        <w:tab w:val="center" w:pos="4320"/>
        <w:tab w:val="right" w:pos="8640"/>
      </w:tabs>
    </w:pPr>
  </w:style>
  <w:style w:type="character" w:customStyle="1" w:styleId="FooterChar">
    <w:name w:val="Footer Char"/>
    <w:basedOn w:val="DefaultParagraphFont"/>
    <w:link w:val="Footer"/>
    <w:uiPriority w:val="99"/>
    <w:rsid w:val="00AA479D"/>
    <w:rPr>
      <w:rFonts w:eastAsiaTheme="minorEastAsia"/>
      <w:sz w:val="24"/>
      <w:szCs w:val="24"/>
      <w:lang w:val="en-GB"/>
    </w:rPr>
  </w:style>
  <w:style w:type="character" w:styleId="PageNumber">
    <w:name w:val="page number"/>
    <w:basedOn w:val="DefaultParagraphFont"/>
    <w:uiPriority w:val="99"/>
    <w:semiHidden/>
    <w:unhideWhenUsed/>
    <w:rsid w:val="00AA479D"/>
  </w:style>
  <w:style w:type="paragraph" w:styleId="BodyText">
    <w:name w:val="Body Text"/>
    <w:basedOn w:val="Normal"/>
    <w:link w:val="BodyTextChar"/>
    <w:uiPriority w:val="99"/>
    <w:semiHidden/>
    <w:unhideWhenUsed/>
    <w:rsid w:val="00AA479D"/>
    <w:pPr>
      <w:spacing w:after="120"/>
    </w:pPr>
  </w:style>
  <w:style w:type="character" w:customStyle="1" w:styleId="BodyTextChar">
    <w:name w:val="Body Text Char"/>
    <w:basedOn w:val="DefaultParagraphFont"/>
    <w:link w:val="BodyText"/>
    <w:uiPriority w:val="99"/>
    <w:semiHidden/>
    <w:rsid w:val="00AA479D"/>
    <w:rPr>
      <w:rFonts w:eastAsiaTheme="minorEastAsia"/>
      <w:sz w:val="24"/>
      <w:szCs w:val="24"/>
      <w:lang w:val="en-GB"/>
    </w:rPr>
  </w:style>
  <w:style w:type="paragraph" w:customStyle="1" w:styleId="Default">
    <w:name w:val="Default"/>
    <w:rsid w:val="00E804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02105E"/>
    <w:pPr>
      <w:spacing w:line="221" w:lineRule="atLeast"/>
    </w:pPr>
    <w:rPr>
      <w:rFonts w:ascii="Arial" w:hAnsi="Arial" w:cs="Arial"/>
      <w:color w:val="auto"/>
    </w:rPr>
  </w:style>
  <w:style w:type="paragraph" w:customStyle="1" w:styleId="Pa6">
    <w:name w:val="Pa6"/>
    <w:basedOn w:val="Default"/>
    <w:next w:val="Default"/>
    <w:uiPriority w:val="99"/>
    <w:rsid w:val="00EE121A"/>
    <w:pPr>
      <w:spacing w:line="221" w:lineRule="atLeast"/>
    </w:pPr>
    <w:rPr>
      <w:rFonts w:ascii="Arial" w:hAnsi="Arial" w:cs="Arial"/>
      <w:color w:val="auto"/>
    </w:rPr>
  </w:style>
  <w:style w:type="paragraph" w:styleId="BalloonText">
    <w:name w:val="Balloon Text"/>
    <w:basedOn w:val="Normal"/>
    <w:link w:val="BalloonTextChar"/>
    <w:uiPriority w:val="99"/>
    <w:semiHidden/>
    <w:unhideWhenUsed/>
    <w:rsid w:val="00D73D07"/>
    <w:rPr>
      <w:rFonts w:ascii="Tahoma" w:hAnsi="Tahoma" w:cs="Tahoma"/>
      <w:sz w:val="16"/>
      <w:szCs w:val="16"/>
    </w:rPr>
  </w:style>
  <w:style w:type="character" w:customStyle="1" w:styleId="BalloonTextChar">
    <w:name w:val="Balloon Text Char"/>
    <w:basedOn w:val="DefaultParagraphFont"/>
    <w:link w:val="BalloonText"/>
    <w:uiPriority w:val="99"/>
    <w:semiHidden/>
    <w:rsid w:val="00D73D07"/>
    <w:rPr>
      <w:rFonts w:ascii="Tahoma" w:eastAsiaTheme="minorEastAsia" w:hAnsi="Tahoma" w:cs="Tahoma"/>
      <w:sz w:val="16"/>
      <w:szCs w:val="16"/>
      <w:lang w:val="en-GB"/>
    </w:rPr>
  </w:style>
  <w:style w:type="character" w:customStyle="1" w:styleId="A4">
    <w:name w:val="A4"/>
    <w:uiPriority w:val="99"/>
    <w:rsid w:val="00F70503"/>
    <w:rPr>
      <w:color w:val="000000"/>
      <w:sz w:val="12"/>
      <w:szCs w:val="12"/>
    </w:rPr>
  </w:style>
  <w:style w:type="character" w:customStyle="1" w:styleId="A1">
    <w:name w:val="A1"/>
    <w:uiPriority w:val="99"/>
    <w:rsid w:val="00F70503"/>
    <w:rPr>
      <w:color w:val="000000"/>
      <w:sz w:val="16"/>
      <w:szCs w:val="16"/>
    </w:rPr>
  </w:style>
  <w:style w:type="paragraph" w:styleId="ListParagraph">
    <w:name w:val="List Paragraph"/>
    <w:basedOn w:val="Normal"/>
    <w:uiPriority w:val="34"/>
    <w:qFormat/>
    <w:rsid w:val="00B94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9D"/>
    <w:pPr>
      <w:spacing w:after="0" w:line="240" w:lineRule="auto"/>
    </w:pPr>
    <w:rPr>
      <w:rFonts w:eastAsiaTheme="minorEastAsia"/>
      <w:sz w:val="24"/>
      <w:szCs w:val="24"/>
      <w:lang w:val="en-GB"/>
    </w:rPr>
  </w:style>
  <w:style w:type="paragraph" w:styleId="Heading3">
    <w:name w:val="heading 3"/>
    <w:aliases w:val="Keywords"/>
    <w:basedOn w:val="BodyText"/>
    <w:next w:val="Normal"/>
    <w:link w:val="Heading3Char"/>
    <w:autoRedefine/>
    <w:uiPriority w:val="9"/>
    <w:unhideWhenUsed/>
    <w:qFormat/>
    <w:rsid w:val="00AA479D"/>
    <w:pPr>
      <w:tabs>
        <w:tab w:val="left" w:pos="1134"/>
      </w:tabs>
      <w:adjustRightInd w:val="0"/>
      <w:snapToGrid w:val="0"/>
      <w:spacing w:before="240" w:after="240"/>
      <w:ind w:left="1134" w:hanging="1134"/>
      <w:jc w:val="both"/>
      <w:outlineLvl w:val="2"/>
    </w:pPr>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Keywords Char"/>
    <w:basedOn w:val="DefaultParagraphFont"/>
    <w:link w:val="Heading3"/>
    <w:uiPriority w:val="9"/>
    <w:rsid w:val="00AA479D"/>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AA479D"/>
    <w:rPr>
      <w:color w:val="0000FF" w:themeColor="hyperlink"/>
      <w:u w:val="single"/>
    </w:rPr>
  </w:style>
  <w:style w:type="table" w:styleId="TableGrid">
    <w:name w:val="Table Grid"/>
    <w:basedOn w:val="TableNormal"/>
    <w:uiPriority w:val="59"/>
    <w:rsid w:val="00AA47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79D"/>
    <w:pPr>
      <w:tabs>
        <w:tab w:val="center" w:pos="4320"/>
        <w:tab w:val="right" w:pos="8640"/>
      </w:tabs>
    </w:pPr>
  </w:style>
  <w:style w:type="character" w:customStyle="1" w:styleId="HeaderChar">
    <w:name w:val="Header Char"/>
    <w:basedOn w:val="DefaultParagraphFont"/>
    <w:link w:val="Header"/>
    <w:uiPriority w:val="99"/>
    <w:rsid w:val="00AA479D"/>
    <w:rPr>
      <w:rFonts w:eastAsiaTheme="minorEastAsia"/>
      <w:sz w:val="24"/>
      <w:szCs w:val="24"/>
      <w:lang w:val="en-GB"/>
    </w:rPr>
  </w:style>
  <w:style w:type="paragraph" w:styleId="Footer">
    <w:name w:val="footer"/>
    <w:basedOn w:val="Normal"/>
    <w:link w:val="FooterChar"/>
    <w:uiPriority w:val="99"/>
    <w:unhideWhenUsed/>
    <w:rsid w:val="00AA479D"/>
    <w:pPr>
      <w:tabs>
        <w:tab w:val="center" w:pos="4320"/>
        <w:tab w:val="right" w:pos="8640"/>
      </w:tabs>
    </w:pPr>
  </w:style>
  <w:style w:type="character" w:customStyle="1" w:styleId="FooterChar">
    <w:name w:val="Footer Char"/>
    <w:basedOn w:val="DefaultParagraphFont"/>
    <w:link w:val="Footer"/>
    <w:uiPriority w:val="99"/>
    <w:rsid w:val="00AA479D"/>
    <w:rPr>
      <w:rFonts w:eastAsiaTheme="minorEastAsia"/>
      <w:sz w:val="24"/>
      <w:szCs w:val="24"/>
      <w:lang w:val="en-GB"/>
    </w:rPr>
  </w:style>
  <w:style w:type="character" w:styleId="PageNumber">
    <w:name w:val="page number"/>
    <w:basedOn w:val="DefaultParagraphFont"/>
    <w:uiPriority w:val="99"/>
    <w:semiHidden/>
    <w:unhideWhenUsed/>
    <w:rsid w:val="00AA479D"/>
  </w:style>
  <w:style w:type="paragraph" w:styleId="BodyText">
    <w:name w:val="Body Text"/>
    <w:basedOn w:val="Normal"/>
    <w:link w:val="BodyTextChar"/>
    <w:uiPriority w:val="99"/>
    <w:semiHidden/>
    <w:unhideWhenUsed/>
    <w:rsid w:val="00AA479D"/>
    <w:pPr>
      <w:spacing w:after="120"/>
    </w:pPr>
  </w:style>
  <w:style w:type="character" w:customStyle="1" w:styleId="BodyTextChar">
    <w:name w:val="Body Text Char"/>
    <w:basedOn w:val="DefaultParagraphFont"/>
    <w:link w:val="BodyText"/>
    <w:uiPriority w:val="99"/>
    <w:semiHidden/>
    <w:rsid w:val="00AA479D"/>
    <w:rPr>
      <w:rFonts w:eastAsiaTheme="minorEastAsia"/>
      <w:sz w:val="24"/>
      <w:szCs w:val="24"/>
      <w:lang w:val="en-GB"/>
    </w:rPr>
  </w:style>
  <w:style w:type="paragraph" w:customStyle="1" w:styleId="Default">
    <w:name w:val="Default"/>
    <w:rsid w:val="00E804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02105E"/>
    <w:pPr>
      <w:spacing w:line="221" w:lineRule="atLeast"/>
    </w:pPr>
    <w:rPr>
      <w:rFonts w:ascii="Arial" w:hAnsi="Arial" w:cs="Arial"/>
      <w:color w:val="auto"/>
    </w:rPr>
  </w:style>
  <w:style w:type="paragraph" w:customStyle="1" w:styleId="Pa6">
    <w:name w:val="Pa6"/>
    <w:basedOn w:val="Default"/>
    <w:next w:val="Default"/>
    <w:uiPriority w:val="99"/>
    <w:rsid w:val="00EE121A"/>
    <w:pPr>
      <w:spacing w:line="221" w:lineRule="atLeast"/>
    </w:pPr>
    <w:rPr>
      <w:rFonts w:ascii="Arial" w:hAnsi="Arial" w:cs="Arial"/>
      <w:color w:val="auto"/>
    </w:rPr>
  </w:style>
  <w:style w:type="paragraph" w:styleId="BalloonText">
    <w:name w:val="Balloon Text"/>
    <w:basedOn w:val="Normal"/>
    <w:link w:val="BalloonTextChar"/>
    <w:uiPriority w:val="99"/>
    <w:semiHidden/>
    <w:unhideWhenUsed/>
    <w:rsid w:val="00D73D07"/>
    <w:rPr>
      <w:rFonts w:ascii="Tahoma" w:hAnsi="Tahoma" w:cs="Tahoma"/>
      <w:sz w:val="16"/>
      <w:szCs w:val="16"/>
    </w:rPr>
  </w:style>
  <w:style w:type="character" w:customStyle="1" w:styleId="BalloonTextChar">
    <w:name w:val="Balloon Text Char"/>
    <w:basedOn w:val="DefaultParagraphFont"/>
    <w:link w:val="BalloonText"/>
    <w:uiPriority w:val="99"/>
    <w:semiHidden/>
    <w:rsid w:val="00D73D07"/>
    <w:rPr>
      <w:rFonts w:ascii="Tahoma" w:eastAsiaTheme="minorEastAsia" w:hAnsi="Tahoma" w:cs="Tahoma"/>
      <w:sz w:val="16"/>
      <w:szCs w:val="16"/>
      <w:lang w:val="en-GB"/>
    </w:rPr>
  </w:style>
  <w:style w:type="character" w:customStyle="1" w:styleId="A4">
    <w:name w:val="A4"/>
    <w:uiPriority w:val="99"/>
    <w:rsid w:val="00F70503"/>
    <w:rPr>
      <w:color w:val="000000"/>
      <w:sz w:val="12"/>
      <w:szCs w:val="12"/>
    </w:rPr>
  </w:style>
  <w:style w:type="character" w:customStyle="1" w:styleId="A1">
    <w:name w:val="A1"/>
    <w:uiPriority w:val="99"/>
    <w:rsid w:val="00F70503"/>
    <w:rPr>
      <w:color w:val="000000"/>
      <w:sz w:val="16"/>
      <w:szCs w:val="16"/>
    </w:rPr>
  </w:style>
  <w:style w:type="paragraph" w:styleId="ListParagraph">
    <w:name w:val="List Paragraph"/>
    <w:basedOn w:val="Normal"/>
    <w:uiPriority w:val="34"/>
    <w:qFormat/>
    <w:rsid w:val="00B9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7500">
      <w:bodyDiv w:val="1"/>
      <w:marLeft w:val="0"/>
      <w:marRight w:val="0"/>
      <w:marTop w:val="0"/>
      <w:marBottom w:val="0"/>
      <w:divBdr>
        <w:top w:val="none" w:sz="0" w:space="0" w:color="auto"/>
        <w:left w:val="none" w:sz="0" w:space="0" w:color="auto"/>
        <w:bottom w:val="none" w:sz="0" w:space="0" w:color="auto"/>
        <w:right w:val="none" w:sz="0" w:space="0" w:color="auto"/>
      </w:divBdr>
    </w:div>
    <w:div w:id="1132674199">
      <w:bodyDiv w:val="1"/>
      <w:marLeft w:val="0"/>
      <w:marRight w:val="0"/>
      <w:marTop w:val="0"/>
      <w:marBottom w:val="0"/>
      <w:divBdr>
        <w:top w:val="none" w:sz="0" w:space="0" w:color="auto"/>
        <w:left w:val="none" w:sz="0" w:space="0" w:color="auto"/>
        <w:bottom w:val="none" w:sz="0" w:space="0" w:color="auto"/>
        <w:right w:val="none" w:sz="0" w:space="0" w:color="auto"/>
      </w:divBdr>
    </w:div>
    <w:div w:id="21005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3F07-5824-4593-A7CA-3E14015B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9</Pages>
  <Words>9608</Words>
  <Characters>54768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37</cp:revision>
  <dcterms:created xsi:type="dcterms:W3CDTF">2019-04-10T13:08:00Z</dcterms:created>
  <dcterms:modified xsi:type="dcterms:W3CDTF">2019-04-15T13:18:00Z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262d2316-d382-34d5-9bdd-8fe3627cdc2e</vt:lpwstr>
  </property>
  <property fmtid="{D5CDD505-2E9C-101B-9397-08002B2CF9AE}" pid="24" name="Mendeley Citation Style_1">
    <vt:lpwstr>http://www.zotero.org/styles/apa</vt:lpwstr>
  </property>
</Properties>
</file>