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spacing w:after="0" w:line="240" w:lineRule="auto"/>
        <w:rPr>
          <w:rStyle w:val="17"/>
          <w:lang w:val="id-ID"/>
        </w:rPr>
      </w:pPr>
      <w:bookmarkStart w:id="1" w:name="_GoBack"/>
      <w:bookmarkEnd w:id="1"/>
      <w:r>
        <w:rPr>
          <w:rStyle w:val="17"/>
          <w:lang w:val="id-ID"/>
        </w:rPr>
        <w:t>Development of Mobile Learning of Physics (MOBLEP) with an Android-Based Problem-Based Learning Approach to Improve Students’ Independence of Learning</w:t>
      </w:r>
    </w:p>
    <w:p>
      <w:pPr>
        <w:spacing w:after="0" w:line="240" w:lineRule="auto"/>
        <w:jc w:val="center"/>
        <w:rPr>
          <w:rFonts w:ascii="Calibri" w:hAnsi="Calibri" w:cs="Arial"/>
          <w:b/>
          <w:bCs/>
          <w:sz w:val="20"/>
        </w:rPr>
      </w:pPr>
    </w:p>
    <w:p>
      <w:pPr>
        <w:spacing w:after="60" w:line="240" w:lineRule="auto"/>
        <w:jc w:val="center"/>
        <w:rPr>
          <w:rFonts w:ascii="Calibri" w:hAnsi="Calibri" w:cs="Arial"/>
          <w:b/>
          <w:bCs/>
          <w:sz w:val="22"/>
          <w:szCs w:val="24"/>
          <w:vertAlign w:val="superscript"/>
        </w:rPr>
      </w:pPr>
      <w:r>
        <w:rPr>
          <w:rFonts w:ascii="Calibri" w:hAnsi="Calibri" w:cs="Arial"/>
          <w:b/>
          <w:bCs/>
          <w:sz w:val="22"/>
          <w:szCs w:val="24"/>
          <w:lang w:val="id-ID"/>
        </w:rPr>
        <w:t>Apit Fathurohman</w:t>
      </w:r>
      <w:r>
        <w:rPr>
          <w:rFonts w:ascii="Calibri" w:hAnsi="Calibri" w:cs="Arial"/>
          <w:b/>
          <w:bCs/>
          <w:sz w:val="22"/>
          <w:szCs w:val="24"/>
          <w:vertAlign w:val="superscript"/>
          <w:lang w:val="id-ID"/>
        </w:rPr>
        <w:t>1*</w:t>
      </w:r>
      <w:r>
        <w:rPr>
          <w:rFonts w:ascii="Calibri" w:hAnsi="Calibri" w:cs="Arial"/>
          <w:b/>
          <w:bCs/>
          <w:sz w:val="22"/>
          <w:szCs w:val="24"/>
          <w:lang w:val="id-ID"/>
        </w:rPr>
        <w:t>, Murniati</w:t>
      </w:r>
      <w:r>
        <w:rPr>
          <w:rFonts w:ascii="Calibri" w:hAnsi="Calibri" w:cs="Arial"/>
          <w:b/>
          <w:bCs/>
          <w:sz w:val="22"/>
          <w:szCs w:val="24"/>
          <w:vertAlign w:val="superscript"/>
          <w:lang w:val="id-ID"/>
        </w:rPr>
        <w:t>1</w:t>
      </w:r>
      <w:r>
        <w:rPr>
          <w:rFonts w:ascii="Calibri" w:hAnsi="Calibri" w:cs="Arial"/>
          <w:b/>
          <w:bCs/>
          <w:sz w:val="22"/>
          <w:szCs w:val="24"/>
          <w:lang w:val="id-ID"/>
        </w:rPr>
        <w:t>, Sukemi</w:t>
      </w:r>
      <w:r>
        <w:rPr>
          <w:rFonts w:ascii="Calibri" w:hAnsi="Calibri" w:cs="Arial"/>
          <w:b/>
          <w:bCs/>
          <w:sz w:val="22"/>
          <w:szCs w:val="24"/>
          <w:vertAlign w:val="superscript"/>
          <w:lang w:val="id-ID"/>
        </w:rPr>
        <w:t>2</w:t>
      </w:r>
      <w:r>
        <w:rPr>
          <w:rFonts w:ascii="Calibri" w:hAnsi="Calibri" w:cs="Arial"/>
          <w:b/>
          <w:bCs/>
          <w:sz w:val="22"/>
          <w:szCs w:val="24"/>
          <w:lang w:val="id-ID"/>
        </w:rPr>
        <w:t>, Esti Susiloningsih</w:t>
      </w:r>
      <w:r>
        <w:rPr>
          <w:rFonts w:ascii="Calibri" w:hAnsi="Calibri" w:cs="Arial"/>
          <w:b/>
          <w:bCs/>
          <w:sz w:val="22"/>
          <w:szCs w:val="24"/>
          <w:vertAlign w:val="superscript"/>
          <w:lang w:val="id-ID"/>
        </w:rPr>
        <w:t>3</w:t>
      </w:r>
      <w:r>
        <w:rPr>
          <w:rFonts w:ascii="Calibri" w:hAnsi="Calibri" w:cs="Arial"/>
          <w:b/>
          <w:bCs/>
          <w:sz w:val="22"/>
          <w:szCs w:val="24"/>
          <w:lang w:val="id-ID"/>
        </w:rPr>
        <w:t>, Erni</w:t>
      </w:r>
      <w:r>
        <w:rPr>
          <w:rFonts w:ascii="Calibri" w:hAnsi="Calibri" w:cs="Arial"/>
          <w:b/>
          <w:bCs/>
          <w:sz w:val="22"/>
          <w:szCs w:val="24"/>
          <w:vertAlign w:val="superscript"/>
          <w:lang w:val="id-ID"/>
        </w:rPr>
        <w:t>4</w:t>
      </w:r>
      <w:r>
        <w:rPr>
          <w:rFonts w:ascii="Calibri" w:hAnsi="Calibri" w:cs="Arial"/>
          <w:b/>
          <w:bCs/>
          <w:sz w:val="22"/>
          <w:szCs w:val="24"/>
          <w:lang w:val="id-ID"/>
        </w:rPr>
        <w:t>, Lintang Auliya Kurdiati</w:t>
      </w:r>
      <w:r>
        <w:rPr>
          <w:rFonts w:ascii="Calibri" w:hAnsi="Calibri" w:cs="Arial"/>
          <w:b/>
          <w:bCs/>
          <w:sz w:val="22"/>
          <w:szCs w:val="24"/>
          <w:vertAlign w:val="superscript"/>
          <w:lang w:val="id-ID"/>
        </w:rPr>
        <w:t>1</w:t>
      </w:r>
      <w:r>
        <w:rPr>
          <w:rFonts w:ascii="Calibri" w:hAnsi="Calibri" w:cs="Arial"/>
          <w:b/>
          <w:bCs/>
          <w:sz w:val="22"/>
          <w:szCs w:val="24"/>
          <w:lang w:val="id-ID"/>
        </w:rPr>
        <w:t xml:space="preserve">, </w:t>
      </w:r>
      <w:r>
        <w:rPr>
          <w:rFonts w:ascii="Calibri" w:hAnsi="Calibri" w:cs="Arial"/>
          <w:b/>
          <w:bCs/>
          <w:sz w:val="22"/>
          <w:szCs w:val="24"/>
        </w:rPr>
        <w:t>Samsuryadi</w:t>
      </w:r>
      <w:r>
        <w:rPr>
          <w:rFonts w:ascii="Calibri" w:hAnsi="Calibri" w:cs="Arial"/>
          <w:b/>
          <w:bCs/>
          <w:sz w:val="22"/>
          <w:szCs w:val="24"/>
          <w:vertAlign w:val="superscript"/>
        </w:rPr>
        <w:t>5</w:t>
      </w:r>
    </w:p>
    <w:p>
      <w:pPr>
        <w:widowControl w:val="0"/>
        <w:pBdr>
          <w:top w:val="none" w:color="auto" w:sz="0" w:space="0"/>
          <w:left w:val="none" w:color="auto" w:sz="0" w:space="0"/>
          <w:bottom w:val="none" w:color="auto" w:sz="0" w:space="0"/>
          <w:right w:val="none" w:color="auto" w:sz="0" w:space="0"/>
          <w:between w:val="none" w:color="auto" w:sz="0" w:space="0"/>
        </w:pBdr>
        <w:spacing w:after="0"/>
        <w:jc w:val="center"/>
        <w:rPr>
          <w:rFonts w:eastAsia="Candara" w:asciiTheme="minorHAnsi" w:hAnsiTheme="minorHAnsi" w:cstheme="minorHAnsi"/>
          <w:iCs/>
          <w:color w:val="000000"/>
          <w:sz w:val="20"/>
          <w:szCs w:val="20"/>
          <w:lang w:val="id-ID"/>
        </w:rPr>
      </w:pPr>
      <w:r>
        <w:rPr>
          <w:rFonts w:eastAsia="Candara" w:asciiTheme="minorHAnsi" w:hAnsiTheme="minorHAnsi" w:cstheme="minorHAnsi"/>
          <w:iCs/>
          <w:color w:val="000000"/>
          <w:sz w:val="20"/>
          <w:szCs w:val="20"/>
          <w:vertAlign w:val="superscript"/>
          <w:lang w:val="id-ID"/>
        </w:rPr>
        <w:t>1</w:t>
      </w:r>
      <w:r>
        <w:rPr>
          <w:rFonts w:eastAsia="Candara" w:asciiTheme="minorHAnsi" w:hAnsiTheme="minorHAnsi" w:cstheme="minorHAnsi"/>
          <w:iCs/>
          <w:color w:val="000000"/>
          <w:sz w:val="20"/>
          <w:szCs w:val="20"/>
          <w:lang w:val="id-ID"/>
        </w:rPr>
        <w:t>Physics Education Department, Faculty of Teacher Training and Education, Universitas Sriwijaya, Indonesia</w:t>
      </w:r>
    </w:p>
    <w:p>
      <w:pPr>
        <w:widowControl w:val="0"/>
        <w:pBdr>
          <w:top w:val="none" w:color="auto" w:sz="0" w:space="0"/>
          <w:left w:val="none" w:color="auto" w:sz="0" w:space="0"/>
          <w:bottom w:val="none" w:color="auto" w:sz="0" w:space="0"/>
          <w:right w:val="none" w:color="auto" w:sz="0" w:space="0"/>
          <w:between w:val="none" w:color="auto" w:sz="0" w:space="0"/>
        </w:pBdr>
        <w:spacing w:after="0"/>
        <w:jc w:val="center"/>
        <w:rPr>
          <w:rFonts w:eastAsia="Candara" w:asciiTheme="minorHAnsi" w:hAnsiTheme="minorHAnsi" w:cstheme="minorHAnsi"/>
          <w:iCs/>
          <w:color w:val="000000"/>
          <w:sz w:val="20"/>
          <w:szCs w:val="20"/>
          <w:lang w:val="id-ID"/>
        </w:rPr>
      </w:pPr>
      <w:r>
        <w:rPr>
          <w:rFonts w:eastAsia="Candara" w:asciiTheme="minorHAnsi" w:hAnsiTheme="minorHAnsi" w:cstheme="minorHAnsi"/>
          <w:iCs/>
          <w:color w:val="000000"/>
          <w:sz w:val="20"/>
          <w:szCs w:val="20"/>
          <w:vertAlign w:val="superscript"/>
          <w:lang w:val="id-ID"/>
        </w:rPr>
        <w:t>2</w:t>
      </w:r>
      <w:r>
        <w:rPr>
          <w:rFonts w:eastAsia="Candara" w:asciiTheme="minorHAnsi" w:hAnsiTheme="minorHAnsi" w:cstheme="minorHAnsi"/>
          <w:iCs/>
          <w:color w:val="000000"/>
          <w:sz w:val="20"/>
          <w:szCs w:val="20"/>
          <w:lang w:val="id-ID"/>
        </w:rPr>
        <w:t>Computer System Department, Faculty of Computer Science, Universitas Sriwijaya, Indonesia</w:t>
      </w:r>
    </w:p>
    <w:p>
      <w:pPr>
        <w:widowControl w:val="0"/>
        <w:pBdr>
          <w:top w:val="none" w:color="auto" w:sz="0" w:space="0"/>
          <w:left w:val="none" w:color="auto" w:sz="0" w:space="0"/>
          <w:bottom w:val="none" w:color="auto" w:sz="0" w:space="0"/>
          <w:right w:val="none" w:color="auto" w:sz="0" w:space="0"/>
          <w:between w:val="none" w:color="auto" w:sz="0" w:space="0"/>
        </w:pBdr>
        <w:spacing w:after="0"/>
        <w:jc w:val="center"/>
        <w:rPr>
          <w:rFonts w:eastAsia="Candara" w:asciiTheme="minorHAnsi" w:hAnsiTheme="minorHAnsi" w:cstheme="minorHAnsi"/>
          <w:iCs/>
          <w:color w:val="000000"/>
          <w:sz w:val="20"/>
          <w:szCs w:val="20"/>
          <w:lang w:val="id-ID"/>
        </w:rPr>
      </w:pPr>
      <w:r>
        <w:rPr>
          <w:rFonts w:eastAsia="Candara" w:asciiTheme="minorHAnsi" w:hAnsiTheme="minorHAnsi" w:cstheme="minorHAnsi"/>
          <w:iCs/>
          <w:color w:val="000000"/>
          <w:sz w:val="20"/>
          <w:szCs w:val="20"/>
          <w:vertAlign w:val="superscript"/>
          <w:lang w:val="id-ID"/>
        </w:rPr>
        <w:t>3</w:t>
      </w:r>
      <w:r>
        <w:rPr>
          <w:rFonts w:eastAsia="Candara" w:asciiTheme="minorHAnsi" w:hAnsiTheme="minorHAnsi" w:cstheme="minorHAnsi"/>
          <w:iCs/>
          <w:color w:val="000000"/>
          <w:sz w:val="20"/>
          <w:szCs w:val="20"/>
          <w:lang w:val="id-ID"/>
        </w:rPr>
        <w:t>Primary Teacher Education Department, Faculty of Teacher Training and Education, Universitas Sriwijaya, Indonesia</w:t>
      </w:r>
    </w:p>
    <w:p>
      <w:pPr>
        <w:widowControl w:val="0"/>
        <w:pBdr>
          <w:top w:val="none" w:color="auto" w:sz="0" w:space="0"/>
          <w:left w:val="none" w:color="auto" w:sz="0" w:space="0"/>
          <w:bottom w:val="none" w:color="auto" w:sz="0" w:space="0"/>
          <w:right w:val="none" w:color="auto" w:sz="0" w:space="0"/>
          <w:between w:val="none" w:color="auto" w:sz="0" w:space="0"/>
        </w:pBdr>
        <w:spacing w:after="0"/>
        <w:jc w:val="center"/>
        <w:rPr>
          <w:rFonts w:eastAsia="Candara" w:asciiTheme="minorHAnsi" w:hAnsiTheme="minorHAnsi" w:cstheme="minorHAnsi"/>
          <w:iCs/>
          <w:color w:val="000000"/>
          <w:sz w:val="20"/>
          <w:szCs w:val="20"/>
        </w:rPr>
      </w:pPr>
      <w:r>
        <w:rPr>
          <w:rFonts w:eastAsia="Candara" w:asciiTheme="minorHAnsi" w:hAnsiTheme="minorHAnsi" w:cstheme="minorHAnsi"/>
          <w:iCs/>
          <w:color w:val="000000"/>
          <w:sz w:val="20"/>
          <w:szCs w:val="20"/>
          <w:vertAlign w:val="superscript"/>
        </w:rPr>
        <w:t>4</w:t>
      </w:r>
      <w:r>
        <w:rPr>
          <w:rFonts w:eastAsia="Candara" w:asciiTheme="minorHAnsi" w:hAnsiTheme="minorHAnsi" w:cstheme="minorHAnsi"/>
          <w:iCs/>
          <w:color w:val="000000"/>
          <w:sz w:val="20"/>
          <w:szCs w:val="20"/>
        </w:rPr>
        <w:t>Physics Department, Faculty of Mathematics and Natural Science, Universitas Sriwijaya, Indonesia</w:t>
      </w:r>
    </w:p>
    <w:p>
      <w:pPr>
        <w:widowControl w:val="0"/>
        <w:pBdr>
          <w:top w:val="none" w:color="auto" w:sz="0" w:space="0"/>
          <w:left w:val="none" w:color="auto" w:sz="0" w:space="0"/>
          <w:bottom w:val="none" w:color="auto" w:sz="0" w:space="0"/>
          <w:right w:val="none" w:color="auto" w:sz="0" w:space="0"/>
          <w:between w:val="none" w:color="auto" w:sz="0" w:space="0"/>
        </w:pBdr>
        <w:spacing w:after="0"/>
        <w:jc w:val="center"/>
        <w:rPr>
          <w:rFonts w:eastAsia="Candara" w:asciiTheme="minorHAnsi" w:hAnsiTheme="minorHAnsi" w:cstheme="minorHAnsi"/>
          <w:iCs/>
          <w:color w:val="000000"/>
          <w:sz w:val="20"/>
          <w:szCs w:val="20"/>
        </w:rPr>
      </w:pPr>
      <w:r>
        <w:rPr>
          <w:rFonts w:eastAsia="Candara" w:asciiTheme="minorHAnsi" w:hAnsiTheme="minorHAnsi" w:cstheme="minorHAnsi"/>
          <w:iCs/>
          <w:color w:val="000000"/>
          <w:sz w:val="20"/>
          <w:szCs w:val="20"/>
          <w:vertAlign w:val="superscript"/>
        </w:rPr>
        <w:t>5</w:t>
      </w:r>
      <w:r>
        <w:rPr>
          <w:rFonts w:eastAsia="Candara" w:asciiTheme="minorHAnsi" w:hAnsiTheme="minorHAnsi" w:cstheme="minorHAnsi"/>
          <w:iCs/>
          <w:color w:val="000000"/>
          <w:sz w:val="20"/>
          <w:szCs w:val="20"/>
        </w:rPr>
        <w:t>Informatics Engineering Study Program, Faculty of Computer Science, Universitas Sriwijaya, Indonesia</w:t>
      </w:r>
    </w:p>
    <w:p>
      <w:pPr>
        <w:pStyle w:val="52"/>
        <w:jc w:val="center"/>
        <w:rPr>
          <w:rFonts w:asciiTheme="minorHAnsi" w:hAnsiTheme="minorHAnsi" w:cstheme="minorHAnsi"/>
          <w:sz w:val="20"/>
          <w:szCs w:val="20"/>
        </w:rPr>
      </w:pPr>
      <w:r>
        <w:rPr>
          <w:rFonts w:ascii="Calibri" w:hAnsi="Calibri" w:cs="Arial"/>
          <w:sz w:val="20"/>
          <w:vertAlign w:val="superscript"/>
          <w:lang w:val="id-ID"/>
        </w:rPr>
        <w:t>a</w:t>
      </w:r>
      <w:r>
        <w:fldChar w:fldCharType="begin"/>
      </w:r>
      <w:r>
        <w:instrText xml:space="preserve"> HYPERLINK "mailto:apit_fathurohman@fkip.unsri.ac.id" </w:instrText>
      </w:r>
      <w:r>
        <w:fldChar w:fldCharType="separate"/>
      </w:r>
      <w:r>
        <w:rPr>
          <w:rStyle w:val="11"/>
          <w:rFonts w:asciiTheme="minorHAnsi" w:hAnsiTheme="minorHAnsi" w:cstheme="minorHAnsi"/>
          <w:sz w:val="20"/>
          <w:szCs w:val="20"/>
          <w:lang w:val="id-ID"/>
        </w:rPr>
        <w:t>apit_fathurohman@fkip.unsri.ac.id</w:t>
      </w:r>
      <w:r>
        <w:rPr>
          <w:rStyle w:val="11"/>
          <w:rFonts w:asciiTheme="minorHAnsi" w:hAnsiTheme="minorHAnsi" w:cstheme="minorHAnsi"/>
          <w:sz w:val="20"/>
          <w:szCs w:val="20"/>
          <w:lang w:val="id-ID"/>
        </w:rPr>
        <w:fldChar w:fldCharType="end"/>
      </w:r>
      <w:r>
        <w:rPr>
          <w:rStyle w:val="11"/>
          <w:rFonts w:asciiTheme="minorHAnsi" w:hAnsiTheme="minorHAnsi" w:cstheme="minorHAnsi"/>
          <w:sz w:val="20"/>
          <w:szCs w:val="20"/>
          <w:lang w:val="id-ID"/>
        </w:rPr>
        <w:t xml:space="preserve">; </w:t>
      </w:r>
      <w:r>
        <w:rPr>
          <w:rStyle w:val="11"/>
          <w:rFonts w:asciiTheme="minorHAnsi" w:hAnsiTheme="minorHAnsi" w:cstheme="minorHAnsi"/>
          <w:sz w:val="20"/>
          <w:szCs w:val="20"/>
          <w:vertAlign w:val="superscript"/>
          <w:lang w:val="id-ID"/>
        </w:rPr>
        <w:t>b</w:t>
      </w:r>
      <w:r>
        <w:fldChar w:fldCharType="begin"/>
      </w:r>
      <w:r>
        <w:instrText xml:space="preserve"> HYPERLINK "mailto:murniati_mukhtar@yahoo.co.id" </w:instrText>
      </w:r>
      <w:r>
        <w:fldChar w:fldCharType="separate"/>
      </w:r>
      <w:r>
        <w:rPr>
          <w:rStyle w:val="11"/>
          <w:rFonts w:asciiTheme="minorHAnsi" w:hAnsiTheme="minorHAnsi" w:cstheme="minorHAnsi"/>
          <w:sz w:val="20"/>
          <w:szCs w:val="20"/>
          <w:lang w:val="id-ID"/>
        </w:rPr>
        <w:t>murniati_mukhtar@yahoo.co.id</w:t>
      </w:r>
      <w:r>
        <w:rPr>
          <w:rStyle w:val="11"/>
          <w:rFonts w:asciiTheme="minorHAnsi" w:hAnsiTheme="minorHAnsi" w:cstheme="minorHAnsi"/>
          <w:sz w:val="20"/>
          <w:szCs w:val="20"/>
          <w:lang w:val="id-ID"/>
        </w:rPr>
        <w:fldChar w:fldCharType="end"/>
      </w:r>
      <w:r>
        <w:rPr>
          <w:rFonts w:asciiTheme="minorHAnsi" w:hAnsiTheme="minorHAnsi" w:cstheme="minorHAnsi"/>
          <w:sz w:val="20"/>
          <w:szCs w:val="20"/>
          <w:lang w:val="id-ID"/>
        </w:rPr>
        <w:t xml:space="preserve">; </w:t>
      </w:r>
      <w:r>
        <w:fldChar w:fldCharType="begin"/>
      </w:r>
      <w:r>
        <w:instrText xml:space="preserve"> HYPERLINK "mailto:csukemi@ilkom.unsri.ac.id" </w:instrText>
      </w:r>
      <w:r>
        <w:fldChar w:fldCharType="separate"/>
      </w:r>
      <w:r>
        <w:rPr>
          <w:rStyle w:val="11"/>
          <w:rFonts w:asciiTheme="minorHAnsi" w:hAnsiTheme="minorHAnsi" w:cstheme="minorHAnsi"/>
          <w:sz w:val="20"/>
          <w:szCs w:val="20"/>
          <w:vertAlign w:val="superscript"/>
          <w:lang w:val="id-ID"/>
        </w:rPr>
        <w:t>c</w:t>
      </w:r>
      <w:r>
        <w:rPr>
          <w:rStyle w:val="11"/>
          <w:rFonts w:asciiTheme="minorHAnsi" w:hAnsiTheme="minorHAnsi" w:cstheme="minorHAnsi"/>
          <w:sz w:val="20"/>
          <w:szCs w:val="20"/>
        </w:rPr>
        <w:t>sukemi@ilkom.unsri.ac.id</w:t>
      </w:r>
      <w:r>
        <w:rPr>
          <w:rStyle w:val="11"/>
          <w:rFonts w:asciiTheme="minorHAnsi" w:hAnsiTheme="minorHAnsi" w:cstheme="minorHAnsi"/>
          <w:sz w:val="20"/>
          <w:szCs w:val="20"/>
        </w:rPr>
        <w:fldChar w:fldCharType="end"/>
      </w:r>
      <w:r>
        <w:rPr>
          <w:rFonts w:asciiTheme="minorHAnsi" w:hAnsiTheme="minorHAnsi" w:cstheme="minorHAnsi"/>
          <w:sz w:val="20"/>
          <w:szCs w:val="20"/>
          <w:lang w:val="id-ID"/>
        </w:rPr>
        <w:t xml:space="preserve">; </w:t>
      </w:r>
      <w:r>
        <w:rPr>
          <w:rFonts w:asciiTheme="minorHAnsi" w:hAnsiTheme="minorHAnsi" w:cstheme="minorHAnsi"/>
          <w:sz w:val="20"/>
          <w:szCs w:val="20"/>
          <w:vertAlign w:val="superscript"/>
          <w:lang w:val="id-ID"/>
        </w:rPr>
        <w:t>d</w:t>
      </w:r>
      <w:r>
        <w:fldChar w:fldCharType="begin"/>
      </w:r>
      <w:r>
        <w:instrText xml:space="preserve"> HYPERLINK "mailto:esti.susiloningsih.unsri@gmail.com" </w:instrText>
      </w:r>
      <w:r>
        <w:fldChar w:fldCharType="separate"/>
      </w:r>
      <w:r>
        <w:rPr>
          <w:rStyle w:val="11"/>
          <w:rFonts w:asciiTheme="minorHAnsi" w:hAnsiTheme="minorHAnsi" w:cstheme="minorHAnsi"/>
          <w:sz w:val="20"/>
          <w:szCs w:val="20"/>
          <w:lang w:val="id-ID"/>
        </w:rPr>
        <w:t>esti.susiloningsih.unsri@gmail.com</w:t>
      </w:r>
      <w:r>
        <w:rPr>
          <w:rStyle w:val="11"/>
          <w:rFonts w:asciiTheme="minorHAnsi" w:hAnsiTheme="minorHAnsi" w:cstheme="minorHAnsi"/>
          <w:sz w:val="20"/>
          <w:szCs w:val="20"/>
          <w:lang w:val="id-ID"/>
        </w:rPr>
        <w:fldChar w:fldCharType="end"/>
      </w:r>
      <w:r>
        <w:rPr>
          <w:rFonts w:asciiTheme="minorHAnsi" w:hAnsiTheme="minorHAnsi" w:cstheme="minorHAnsi"/>
          <w:sz w:val="20"/>
          <w:szCs w:val="20"/>
          <w:lang w:val="id-ID"/>
        </w:rPr>
        <w:t xml:space="preserve">; </w:t>
      </w:r>
      <w:r>
        <w:rPr>
          <w:rFonts w:asciiTheme="minorHAnsi" w:hAnsiTheme="minorHAnsi" w:cstheme="minorHAnsi"/>
          <w:sz w:val="20"/>
          <w:szCs w:val="20"/>
          <w:vertAlign w:val="superscript"/>
          <w:lang w:val="id-ID"/>
        </w:rPr>
        <w:t>e</w:t>
      </w:r>
      <w:r>
        <w:fldChar w:fldCharType="begin"/>
      </w:r>
      <w:r>
        <w:instrText xml:space="preserve"> HYPERLINK "mailto:erni@mipa.unsri.ac.id" </w:instrText>
      </w:r>
      <w:r>
        <w:fldChar w:fldCharType="separate"/>
      </w:r>
      <w:r>
        <w:rPr>
          <w:rStyle w:val="11"/>
          <w:rFonts w:asciiTheme="minorHAnsi" w:hAnsiTheme="minorHAnsi" w:cstheme="minorHAnsi"/>
          <w:sz w:val="20"/>
          <w:szCs w:val="20"/>
          <w:lang w:val="id-ID"/>
        </w:rPr>
        <w:t>erni@mipa.unsri.ac.id</w:t>
      </w:r>
      <w:r>
        <w:rPr>
          <w:rStyle w:val="11"/>
          <w:rFonts w:asciiTheme="minorHAnsi" w:hAnsiTheme="minorHAnsi" w:cstheme="minorHAnsi"/>
          <w:sz w:val="20"/>
          <w:szCs w:val="20"/>
          <w:lang w:val="id-ID"/>
        </w:rPr>
        <w:fldChar w:fldCharType="end"/>
      </w:r>
      <w:r>
        <w:rPr>
          <w:rFonts w:asciiTheme="minorHAnsi" w:hAnsiTheme="minorHAnsi" w:cstheme="minorHAnsi"/>
          <w:sz w:val="20"/>
          <w:szCs w:val="20"/>
          <w:lang w:val="id-ID"/>
        </w:rPr>
        <w:t xml:space="preserve">; </w:t>
      </w:r>
      <w:r>
        <w:rPr>
          <w:rFonts w:asciiTheme="minorHAnsi" w:hAnsiTheme="minorHAnsi" w:cstheme="minorHAnsi"/>
          <w:sz w:val="20"/>
          <w:szCs w:val="20"/>
          <w:vertAlign w:val="superscript"/>
          <w:lang w:val="id-ID"/>
        </w:rPr>
        <w:t>f</w:t>
      </w:r>
      <w:r>
        <w:fldChar w:fldCharType="begin"/>
      </w:r>
      <w:r>
        <w:instrText xml:space="preserve"> HYPERLINK "mailto:lintangauliya03@gmail.com" </w:instrText>
      </w:r>
      <w:r>
        <w:fldChar w:fldCharType="separate"/>
      </w:r>
      <w:r>
        <w:rPr>
          <w:rStyle w:val="11"/>
          <w:rFonts w:asciiTheme="minorHAnsi" w:hAnsiTheme="minorHAnsi" w:cstheme="minorHAnsi"/>
          <w:sz w:val="20"/>
          <w:szCs w:val="20"/>
          <w:lang w:val="id-ID"/>
        </w:rPr>
        <w:t>lintangauliya03@gmail.com</w:t>
      </w:r>
      <w:r>
        <w:rPr>
          <w:rStyle w:val="11"/>
          <w:rFonts w:asciiTheme="minorHAnsi" w:hAnsiTheme="minorHAnsi" w:cstheme="minorHAnsi"/>
          <w:sz w:val="20"/>
          <w:szCs w:val="20"/>
          <w:lang w:val="id-ID"/>
        </w:rPr>
        <w:fldChar w:fldCharType="end"/>
      </w:r>
      <w:r>
        <w:rPr>
          <w:rFonts w:asciiTheme="minorHAnsi" w:hAnsiTheme="minorHAnsi" w:cstheme="minorHAnsi"/>
          <w:sz w:val="20"/>
          <w:szCs w:val="20"/>
          <w:lang w:val="id-ID"/>
        </w:rPr>
        <w:t xml:space="preserve">; </w:t>
      </w:r>
      <w:r>
        <w:rPr>
          <w:rFonts w:asciiTheme="minorHAnsi" w:hAnsiTheme="minorHAnsi" w:cstheme="minorHAnsi"/>
          <w:sz w:val="20"/>
          <w:szCs w:val="20"/>
          <w:vertAlign w:val="superscript"/>
          <w:lang w:val="id-ID"/>
        </w:rPr>
        <w:t>g</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HYPERLINK "mailto:samsuryadi@unsri.ac.id" </w:instrText>
      </w:r>
      <w:r>
        <w:rPr>
          <w:rFonts w:asciiTheme="minorHAnsi" w:hAnsiTheme="minorHAnsi" w:cstheme="minorHAnsi"/>
          <w:sz w:val="20"/>
          <w:szCs w:val="20"/>
        </w:rPr>
        <w:fldChar w:fldCharType="separate"/>
      </w:r>
      <w:r>
        <w:rPr>
          <w:rStyle w:val="11"/>
          <w:rFonts w:asciiTheme="minorHAnsi" w:hAnsiTheme="minorHAnsi" w:cstheme="minorHAnsi"/>
          <w:sz w:val="20"/>
          <w:szCs w:val="20"/>
        </w:rPr>
        <w:t>samsuryadi@unsri.ac.id</w:t>
      </w:r>
      <w:r>
        <w:rPr>
          <w:rFonts w:asciiTheme="minorHAnsi" w:hAnsiTheme="minorHAnsi" w:cstheme="minorHAnsi"/>
          <w:sz w:val="20"/>
          <w:szCs w:val="20"/>
        </w:rPr>
        <w:fldChar w:fldCharType="end"/>
      </w:r>
    </w:p>
    <w:p>
      <w:pPr>
        <w:spacing w:after="0" w:line="240" w:lineRule="auto"/>
        <w:jc w:val="center"/>
        <w:rPr>
          <w:rFonts w:asciiTheme="minorHAnsi" w:hAnsiTheme="minorHAnsi" w:cstheme="minorHAnsi"/>
          <w:sz w:val="20"/>
          <w:szCs w:val="20"/>
          <w:lang w:val="id-ID"/>
        </w:rPr>
      </w:pPr>
    </w:p>
    <w:p>
      <w:pPr>
        <w:spacing w:after="0" w:line="240" w:lineRule="auto"/>
        <w:jc w:val="center"/>
        <w:rPr>
          <w:rFonts w:ascii="Calibri" w:hAnsi="Calibri" w:cs="Arial"/>
          <w:sz w:val="22"/>
        </w:rPr>
      </w:pPr>
      <w:r>
        <w:rPr>
          <w:rFonts w:ascii="Calibri" w:hAnsi="Calibri" w:cs="Calibri"/>
          <w:sz w:val="20"/>
          <w:lang w:val="id-ID"/>
        </w:rPr>
        <w:t>*</w:t>
      </w:r>
      <w:r>
        <w:rPr>
          <w:rFonts w:ascii="Calibri" w:hAnsi="Calibri" w:cs="Calibri"/>
          <w:sz w:val="20"/>
        </w:rPr>
        <w:t xml:space="preserve"> </w:t>
      </w:r>
      <w:r>
        <w:rPr>
          <w:rFonts w:ascii="Calibri" w:hAnsi="Calibri" w:cs="Calibri"/>
          <w:sz w:val="20"/>
          <w:lang w:val="zh-CN"/>
        </w:rPr>
        <w:t>Corresponding Author.</w:t>
      </w:r>
    </w:p>
    <w:p>
      <w:pPr>
        <w:spacing w:after="0" w:line="240" w:lineRule="auto"/>
        <w:jc w:val="center"/>
        <w:rPr>
          <w:rFonts w:ascii="Calibri" w:hAnsi="Calibri" w:cs="Calibri"/>
          <w:sz w:val="20"/>
          <w:szCs w:val="20"/>
        </w:rPr>
      </w:pPr>
    </w:p>
    <w:tbl>
      <w:tblPr>
        <w:tblStyle w:val="5"/>
        <w:tblW w:w="0" w:type="auto"/>
        <w:jc w:val="center"/>
        <w:tblBorders>
          <w:top w:val="single" w:color="2E74B5" w:sz="4" w:space="0"/>
          <w:left w:val="none" w:color="auto" w:sz="0" w:space="0"/>
          <w:bottom w:val="single" w:color="2E74B5"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287"/>
      </w:tblGrid>
      <w:tr>
        <w:tblPrEx>
          <w:tblBorders>
            <w:top w:val="single" w:color="2E74B5" w:sz="4" w:space="0"/>
            <w:left w:val="none" w:color="auto" w:sz="0" w:space="0"/>
            <w:bottom w:val="single" w:color="2E74B5"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287" w:type="dxa"/>
            <w:shd w:val="clear" w:color="auto" w:fill="auto"/>
          </w:tcPr>
          <w:p>
            <w:pPr>
              <w:pStyle w:val="61"/>
              <w:ind w:left="0" w:right="0"/>
              <w:jc w:val="center"/>
              <w:rPr>
                <w:rFonts w:ascii="Calibri" w:hAnsi="Calibri" w:cs="Calibri"/>
                <w:b/>
                <w:bCs/>
                <w:sz w:val="18"/>
                <w:highlight w:val="yellow"/>
                <w:lang w:val="en"/>
              </w:rPr>
            </w:pPr>
            <w:r>
              <w:rPr>
                <w:rFonts w:ascii="Calibri" w:hAnsi="Calibri" w:cs="Calibri"/>
                <w:i/>
                <w:sz w:val="18"/>
              </w:rPr>
              <w:t>Received: ………; Revised: ………; Accepted: ………</w:t>
            </w:r>
          </w:p>
        </w:tc>
      </w:tr>
    </w:tbl>
    <w:p>
      <w:pPr>
        <w:spacing w:after="0" w:line="240" w:lineRule="auto"/>
        <w:jc w:val="center"/>
        <w:rPr>
          <w:rFonts w:ascii="Calibri" w:hAnsi="Calibri" w:cs="Calibri"/>
          <w:sz w:val="20"/>
          <w:szCs w:val="20"/>
        </w:rPr>
      </w:pPr>
    </w:p>
    <w:p>
      <w:pPr>
        <w:pStyle w:val="27"/>
        <w:rPr>
          <w:rFonts w:eastAsia="Candara" w:asciiTheme="minorHAnsi" w:hAnsiTheme="minorHAnsi" w:cstheme="minorHAnsi"/>
          <w:color w:val="000000"/>
        </w:rPr>
      </w:pPr>
      <w:r>
        <w:rPr>
          <w:b/>
        </w:rPr>
        <w:t>Abstract:</w:t>
      </w:r>
      <w:r>
        <w:t xml:space="preserve"> </w:t>
      </w:r>
      <w:r>
        <w:rPr>
          <w:rFonts w:asciiTheme="minorHAnsi" w:hAnsiTheme="minorHAnsi" w:cstheme="minorHAnsi"/>
          <w:color w:val="252525"/>
          <w:highlight w:val="yellow"/>
        </w:rPr>
        <w:t>This development research aims to produce Mobile Learning of Physics (Moblep) with an Android-based Problem Based Learning Approach to Increase Student Learning Independence which is valid and practical. The development model used is the Rowntree model modified with Tessmer's formative evaluation method. Tessmer's formative evaluation stages in this study include self-evaluation, expert review, one-to-one, and small group. At the expert review stage, data were collected through interviews, expert tests, and questionnaires using nine material experts, nine design experts, and eleven language experts. The one-to-one stage and the small group stage were carried out at SMA Negeri 1 Suak Tapeh. The results showed that the Mobile Learning of Physics (Moblep) with the Android-based Problem-Based Learning Approach that was developed, based on the results of the expert review, obtained a total percentage score of 94.73% from the validator and was included in the "very valid" category. Based on the results of the student response questionnaire at the one-to-one evaluation stage, the average percentage was 83.5%, and at the small group stage, the average percentage was 95.2%, so this Moblep was included in the "very practical" category.</w:t>
      </w:r>
      <w:r>
        <w:rPr>
          <w:rFonts w:asciiTheme="minorHAnsi" w:hAnsiTheme="minorHAnsi" w:cstheme="minorHAnsi"/>
          <w:iCs/>
          <w:color w:val="000000"/>
          <w:highlight w:val="yellow"/>
          <w:lang w:val="fi-FI"/>
        </w:rPr>
        <w:t>The implication of this research is that it is hoped that in the future the results of this study can be used as reference material and references in further research.</w:t>
      </w:r>
    </w:p>
    <w:p>
      <w:pPr>
        <w:pStyle w:val="20"/>
        <w:tabs>
          <w:tab w:val="left" w:pos="8505"/>
        </w:tabs>
        <w:spacing w:before="0"/>
        <w:ind w:left="851" w:right="849" w:firstLine="0"/>
        <w:rPr>
          <w:rStyle w:val="17"/>
          <w:rFonts w:ascii="Calibri" w:hAnsi="Calibri"/>
          <w:b w:val="0"/>
          <w:sz w:val="20"/>
          <w:szCs w:val="20"/>
        </w:rPr>
      </w:pPr>
      <w:r>
        <w:rPr>
          <w:rStyle w:val="22"/>
          <w:rFonts w:ascii="Calibri" w:hAnsi="Calibri"/>
          <w:i/>
          <w:sz w:val="20"/>
          <w:szCs w:val="20"/>
        </w:rPr>
        <w:t>Key</w:t>
      </w:r>
      <w:r>
        <w:rPr>
          <w:rStyle w:val="22"/>
          <w:rFonts w:ascii="Calibri" w:hAnsi="Calibri"/>
          <w:i/>
          <w:sz w:val="20"/>
          <w:szCs w:val="20"/>
          <w:lang w:val="en-GB"/>
        </w:rPr>
        <w:t>w</w:t>
      </w:r>
      <w:r>
        <w:rPr>
          <w:rStyle w:val="22"/>
          <w:rFonts w:ascii="Calibri" w:hAnsi="Calibri"/>
          <w:i/>
          <w:sz w:val="20"/>
          <w:szCs w:val="20"/>
        </w:rPr>
        <w:t>ords</w:t>
      </w:r>
      <w:r>
        <w:rPr>
          <w:rStyle w:val="22"/>
          <w:rFonts w:ascii="Calibri" w:hAnsi="Calibri"/>
          <w:b w:val="0"/>
          <w:i/>
          <w:sz w:val="20"/>
          <w:szCs w:val="20"/>
        </w:rPr>
        <w:t>:</w:t>
      </w:r>
      <w:r>
        <w:rPr>
          <w:rFonts w:ascii="Calibri" w:hAnsi="Calibri"/>
          <w:sz w:val="20"/>
          <w:szCs w:val="20"/>
          <w:lang w:val="id-ID"/>
        </w:rPr>
        <w:t xml:space="preserve"> </w:t>
      </w:r>
      <w:r>
        <w:rPr>
          <w:rFonts w:ascii="Calibri" w:hAnsi="Calibri"/>
          <w:b w:val="0"/>
          <w:sz w:val="20"/>
          <w:szCs w:val="20"/>
          <w:lang w:val="id-ID"/>
        </w:rPr>
        <w:t>Mobile Learning, Physics, Problem-Based Learning</w:t>
      </w:r>
    </w:p>
    <w:tbl>
      <w:tblPr>
        <w:tblStyle w:val="5"/>
        <w:tblW w:w="5000" w:type="pct"/>
        <w:tblInd w:w="0" w:type="dxa"/>
        <w:tblBorders>
          <w:top w:val="none" w:color="auto" w:sz="0" w:space="0"/>
          <w:left w:val="none" w:color="auto" w:sz="0" w:space="0"/>
          <w:bottom w:val="single" w:color="FFD966" w:sz="1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932"/>
        <w:gridCol w:w="1356"/>
      </w:tblGrid>
      <w:tr>
        <w:tblPrEx>
          <w:tblBorders>
            <w:top w:val="none" w:color="auto" w:sz="0" w:space="0"/>
            <w:left w:val="none" w:color="auto" w:sz="0" w:space="0"/>
            <w:bottom w:val="single" w:color="FFD966"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 w:hRule="atLeast"/>
        </w:trPr>
        <w:tc>
          <w:tcPr>
            <w:tcW w:w="4273" w:type="pct"/>
            <w:shd w:val="clear" w:color="auto" w:fill="auto"/>
          </w:tcPr>
          <w:p>
            <w:pPr>
              <w:pStyle w:val="61"/>
              <w:spacing w:before="240" w:after="240"/>
              <w:ind w:left="0" w:right="0"/>
              <w:rPr>
                <w:rFonts w:ascii="Calibri" w:hAnsi="Calibri" w:cs="Calibri"/>
                <w:bCs/>
                <w:szCs w:val="20"/>
              </w:rPr>
            </w:pPr>
            <w:r>
              <w:rPr>
                <w:rFonts w:ascii="Calibri" w:hAnsi="Calibri" w:cs="Calibri"/>
                <w:b/>
                <w:szCs w:val="20"/>
                <w:lang w:val="zh-CN"/>
              </w:rPr>
              <w:t>How to Cite</w:t>
            </w:r>
            <w:r>
              <w:rPr>
                <w:rFonts w:ascii="Calibri" w:hAnsi="Calibri" w:cs="Calibri"/>
                <w:szCs w:val="20"/>
                <w:lang w:val="zh-CN"/>
              </w:rPr>
              <w:t>: First</w:t>
            </w:r>
            <w:r>
              <w:rPr>
                <w:rFonts w:cs="Calibri"/>
                <w:lang w:val="en-GB"/>
              </w:rPr>
              <w:t>, A., Second, A., &amp; Third, A.</w:t>
            </w:r>
            <w:r>
              <w:rPr>
                <w:rFonts w:ascii="Calibri" w:hAnsi="Calibri" w:cs="Calibri"/>
                <w:szCs w:val="20"/>
                <w:shd w:val="clear" w:color="auto" w:fill="FFFFFF"/>
                <w:lang w:val="id-ID"/>
              </w:rPr>
              <w:t xml:space="preserve"> </w:t>
            </w:r>
            <w:r>
              <w:rPr>
                <w:rFonts w:ascii="Calibri" w:hAnsi="Calibri" w:cs="Calibri"/>
                <w:szCs w:val="20"/>
                <w:shd w:val="clear" w:color="auto" w:fill="FFFFFF"/>
              </w:rPr>
              <w:t>(year). The title of the manuscript should not longer than 14 words, using sentence case, calibri 16pt, and centered</w:t>
            </w:r>
            <w:r>
              <w:rPr>
                <w:rFonts w:ascii="Calibri" w:hAnsi="Calibri" w:cs="Calibri"/>
                <w:bCs/>
                <w:szCs w:val="20"/>
                <w:shd w:val="clear" w:color="auto" w:fill="FFFFFF"/>
              </w:rPr>
              <w:t>.</w:t>
            </w:r>
            <w:r>
              <w:rPr>
                <w:rFonts w:ascii="Calibri" w:hAnsi="Calibri" w:cs="Calibri"/>
                <w:szCs w:val="20"/>
                <w:shd w:val="clear" w:color="auto" w:fill="FFFFFF"/>
              </w:rPr>
              <w:t> </w:t>
            </w:r>
            <w:r>
              <w:rPr>
                <w:rStyle w:val="7"/>
                <w:rFonts w:ascii="Calibri" w:hAnsi="Calibri" w:cs="Calibri"/>
              </w:rPr>
              <w:t>M</w:t>
            </w:r>
            <w:r>
              <w:rPr>
                <w:rStyle w:val="7"/>
                <w:rFonts w:ascii="Calibri" w:hAnsi="Calibri" w:cs="Calibri"/>
                <w:szCs w:val="20"/>
                <w:shd w:val="clear" w:color="auto" w:fill="FFFFFF"/>
                <w:lang w:val="id-ID"/>
              </w:rPr>
              <w:t>omentum: Physics Education Journal</w:t>
            </w:r>
            <w:r>
              <w:rPr>
                <w:rStyle w:val="7"/>
                <w:rFonts w:ascii="Calibri" w:hAnsi="Calibri" w:cs="Calibri"/>
                <w:szCs w:val="20"/>
                <w:shd w:val="clear" w:color="auto" w:fill="FFFFFF"/>
              </w:rPr>
              <w:t xml:space="preserve">, </w:t>
            </w:r>
            <w:r>
              <w:rPr>
                <w:rStyle w:val="7"/>
                <w:rFonts w:ascii="Calibri" w:hAnsi="Calibri" w:cs="Calibri"/>
                <w:szCs w:val="20"/>
                <w:shd w:val="clear" w:color="auto" w:fill="FFFFFF"/>
                <w:lang w:val="en-GB"/>
              </w:rPr>
              <w:t>V</w:t>
            </w:r>
            <w:r>
              <w:rPr>
                <w:rStyle w:val="7"/>
                <w:rFonts w:ascii="Calibri" w:hAnsi="Calibri"/>
                <w:shd w:val="clear" w:color="auto" w:fill="FFFFFF"/>
              </w:rPr>
              <w:t>ol</w:t>
            </w:r>
            <w:r>
              <w:rPr>
                <w:rFonts w:ascii="Calibri" w:hAnsi="Calibri" w:cs="Calibri"/>
                <w:szCs w:val="20"/>
                <w:shd w:val="clear" w:color="auto" w:fill="FFFFFF"/>
              </w:rPr>
              <w:t>(</w:t>
            </w:r>
            <w:r>
              <w:rPr>
                <w:rFonts w:ascii="Calibri" w:hAnsi="Calibri" w:cs="Calibri"/>
                <w:szCs w:val="20"/>
                <w:shd w:val="clear" w:color="auto" w:fill="FFFFFF"/>
                <w:lang w:val="en-GB"/>
              </w:rPr>
              <w:t>Issue</w:t>
            </w:r>
            <w:r>
              <w:rPr>
                <w:rFonts w:ascii="Calibri" w:hAnsi="Calibri" w:cs="Calibri"/>
                <w:szCs w:val="20"/>
                <w:shd w:val="clear" w:color="auto" w:fill="FFFFFF"/>
              </w:rPr>
              <w:t xml:space="preserve">), </w:t>
            </w:r>
            <w:r>
              <w:rPr>
                <w:rFonts w:ascii="Calibri" w:hAnsi="Calibri" w:cs="Calibri"/>
                <w:szCs w:val="20"/>
                <w:shd w:val="clear" w:color="auto" w:fill="FFFFFF"/>
                <w:lang w:val="en-GB"/>
              </w:rPr>
              <w:t>firstpage-lastpage</w:t>
            </w:r>
            <w:r>
              <w:rPr>
                <w:rFonts w:ascii="Calibri" w:hAnsi="Calibri" w:cs="Calibri"/>
                <w:szCs w:val="20"/>
                <w:shd w:val="clear" w:color="auto" w:fill="FFFFFF"/>
              </w:rPr>
              <w:t>. https://doi.org/10.21067/mpej.vxix.xxxxx</w:t>
            </w:r>
          </w:p>
        </w:tc>
        <w:tc>
          <w:tcPr>
            <w:tcW w:w="727" w:type="pct"/>
            <w:shd w:val="clear" w:color="auto" w:fill="auto"/>
          </w:tcPr>
          <w:p>
            <w:pPr>
              <w:pStyle w:val="61"/>
              <w:ind w:left="0" w:right="0"/>
              <w:rPr>
                <w:rFonts w:ascii="Calibri" w:hAnsi="Calibri" w:cs="Calibri"/>
                <w:bCs/>
                <w:szCs w:val="20"/>
              </w:rPr>
            </w:pPr>
            <w:r>
              <w:drawing>
                <wp:inline distT="0" distB="0" distL="0" distR="0">
                  <wp:extent cx="719455" cy="71945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20000" cy="720000"/>
                          </a:xfrm>
                          <a:prstGeom prst="rect">
                            <a:avLst/>
                          </a:prstGeom>
                          <a:noFill/>
                          <a:ln>
                            <a:noFill/>
                          </a:ln>
                        </pic:spPr>
                      </pic:pic>
                    </a:graphicData>
                  </a:graphic>
                </wp:inline>
              </w:drawing>
            </w:r>
          </w:p>
        </w:tc>
      </w:tr>
    </w:tbl>
    <w:p>
      <w:pPr>
        <w:pStyle w:val="32"/>
        <w:numPr>
          <w:ilvl w:val="0"/>
          <w:numId w:val="0"/>
        </w:numPr>
        <w:spacing w:before="240" w:after="120"/>
        <w:ind w:left="284" w:hanging="284"/>
        <w:jc w:val="center"/>
      </w:pPr>
      <w:r>
        <w:t>Introduction</w:t>
      </w:r>
    </w:p>
    <w:p>
      <w:pPr>
        <w:spacing w:after="0"/>
        <w:ind w:firstLine="567"/>
        <w:jc w:val="both"/>
        <w:rPr>
          <w:rFonts w:eastAsia="Tahoma" w:asciiTheme="minorHAnsi" w:hAnsiTheme="minorHAnsi" w:cstheme="minorHAnsi"/>
          <w:color w:val="222222"/>
          <w:sz w:val="22"/>
        </w:rPr>
      </w:pPr>
      <w:r>
        <w:rPr>
          <w:rFonts w:eastAsia="Tahoma" w:asciiTheme="minorHAnsi" w:hAnsiTheme="minorHAnsi" w:cstheme="minorHAnsi"/>
          <w:color w:val="222222"/>
          <w:sz w:val="22"/>
        </w:rPr>
        <w:t xml:space="preserve">The presence of the Minister of Education and Culture of the Republic of Indonesia Nadiem Makarim sparked an idea for a change in the curriculum, namely the independent learning curriculum. The independent learning curriculum is one of the curriculum concepts that demands independence for students </w:t>
      </w:r>
      <w:r>
        <w:rPr>
          <w:rFonts w:eastAsia="Tahoma" w:asciiTheme="minorHAnsi" w:hAnsiTheme="minorHAnsi" w:cstheme="minorHAnsi"/>
          <w:color w:val="222222"/>
          <w:sz w:val="22"/>
        </w:rPr>
        <w:fldChar w:fldCharType="begin" w:fldLock="1"/>
      </w:r>
      <w:r>
        <w:rPr>
          <w:rFonts w:eastAsia="Tahoma" w:asciiTheme="minorHAnsi" w:hAnsiTheme="minorHAnsi" w:cstheme="minorHAnsi"/>
          <w:color w:val="222222"/>
          <w:sz w:val="22"/>
        </w:rPr>
        <w:instrText xml:space="preserve">ADDIN CSL_CITATION {"citationItems":[{"id":"ITEM-1","itemData":{"DOI":"10.34007/ppd.v1i1.174","abstract":"Kurikulum merupakan rancangan pelajaran, bahan ajar, pengalaman belajar yang sudah diprogramkan terlebih dahulu. Kurikulum menjadi acuan setiap pendidik dalam menerapkan proses belajar mengajar. Perubahan kurikulum tidak terlepas dari perkembangan zaman yang sudah serba digital. Era digitalisasi saat ini menjadi salah satu tolak ukur kemunculan kurikulum merdeka belajar. Selain itu, penerapan konsep pendidikan di Indonesia selama ini sering sekali tidak sesuai dengan keadaan siswa maupun guru. Sehingga, konsep Kurikulum merdeka belajar yang dicetuskan oleh Menteri Pendidikan Indonesia Nadiem Makarim menjadi solusi dalam menjawab permasalahan dalam pendidikan Indonesia saat ini. Setiap penelitian harus didukung oleh data. Data yang diperoleh dalam penelitian menunjang kebenaran suatu penelitian. Penelitian ini merupakan penelitian kualitatif berdasarkan atas analisis masalah yang kemudian diuraikan melalui gagasan peneliti. Data dalam penelitian diperoleh melalui observasi berupa wawancara, membaca koran, jurnal, dan analisis situasi proses pembelajaran yang diterapkan di sekolah.","author":[{"dropping-particle":"","family":"Manalu","given":"Juliati Boang","non-dropping-particle":"","parse-names":false,"suffix":""},{"dropping-particle":"","family":"Sitohang","given":"Pernando","non-dropping-particle":"","parse-names":false,"suffix":""},{"dropping-particle":"","family":"Heriwati","given":"Netty","non-dropping-particle":"","parse-names":false,"suffix":""},{"dropping-particle":"","family":"Turnip","given":"Henrika","non-dropping-particle":"","parse-names":false,"suffix":""}],"container-title":"Mahesa Centre Research","id":"ITEM-1","issue":"1","issued":{"date-parts":[["2022"]]},"page":"80-86","title":"Pengembangan Perangkat Pembelajaran Kurikulum Merdeka Belajar","type":"article-journal","volume":"1"},"uris":["http://www.mendeley.com/documents/?uuid=96bf330f-5336-4579-9e62-c5942f8e0286"]}],"mendeley":{"formattedCitation":"(Manalu et al., 2022)","plainTextFormattedCitation":"(Manalu et al., 2022)","previouslyFormattedCitation":"(Manalu et al., 2022)"},"properties":{"noteIndex":0},"schema":"https://github.com/citation-style-language/schema/raw/master/csl-citation.json"}</w:instrText>
      </w:r>
      <w:r>
        <w:rPr>
          <w:rFonts w:eastAsia="Tahoma" w:asciiTheme="minorHAnsi" w:hAnsiTheme="minorHAnsi" w:cstheme="minorHAnsi"/>
          <w:color w:val="222222"/>
          <w:sz w:val="22"/>
        </w:rPr>
        <w:fldChar w:fldCharType="separate"/>
      </w:r>
      <w:r>
        <w:rPr>
          <w:rFonts w:eastAsia="Tahoma" w:asciiTheme="minorHAnsi" w:hAnsiTheme="minorHAnsi" w:cstheme="minorHAnsi"/>
          <w:color w:val="222222"/>
          <w:sz w:val="22"/>
        </w:rPr>
        <w:t>(Manalu et al., 2022)</w:t>
      </w:r>
      <w:r>
        <w:rPr>
          <w:rFonts w:eastAsia="Tahoma" w:asciiTheme="minorHAnsi" w:hAnsiTheme="minorHAnsi" w:cstheme="minorHAnsi"/>
          <w:color w:val="222222"/>
          <w:sz w:val="22"/>
        </w:rPr>
        <w:fldChar w:fldCharType="end"/>
      </w:r>
      <w:r>
        <w:rPr>
          <w:rFonts w:eastAsia="Tahoma" w:asciiTheme="minorHAnsi" w:hAnsiTheme="minorHAnsi" w:cstheme="minorHAnsi"/>
          <w:color w:val="222222"/>
          <w:sz w:val="22"/>
        </w:rPr>
        <w:t xml:space="preserve">. </w:t>
      </w:r>
      <w:r>
        <w:rPr>
          <w:rFonts w:eastAsia="Tahoma" w:asciiTheme="minorHAnsi" w:hAnsiTheme="minorHAnsi" w:cstheme="minorHAnsi"/>
          <w:color w:val="222222"/>
          <w:sz w:val="22"/>
          <w:highlight w:val="yellow"/>
          <w:lang w:val="id-ID"/>
        </w:rPr>
        <w:t>I</w:t>
      </w:r>
      <w:r>
        <w:rPr>
          <w:rFonts w:eastAsia="Tahoma" w:asciiTheme="minorHAnsi" w:hAnsiTheme="minorHAnsi" w:cstheme="minorHAnsi"/>
          <w:color w:val="222222"/>
          <w:sz w:val="22"/>
          <w:highlight w:val="yellow"/>
        </w:rPr>
        <w:t>ndependence is an attitude of a person that is acquired cumulatively during development, that person will continuously learn to be independent in dealing with various kinds of situations in the environment, which results in the individual eventually being able to think and act independently</w:t>
      </w:r>
      <w:r>
        <w:rPr>
          <w:rFonts w:eastAsia="Tahoma" w:asciiTheme="minorHAnsi" w:hAnsiTheme="minorHAnsi" w:cstheme="minorHAnsi"/>
          <w:color w:val="222222"/>
          <w:sz w:val="22"/>
          <w:highlight w:val="yellow"/>
          <w:lang w:val="id-ID"/>
        </w:rPr>
        <w:t xml:space="preserve"> </w:t>
      </w:r>
      <w:r>
        <w:rPr>
          <w:rFonts w:eastAsia="Tahoma" w:asciiTheme="minorHAnsi" w:hAnsiTheme="minorHAnsi" w:cstheme="minorHAnsi"/>
          <w:color w:val="222222"/>
          <w:sz w:val="22"/>
          <w:highlight w:val="yellow"/>
          <w:lang w:val="id-ID"/>
        </w:rPr>
        <w:fldChar w:fldCharType="begin" w:fldLock="1"/>
      </w:r>
      <w:r>
        <w:rPr>
          <w:rFonts w:eastAsia="Tahoma" w:asciiTheme="minorHAnsi" w:hAnsiTheme="minorHAnsi" w:cstheme="minorHAnsi"/>
          <w:color w:val="222222"/>
          <w:sz w:val="22"/>
          <w:highlight w:val="yellow"/>
          <w:lang w:val="id-ID"/>
        </w:rPr>
        <w:instrText xml:space="preserve">ADDIN CSL_CITATION {"citationItems":[{"id":"ITEM-1","itemData":{"DOI":"10.33394/realita.v5i1.2901","ISSN":"2503-1708","abstract":"Sejak dilahirkan individu senantiasa membutuhkan pergaulan dengan orang lain dalam memenuhi kebutuhan-kebutuhan hidupnya seperti makanan, minuman dan sebagainya. Jika idividu berhasil dalam memenuhi kebutuhannya, maka dia merasa puas, dan sebaliknya kegagalan dalam memenuhi kebutuhan ini akan banyak menimbulkan masalah baik bagi dirinya maupun bagi lingkungannya. Dalam mengikuti proses belajar mengajar kemandirian sangat penting bagi siswa untuk memiliki sikap tanggung jawab karena dengan memiliki kemandirian dalam belajar siswa dapat memperbaiki kekurangan yang dimilikinya. Empati adalah suatu kemampuan seseorang untuk dapat mengerti perasaan dan emosi orang lain, dan juga kemampuan membayangkan diri sendiri di tempat orang lain dan menghayati pengalaman orang, kemandirian belajar merupakan suatu usaha yang dilakukan untuk mengedalikan emosi dalam melakukan aktivitas belajar dengan cara melatih diri sendiri tanpa bergantung pada orang lain untuk memperoleh perubahan tingkah laku yang mempunyai kebebasan dalam membuat keputusan serta mampu bertanggung jawab atas tindakannya, sebagai hasil pengalamannya sendiri dalam interaksi dengan lingkungannya, rumusan masalah dalam penelitian ini adalah Bagaimana tingkat Hubungan antara Sikap Kemandirian Belajar dengan Empati Pada Siswa Kelas VIII di SMP Negeri 24 Mataram Kota Mataram Tahun Pelajaran 2019/2020? Penelitian ini bertujuan untuk mengetahui Hubungan antara Sikap Kemandirian Belajar dengan Empati Pada Siswa Kelas VIII di SMP Negeri 24 Mataram Kota Mataram Tahun Pelajaran 2019/2020, Jumlah populasi sebanyak 29 siswa, metode dalam pengumpulan data menggunakan metode angket sebagai metode pokok, observasi, dokumentasi, dan wawancara sebagai metode pelengkap. Analisis data menggunakan rumus product moment. Bedasarkan hasil analisis data dengan taraf signifikan 5% maka diperoleh hasil penelitian yaitu nilai rxy lebih besar dari nilai r product moment (rxy0.455 &gt; r product moment 0,367) kenyataan ini menunjukkan bahwa nilai rxy yang diperoleh dari hasil analisis data dapat disimpulkan bahwa: Ada Hubungan antara Sikap Kemandirian Belajar dengan Empati Pada Siswa Kelas VIII di SMP Negeri 24 Mataram Kota Mataram Tahun Pelajaran 2019/2020, dengan demikian dalam penelitian ini dinyatakan Signifikan.Kata Kunci: Kemandirian Belajar, Empati","author":[{"dropping-particle":"","family":"Hartati","given":"Aluh","non-dropping-particle":"","parse-names":false,"suffix":""},{"dropping-particle":"","family":"Astriningsih","given":"Nunung","non-dropping-particle":"","parse-names":false,"suffix":""}],"container-title":"Realita : Jurnal Bimbingan dan Konseling","id":"ITEM-1","issue":"1","issued":{"date-parts":[["2020"]]},"title":"Hubungan Antara Sikap Kemandirian Belajar Dengan Empati Siswa","type":"article-journal","volume":"5"},"uris":["http://www.mendeley.com/documents/?uuid=51534b91-b91d-47c8-bdf2-321ee8e60a82"]}],"mendeley":{"formattedCitation":"(Hartati &amp; Astriningsih, 2020)","plainTextFormattedCitation":"(Hartati &amp; Astriningsih, 2020)","previouslyFormattedCitation":"(Hartati &amp; Astriningsih, 2020)"},"properties":{"noteIndex":0},"schema":"https://github.com/citation-style-language/schema/raw/master/csl-citation.json"}</w:instrText>
      </w:r>
      <w:r>
        <w:rPr>
          <w:rFonts w:eastAsia="Tahoma" w:asciiTheme="minorHAnsi" w:hAnsiTheme="minorHAnsi" w:cstheme="minorHAnsi"/>
          <w:color w:val="222222"/>
          <w:sz w:val="22"/>
          <w:highlight w:val="yellow"/>
          <w:lang w:val="id-ID"/>
        </w:rPr>
        <w:fldChar w:fldCharType="separate"/>
      </w:r>
      <w:r>
        <w:rPr>
          <w:rFonts w:eastAsia="Tahoma" w:asciiTheme="minorHAnsi" w:hAnsiTheme="minorHAnsi" w:cstheme="minorHAnsi"/>
          <w:color w:val="222222"/>
          <w:sz w:val="22"/>
          <w:highlight w:val="yellow"/>
          <w:lang w:val="id-ID"/>
        </w:rPr>
        <w:t>(Hartati &amp; Astriningsih, 2020)</w:t>
      </w:r>
      <w:r>
        <w:rPr>
          <w:rFonts w:eastAsia="Tahoma" w:asciiTheme="minorHAnsi" w:hAnsiTheme="minorHAnsi" w:cstheme="minorHAnsi"/>
          <w:color w:val="222222"/>
          <w:sz w:val="22"/>
          <w:highlight w:val="yellow"/>
          <w:lang w:val="id-ID"/>
        </w:rPr>
        <w:fldChar w:fldCharType="end"/>
      </w:r>
      <w:r>
        <w:rPr>
          <w:rFonts w:eastAsia="Tahoma" w:asciiTheme="minorHAnsi" w:hAnsiTheme="minorHAnsi" w:cstheme="minorHAnsi"/>
          <w:color w:val="222222"/>
          <w:sz w:val="22"/>
          <w:highlight w:val="yellow"/>
        </w:rPr>
        <w:t>.</w:t>
      </w:r>
      <w:r>
        <w:rPr>
          <w:rFonts w:eastAsia="Tahoma" w:asciiTheme="minorHAnsi" w:hAnsiTheme="minorHAnsi" w:cstheme="minorHAnsi"/>
          <w:color w:val="222222"/>
          <w:sz w:val="22"/>
        </w:rPr>
        <w:t xml:space="preserve"> On the other hand, according to </w:t>
      </w:r>
      <w:r>
        <w:rPr>
          <w:rFonts w:eastAsia="Tahoma" w:asciiTheme="minorHAnsi" w:hAnsiTheme="minorHAnsi" w:cstheme="minorHAnsi"/>
          <w:color w:val="222222"/>
          <w:sz w:val="22"/>
        </w:rPr>
        <w:fldChar w:fldCharType="begin" w:fldLock="1"/>
      </w:r>
      <w:r>
        <w:rPr>
          <w:rFonts w:eastAsia="Tahoma" w:asciiTheme="minorHAnsi" w:hAnsiTheme="minorHAnsi" w:cstheme="minorHAnsi"/>
          <w:color w:val="222222"/>
          <w:sz w:val="22"/>
        </w:rPr>
        <w:instrText xml:space="preserve">ADDIN CSL_CITATION {"citationItems":[{"id":"ITEM-1","itemData":{"DOI":"10.33087/dikdaya.v10i1.155","ISSN":"2088-5857","abstract":"This study aims to determine the description of respondents about peer tutors on student interest in the subjects of economy class XI IPS in SMA Negeri 8 Kota Jambi, and to determine the influence of peer tutors on student interest in the subjects of economy class XI IPS in SMA Negeri 8 Kota Jambi. Based on data analysis on the results of research that there is a significant influence between peer tutors on the interest of learning on the economic subjects of class XI SMA Negeri 8 Kota Jambi. In ANOVA, the value of F = 16.232 with α (sig) = 0.002. Because α (Sig) &lt;0.05, then regression can be used to predict peer tutor at 95% confidence level. In coefficient the value of B constant = 68,622, states that if the peer tutor variables are ignored, the interest in learning = 68.622. Meanwhile, the variable value for peer tutor (X) is 6,292, stating that if the peer-level tutor is involved, the interest in learning increases around 6.292.","author":[{"dropping-particle":"","family":"Sari","given":"Pratiwi Indah","non-dropping-particle":"","parse-names":false,"suffix":""}],"container-title":"Jurnal Ilmiah Dikdaya","id":"ITEM-1","issue":"1","issued":{"date-parts":[["2020"]]},"page":"21","title":"Pengaruh Tutor Teman Sebaya terhadap Minat Belajar Siswa Kelas XI pada Mata Pelajaran Ekonomi di SMA Negeri 8 Kota Jambi","type":"article-journal","volume":"10"},"uris":["http://www.mendeley.com/documents/?uuid=c733e1ce-4ade-4fb2-8b10-9e42f1c12217"]}],"mendeley":{"formattedCitation":"(Sari, 2020)","manualFormatting":"Sari (2020)","plainTextFormattedCitation":"(Sari, 2020)","previouslyFormattedCitation":"(Sari, 2020)"},"properties":{"noteIndex":0},"schema":"https://github.com/citation-style-language/schema/raw/master/csl-citation.json"}</w:instrText>
      </w:r>
      <w:r>
        <w:rPr>
          <w:rFonts w:eastAsia="Tahoma" w:asciiTheme="minorHAnsi" w:hAnsiTheme="minorHAnsi" w:cstheme="minorHAnsi"/>
          <w:color w:val="222222"/>
          <w:sz w:val="22"/>
        </w:rPr>
        <w:fldChar w:fldCharType="separate"/>
      </w:r>
      <w:r>
        <w:rPr>
          <w:rFonts w:eastAsia="Tahoma" w:asciiTheme="minorHAnsi" w:hAnsiTheme="minorHAnsi" w:cstheme="minorHAnsi"/>
          <w:color w:val="222222"/>
          <w:sz w:val="22"/>
        </w:rPr>
        <w:t>Sari</w:t>
      </w:r>
      <w:r>
        <w:rPr>
          <w:rFonts w:eastAsia="Tahoma" w:asciiTheme="minorHAnsi" w:hAnsiTheme="minorHAnsi" w:cstheme="minorHAnsi"/>
          <w:color w:val="222222"/>
          <w:sz w:val="22"/>
          <w:lang w:val="id-ID"/>
        </w:rPr>
        <w:t xml:space="preserve"> (</w:t>
      </w:r>
      <w:r>
        <w:rPr>
          <w:rFonts w:eastAsia="Tahoma" w:asciiTheme="minorHAnsi" w:hAnsiTheme="minorHAnsi" w:cstheme="minorHAnsi"/>
          <w:color w:val="222222"/>
          <w:sz w:val="22"/>
        </w:rPr>
        <w:t>2020)</w:t>
      </w:r>
      <w:r>
        <w:rPr>
          <w:rFonts w:eastAsia="Tahoma" w:asciiTheme="minorHAnsi" w:hAnsiTheme="minorHAnsi" w:cstheme="minorHAnsi"/>
          <w:color w:val="222222"/>
          <w:sz w:val="22"/>
        </w:rPr>
        <w:fldChar w:fldCharType="end"/>
      </w:r>
      <w:r>
        <w:rPr>
          <w:rFonts w:eastAsia="Tahoma" w:asciiTheme="minorHAnsi" w:hAnsiTheme="minorHAnsi" w:cstheme="minorHAnsi"/>
          <w:color w:val="222222"/>
          <w:sz w:val="22"/>
          <w:lang w:val="id-ID"/>
        </w:rPr>
        <w:t xml:space="preserve"> </w:t>
      </w:r>
      <w:r>
        <w:rPr>
          <w:rFonts w:eastAsia="Tahoma" w:asciiTheme="minorHAnsi" w:hAnsiTheme="minorHAnsi" w:cstheme="minorHAnsi"/>
          <w:color w:val="222222"/>
          <w:sz w:val="22"/>
        </w:rPr>
        <w:t xml:space="preserve">an increase in students' ability to carry out the learning process on their own without any dependence on a teacher, peers, class, and so on. How much a student's learning independence is determined by their level of responsibility and initiative to always take an active role and plan their learning, the learning process, and evaluation of their learning </w:t>
      </w:r>
      <w:r>
        <w:rPr>
          <w:rFonts w:eastAsia="Tahoma" w:asciiTheme="minorHAnsi" w:hAnsiTheme="minorHAnsi" w:cstheme="minorHAnsi"/>
          <w:color w:val="222222"/>
          <w:sz w:val="22"/>
        </w:rPr>
        <w:fldChar w:fldCharType="begin" w:fldLock="1"/>
      </w:r>
      <w:r>
        <w:rPr>
          <w:rFonts w:eastAsia="Tahoma" w:asciiTheme="minorHAnsi" w:hAnsiTheme="minorHAnsi" w:cstheme="minorHAnsi"/>
          <w:color w:val="222222"/>
          <w:sz w:val="22"/>
        </w:rPr>
        <w:instrText xml:space="preserve">ADDIN CSL_CITATION {"citationItems":[{"id":"ITEM-1","itemData":{"ISBN":"1988041120","author":[{"dropping-particle":"","family":"Nurfadilah","given":"","non-dropping-particle":"","parse-names":false,"suffix":""}],"id":"ITEM-1","issued":{"date-parts":[["2022"]]},"publisher":"INSTITUT AGAMA ISLAM NEGERI PALOPO","title":"IMPLEMENTASI MODEL BLENDED LEARNING UNTUK KEMANDIRIAN BELAJAR SISWA KELAS VI DI SDN 50 IMPLEMENTASI MODEL BLENDED LEARNING UNTUK KEMANDIRIAN BELAJAR SISWA KELAS VI DI SDN 50","type":"thesis"},"uris":["http://www.mendeley.com/documents/?uuid=bb1ddcd2-bf19-4613-a8e1-30e752a8e52b"]}],"mendeley":{"formattedCitation":"(Nurfadilah, 2022)","plainTextFormattedCitation":"(Nurfadilah, 2022)","previouslyFormattedCitation":"(Nurfadilah, 2022)"},"properties":{"noteIndex":0},"schema":"https://github.com/citation-style-language/schema/raw/master/csl-citation.json"}</w:instrText>
      </w:r>
      <w:r>
        <w:rPr>
          <w:rFonts w:eastAsia="Tahoma" w:asciiTheme="minorHAnsi" w:hAnsiTheme="minorHAnsi" w:cstheme="minorHAnsi"/>
          <w:color w:val="222222"/>
          <w:sz w:val="22"/>
        </w:rPr>
        <w:fldChar w:fldCharType="separate"/>
      </w:r>
      <w:r>
        <w:rPr>
          <w:rFonts w:eastAsia="Tahoma" w:asciiTheme="minorHAnsi" w:hAnsiTheme="minorHAnsi" w:cstheme="minorHAnsi"/>
          <w:color w:val="222222"/>
          <w:sz w:val="22"/>
        </w:rPr>
        <w:t>(Nurfadilah, 2022)</w:t>
      </w:r>
      <w:r>
        <w:rPr>
          <w:rFonts w:eastAsia="Tahoma" w:asciiTheme="minorHAnsi" w:hAnsiTheme="minorHAnsi" w:cstheme="minorHAnsi"/>
          <w:color w:val="222222"/>
          <w:sz w:val="22"/>
        </w:rPr>
        <w:fldChar w:fldCharType="end"/>
      </w:r>
      <w:r>
        <w:rPr>
          <w:rFonts w:eastAsia="Tahoma" w:asciiTheme="minorHAnsi" w:hAnsiTheme="minorHAnsi" w:cstheme="minorHAnsi"/>
          <w:color w:val="222222"/>
          <w:sz w:val="22"/>
        </w:rPr>
        <w:t>. When students play an active role in various kinds of activities, the higher the level of student learning independence</w:t>
      </w:r>
      <w:r>
        <w:rPr>
          <w:rFonts w:eastAsia="Tahoma" w:asciiTheme="minorHAnsi" w:hAnsiTheme="minorHAnsi" w:cstheme="minorHAnsi"/>
          <w:color w:val="222222"/>
          <w:sz w:val="22"/>
          <w:lang w:val="id-ID"/>
        </w:rPr>
        <w:t xml:space="preserve"> </w:t>
      </w:r>
      <w:r>
        <w:rPr>
          <w:rFonts w:eastAsia="Tahoma" w:asciiTheme="minorHAnsi" w:hAnsiTheme="minorHAnsi" w:cstheme="minorHAnsi"/>
          <w:color w:val="222222"/>
          <w:sz w:val="22"/>
          <w:lang w:val="id-ID"/>
        </w:rPr>
        <w:fldChar w:fldCharType="begin" w:fldLock="1"/>
      </w:r>
      <w:r>
        <w:rPr>
          <w:rFonts w:eastAsia="Tahoma" w:asciiTheme="minorHAnsi" w:hAnsiTheme="minorHAnsi" w:cstheme="minorHAnsi"/>
          <w:color w:val="222222"/>
          <w:sz w:val="22"/>
          <w:lang w:val="id-ID"/>
        </w:rPr>
        <w:instrText xml:space="preserve">ADDIN CSL_CITATION {"citationItems":[{"id":"ITEM-1","itemData":{"DOI":"10.31980/mosharafa.v9i3.772","ISSN":"2086-4280","abstract":"AbstrakKomunikasi matematis dan kemandirian belajar merupakan hal yang sangat penting dimiliki oleh siswa dan merupakan bagian esensial dari matematika. Masih rendahnya kemampuan matematis dan kemandirian belajar siswa di lapangan, guru harus mengupayakan pembelajaran dengan menerapkan media pembelajaran yang dapat memberikan peluang dan mendorong siswa untuk melatih kemampuan komunikasi matematis dan kemandirian belajar siswa, salah satu media pembelajaran tersebut yaitu media UnoMath. Tujuan Penelitian ini yaitu untuk mengetahui pengaruh penerapan media UnoMath terhadap peningkatan kemampuan komunikasi matematis dan kemandirian belajar siswa. Metode yang digunakan pada penelitian ini adalah penelitian eksperimen dengan pendekatan kuantitatif dengan desain pretest-posttest control group, penelitian ini dilakukan di SMP Negeri 3 Rajagaluh, kelas VIII A sebanyak 21 orang dan VIII C sebanyak 31 orang sebagai sampel, dengan instrumen tes dan angket. Teknik analisis data yang digunakan yaitu uji-t dengan berbantuan SPSS. Hasil penelitian menunjukkan adanya peningkatan kemampuan komunikasi matematis dan kemandirian belajar siswa. Effect of Application of UnoMath Media to Improve Mathematical Communication Skills and Self-Regulated Learning AbstractMathematical communication and self-regulated learning are very important things for students and are an essential part of mathematics. Still low mathematical abilities and self-regulated learning student in the field, teachers must strive for learning by applying learning media that can provide opportunities and encourage students to practice mathematical communication skills and self-regulated learning student, one of these learning media is UnoMath media. The purpose of this study was to determine the effect of the application of UnoMath media on improving students' mathematical communication skills and self-regulated learning. The method used in this research is experimental research with a quantitative approach with pretest-posttest control group design, this research was conducted at SMP Negeri 3 Rajagaluh, class VIII A as many as 21 people and VIII C as many as 31 people as a sample, with test instruments and questionnaires. The data analysis technique used is the t-test assisted by SPSS. The results showed an increase in mathematical communication skills and a self-regulated learning student.","author":[{"dropping-particle":"","family":"Robiana","given":"Asep","non-dropping-particle":"","parse-names":false,"suffix":""},{"dropping-particle":"","family":"Handoko","given":"Hendri","non-dropping-particle":"","parse-names":false,"suffix":""}],"container-title":"Mosharafa: Jurnal Pendidikan Matematika","id":"ITEM-1","issue":"3","issued":{"date-parts":[["2020"]]},"page":"521-532","title":"Pengaruh Penerapan Media UnoMath untuk Meningkatkan Kemampuan Komunikasi Matematis dan Kemandirian Belajar Siswa","type":"article-journal","volume":"9"},"uris":["http://www.mendeley.com/documents/?uuid=87cd7324-db4f-4b2c-ad62-905edee4d000"]}],"mendeley":{"formattedCitation":"(Robiana &amp; Handoko, 2020)","manualFormatting":"(Robiana &amp; Handoko, 2020","plainTextFormattedCitation":"(Robiana &amp; Handoko, 2020)","previouslyFormattedCitation":"(Robiana &amp; Handoko, 2020)"},"properties":{"noteIndex":0},"schema":"https://github.com/citation-style-language/schema/raw/master/csl-citation.json"}</w:instrText>
      </w:r>
      <w:r>
        <w:rPr>
          <w:rFonts w:eastAsia="Tahoma" w:asciiTheme="minorHAnsi" w:hAnsiTheme="minorHAnsi" w:cstheme="minorHAnsi"/>
          <w:color w:val="222222"/>
          <w:sz w:val="22"/>
          <w:lang w:val="id-ID"/>
        </w:rPr>
        <w:fldChar w:fldCharType="separate"/>
      </w:r>
      <w:r>
        <w:rPr>
          <w:rFonts w:eastAsia="Tahoma" w:asciiTheme="minorHAnsi" w:hAnsiTheme="minorHAnsi" w:cstheme="minorHAnsi"/>
          <w:color w:val="222222"/>
          <w:sz w:val="22"/>
          <w:lang w:val="id-ID"/>
        </w:rPr>
        <w:t>(Robiana &amp; Handoko, 2020</w:t>
      </w:r>
      <w:r>
        <w:rPr>
          <w:rFonts w:eastAsia="Tahoma" w:asciiTheme="minorHAnsi" w:hAnsiTheme="minorHAnsi" w:cstheme="minorHAnsi"/>
          <w:color w:val="222222"/>
          <w:sz w:val="22"/>
          <w:lang w:val="id-ID"/>
        </w:rPr>
        <w:fldChar w:fldCharType="end"/>
      </w:r>
      <w:r>
        <w:rPr>
          <w:rFonts w:eastAsia="Tahoma" w:asciiTheme="minorHAnsi" w:hAnsiTheme="minorHAnsi" w:cstheme="minorHAnsi"/>
          <w:color w:val="222222"/>
          <w:sz w:val="22"/>
          <w:lang w:val="id-ID"/>
        </w:rPr>
        <w:t xml:space="preserve">; </w:t>
      </w:r>
      <w:r>
        <w:rPr>
          <w:rFonts w:eastAsia="Tahoma" w:asciiTheme="minorHAnsi" w:hAnsiTheme="minorHAnsi" w:cstheme="minorHAnsi"/>
          <w:color w:val="222222"/>
          <w:sz w:val="22"/>
          <w:lang w:val="id-ID"/>
        </w:rPr>
        <w:fldChar w:fldCharType="begin" w:fldLock="1"/>
      </w:r>
      <w:r>
        <w:rPr>
          <w:rFonts w:eastAsia="Tahoma" w:asciiTheme="minorHAnsi" w:hAnsiTheme="minorHAnsi" w:cstheme="minorHAnsi"/>
          <w:color w:val="222222"/>
          <w:sz w:val="22"/>
          <w:lang w:val="id-ID"/>
        </w:rPr>
        <w:instrText xml:space="preserve">ADDIN CSL_CITATION {"citationItems":[{"id":"ITEM-1","itemData":{"DOI":"10.57250/ajup.v1i2.5","ISSN":"2807-9566","abstract":"Penelitian ini bertujuan menganalisis pengaruh kemandirian belajar terhadap kemampuan penalaran matematis siswa SMP. Penelitian ini merupakan penelitian kuantitatif dengan metode korelasional. Populasi dalam penelitian ini adalah seluruh siswa kelas VIII di salah satu Sekolah Negeri yang ada di Kabupaten Karawang Tahun Ajaran 2019/2020 dengan dipilih 1 kelas sebagai sampel penelitian yaitu kelas VIII C. Teknik pengumpulan data diperoleh dengan menggunakan tes yang berbentuk uraian soal mengenai kemampuan penalaran matematis, dan non tes yang berbentuk angket kemandirian belajar, serta wawancara yang dilakukan secara online. Kemudian, data yang diperoleh dianalisis dengan menggunakan uji regresi linear sederhana. Berdasarkan hasil pengolahan data diperoleh persamaan regresi yaitu Y = 7,50 + 0,35X dengan koefisien determinasi sebesar 79%. Maka, kemandirian belajar memiliki pengaruh yang positif terhadap variabel kemampuan penalaran matematis siswa sebesar 79%, dan 21% lainnya dipengaruhi oleh faktor lain yang tidak termasuk dalam analisis regresi linear sederhana ini. Selanjutnya, diperoleh nilai signifikansi sebesar 0,00 &lt; 0,05, maka ?0 ditolak. Dengan demikian, dapat diartikan bahwa terdapat pengaruh yang signifikan antara kemandirian belajar terhadap kemampuan penalaran matematis siswa SMP.","author":[{"dropping-particle":"","family":"Cahya","given":"Indah Mutiara","non-dropping-particle":"","parse-names":false,"suffix":""},{"dropping-particle":"","family":"Kiki Nia Sania Effendi","given":"","non-dropping-particle":"","parse-names":false,"suffix":""},{"dropping-particle":"","family":"Roesdiana","given":"Lessa","non-dropping-particle":"","parse-names":false,"suffix":""}],"container-title":"ANARGYA: Jurnal Ilmiah Pendidikan Matematika","id":"ITEM-1","issue":"1","issued":{"date-parts":[["2021"]]},"page":"35-40","title":"Pengaruh Kemandirian Belajar terhadap Kemampuan Penalaran Matematis Siswa SMP","type":"article-journal","volume":"4"},"uris":["http://www.mendeley.com/documents/?uuid=7aa6a4c4-c448-4324-9b4a-21d59cb2d4ea"]}],"mendeley":{"formattedCitation":"(Cahya et al., 2021)","manualFormatting":"Cahya et al., 2021)","plainTextFormattedCitation":"(Cahya et al., 2021)","previouslyFormattedCitation":"(Cahya et al., 2021)"},"properties":{"noteIndex":0},"schema":"https://github.com/citation-style-language/schema/raw/master/csl-citation.json"}</w:instrText>
      </w:r>
      <w:r>
        <w:rPr>
          <w:rFonts w:eastAsia="Tahoma" w:asciiTheme="minorHAnsi" w:hAnsiTheme="minorHAnsi" w:cstheme="minorHAnsi"/>
          <w:color w:val="222222"/>
          <w:sz w:val="22"/>
          <w:lang w:val="id-ID"/>
        </w:rPr>
        <w:fldChar w:fldCharType="separate"/>
      </w:r>
      <w:r>
        <w:rPr>
          <w:rFonts w:eastAsia="Tahoma" w:asciiTheme="minorHAnsi" w:hAnsiTheme="minorHAnsi" w:cstheme="minorHAnsi"/>
          <w:color w:val="222222"/>
          <w:sz w:val="22"/>
          <w:lang w:val="id-ID"/>
        </w:rPr>
        <w:t>Cahya et al., 2021)</w:t>
      </w:r>
      <w:r>
        <w:rPr>
          <w:rFonts w:eastAsia="Tahoma" w:asciiTheme="minorHAnsi" w:hAnsiTheme="minorHAnsi" w:cstheme="minorHAnsi"/>
          <w:color w:val="222222"/>
          <w:sz w:val="22"/>
          <w:lang w:val="id-ID"/>
        </w:rPr>
        <w:fldChar w:fldCharType="end"/>
      </w:r>
      <w:r>
        <w:rPr>
          <w:rFonts w:eastAsia="Tahoma" w:asciiTheme="minorHAnsi" w:hAnsiTheme="minorHAnsi" w:cstheme="minorHAnsi"/>
          <w:color w:val="222222"/>
          <w:sz w:val="22"/>
          <w:lang w:val="id-ID"/>
        </w:rPr>
        <w:t>.</w:t>
      </w:r>
    </w:p>
    <w:p>
      <w:pPr>
        <w:spacing w:after="0"/>
        <w:ind w:firstLine="567"/>
        <w:jc w:val="both"/>
        <w:rPr>
          <w:rFonts w:asciiTheme="minorHAnsi" w:hAnsiTheme="minorHAnsi" w:cstheme="minorHAnsi"/>
          <w:color w:val="252525"/>
          <w:sz w:val="22"/>
        </w:rPr>
      </w:pPr>
      <w:r>
        <w:rPr>
          <w:rFonts w:asciiTheme="minorHAnsi" w:hAnsiTheme="minorHAnsi" w:cstheme="minorHAnsi"/>
          <w:color w:val="252525"/>
          <w:sz w:val="22"/>
        </w:rPr>
        <w:t>According to</w:t>
      </w:r>
      <w:r>
        <w:rPr>
          <w:rFonts w:asciiTheme="minorHAnsi" w:hAnsiTheme="minorHAnsi" w:cstheme="minorHAnsi"/>
          <w:color w:val="252525"/>
          <w:sz w:val="22"/>
          <w:lang w:val="id-ID"/>
        </w:rPr>
        <w:t xml:space="preserve"> </w:t>
      </w:r>
      <w:r>
        <w:rPr>
          <w:rFonts w:asciiTheme="minorHAnsi" w:hAnsiTheme="minorHAnsi" w:cstheme="minorHAnsi"/>
          <w:color w:val="252525"/>
          <w:sz w:val="22"/>
          <w:lang w:val="id-ID"/>
        </w:rPr>
        <w:fldChar w:fldCharType="begin" w:fldLock="1"/>
      </w:r>
      <w:r>
        <w:rPr>
          <w:rFonts w:asciiTheme="minorHAnsi" w:hAnsiTheme="minorHAnsi" w:cstheme="minorHAnsi"/>
          <w:color w:val="252525"/>
          <w:sz w:val="22"/>
          <w:lang w:val="id-ID"/>
        </w:rPr>
        <w:instrText xml:space="preserve">ADDIN CSL_CITATION {"citationItems":[{"id":"ITEM-1","itemData":{"DOI":"10.29210/30031832000","ISSN":"2502-079X","abstract":"Tujuan penelitian ini adalah untuk menganalisis ada tidaknya pengaruh trategi pembelajaran kontekstual dan kemandirian belajar terhadap hasil belajar IPA peserta didik di SDN Tugu Utara Gugus IV Kecamatan Koja. Di dalam penelitian ini menggunakan metode quasi eksperimen dengan rancangan desain faktorial 2x2 atau treatment by level 2x2. Populasi pada penelitian ini adalah seluruh sekolah Gugus IV, Kecamatan Koja dan sampel pada penelitian ini adalah 40 peserta didik kelas V pada dua sekolah dasar Gugus IV, Kecamatan Koja dengan teknik pengambilan sampel menggunakan teknik cluster random sampling. Pengambilan data penelitian menggunakan tes pengetahuan dan instrument kemandirian belajar. Data yang dikumpulkan dianalisis dengan menggunakan Anova dua jalur. Setelah adanya metode tersebut dilakukan terhadap penelitian ini, maka hasil penelitian yang peneliti dapatkan, adalah sebagai berikut : (1) Terdapat pengaruh penggunaan strategi pembelajaran kontekstual terhadap hasil belajar IPA peserta didik di SDN Tugu Utara Gugus IV Kecamatan Koja; (2) Terdapat pengaruh kemandirian belajar terhadap hasil belajar IPA peserta didik di SDN Tugu Utara Gugus IV Kecamatan Koja; (3) Terdapat pengaruh interaksi penggunaan strategi pembelajaran kontekstual dan kemandirian belajar terhadap hasil belajar IPA peserta didik.","author":[{"dropping-particle":"","family":"Rasman","given":"Andini","non-dropping-particle":"","parse-names":false,"suffix":""},{"dropping-particle":"","family":"Japar","given":"Japar","non-dropping-particle":"","parse-names":false,"suffix":""},{"dropping-particle":"","family":"Rosita","given":"Tita","non-dropping-particle":"","parse-names":false,"suffix":""}],"container-title":"JRTI (Jurnal Riset Tindakan Indonesia)","id":"ITEM-1","issue":"2","issued":{"date-parts":[["2022"]]},"page":"311","title":"Pengaruh strategi pembelajaran kontekstual (diskusi kelas vs ceramah) dan kemandirian belajar terhadap hasil belajar IPA di sekolah dasar","type":"article-journal","volume":"7"},"uris":["http://www.mendeley.com/documents/?uuid=39f44e64-726a-4d35-86bf-1ae001514910"]}],"mendeley":{"formattedCitation":"(Rasman et al., 2022)","manualFormatting":"Rasman et al. (2022)","plainTextFormattedCitation":"(Rasman et al., 2022)","previouslyFormattedCitation":"(Rasman et al., 2022)"},"properties":{"noteIndex":0},"schema":"https://github.com/citation-style-language/schema/raw/master/csl-citation.json"}</w:instrText>
      </w:r>
      <w:r>
        <w:rPr>
          <w:rFonts w:asciiTheme="minorHAnsi" w:hAnsiTheme="minorHAnsi" w:cstheme="minorHAnsi"/>
          <w:color w:val="252525"/>
          <w:sz w:val="22"/>
          <w:lang w:val="id-ID"/>
        </w:rPr>
        <w:fldChar w:fldCharType="separate"/>
      </w:r>
      <w:r>
        <w:rPr>
          <w:rFonts w:asciiTheme="minorHAnsi" w:hAnsiTheme="minorHAnsi" w:cstheme="minorHAnsi"/>
          <w:color w:val="252525"/>
          <w:sz w:val="22"/>
          <w:lang w:val="id-ID"/>
        </w:rPr>
        <w:t>Rasman et al. (2022)</w:t>
      </w:r>
      <w:r>
        <w:rPr>
          <w:rFonts w:asciiTheme="minorHAnsi" w:hAnsiTheme="minorHAnsi" w:cstheme="minorHAnsi"/>
          <w:color w:val="252525"/>
          <w:sz w:val="22"/>
          <w:lang w:val="id-ID"/>
        </w:rPr>
        <w:fldChar w:fldCharType="end"/>
      </w:r>
      <w:r>
        <w:rPr>
          <w:rFonts w:asciiTheme="minorHAnsi" w:hAnsiTheme="minorHAnsi" w:cstheme="minorHAnsi"/>
          <w:color w:val="252525"/>
          <w:sz w:val="22"/>
        </w:rPr>
        <w:t>, there are several important reasons for students' learning independence that are interrelated with the current curriculum, namely that students must be able to face problems in the classroom and outside the classroom</w:t>
      </w:r>
      <w:r>
        <w:rPr>
          <w:rFonts w:asciiTheme="minorHAnsi" w:hAnsiTheme="minorHAnsi" w:cstheme="minorHAnsi"/>
          <w:color w:val="252525"/>
          <w:sz w:val="22"/>
          <w:lang w:val="id-ID"/>
        </w:rPr>
        <w:t xml:space="preserve"> </w:t>
      </w:r>
      <w:r>
        <w:rPr>
          <w:rFonts w:asciiTheme="minorHAnsi" w:hAnsiTheme="minorHAnsi" w:cstheme="minorHAnsi"/>
          <w:color w:val="252525"/>
          <w:sz w:val="22"/>
          <w:lang w:val="id-ID"/>
        </w:rPr>
        <w:fldChar w:fldCharType="begin" w:fldLock="1"/>
      </w:r>
      <w:r>
        <w:rPr>
          <w:rFonts w:asciiTheme="minorHAnsi" w:hAnsiTheme="minorHAnsi" w:cstheme="minorHAnsi"/>
          <w:color w:val="252525"/>
          <w:sz w:val="22"/>
          <w:lang w:val="id-ID"/>
        </w:rPr>
        <w:instrText xml:space="preserve">ADDIN CSL_CITATION {"citationItems":[{"id":"ITEM-1","itemData":{"abstract":"Artikel ini bertujuan untuk mendeskripsikan rendahnya kemampuan penalaran matematis siswa pada belajar matematika melalui kegiatan penyelidikan, pengetahuuan, eksperimen,menunjukkan kesamaan perbedaan, konsistensi dan inkonsistensi. Populasinya dari 5 kelas terdiri dari 125 siswa, sampelnya dipilih secara acak kelas. Analisis data digunakan dalam pengolahan hasil gain pada kemampuan penalaran matematis siswa. Sedangkan analisis skala menggunakan microsoft excel 2010. Kenyataannya dilapangan menunjukkan hasil ulangan pelajaran matematika siswa MTs Addinussyarifiah kelas VIII dalam kemampuan penalaran matematis siswa sangat rendah, serta sikap positif siswa terhadap matematika juga masih rendah. Salah satu alternatif pembelajaran yang memungkinkan dapat meningkatkan kemampuan penalaran matematis siswa adalah pembelajaran","author":[{"dropping-particle":"","family":"Syaripuddin","given":"","non-dropping-particle":"","parse-names":false,"suffix":""},{"dropping-particle":"","family":"Fauzi","given":"Amin","non-dropping-particle":"","parse-names":false,"suffix":""},{"dropping-particle":"","family":"Ariswoyo","given":"Suwarno","non-dropping-particle":"","parse-names":false,"suffix":""}],"id":"ITEM-1","issue":"2","issued":{"date-parts":[["2020"]]},"page":"55-64","title":"Peningkatan Kemampuan Penalaran Matematis Siswa MTS Melalui Pendekatan Metakognitif","type":"article-journal","volume":"3"},"uris":["http://www.mendeley.com/documents/?uuid=78d8ebc8-8c11-44e7-80ba-030a2b4e3c8a"]}],"mendeley":{"formattedCitation":"(Syaripuddin et al., 2020)","plainTextFormattedCitation":"(Syaripuddin et al., 2020)","previouslyFormattedCitation":"(Syaripuddin et al., 2020)"},"properties":{"noteIndex":0},"schema":"https://github.com/citation-style-language/schema/raw/master/csl-citation.json"}</w:instrText>
      </w:r>
      <w:r>
        <w:rPr>
          <w:rFonts w:asciiTheme="minorHAnsi" w:hAnsiTheme="minorHAnsi" w:cstheme="minorHAnsi"/>
          <w:color w:val="252525"/>
          <w:sz w:val="22"/>
          <w:lang w:val="id-ID"/>
        </w:rPr>
        <w:fldChar w:fldCharType="separate"/>
      </w:r>
      <w:r>
        <w:rPr>
          <w:rFonts w:asciiTheme="minorHAnsi" w:hAnsiTheme="minorHAnsi" w:cstheme="minorHAnsi"/>
          <w:color w:val="252525"/>
          <w:sz w:val="22"/>
          <w:lang w:val="id-ID"/>
        </w:rPr>
        <w:t>(Syaripuddin et al., 2020)</w:t>
      </w:r>
      <w:r>
        <w:rPr>
          <w:rFonts w:asciiTheme="minorHAnsi" w:hAnsiTheme="minorHAnsi" w:cstheme="minorHAnsi"/>
          <w:color w:val="252525"/>
          <w:sz w:val="22"/>
          <w:lang w:val="id-ID"/>
        </w:rPr>
        <w:fldChar w:fldCharType="end"/>
      </w:r>
      <w:r>
        <w:rPr>
          <w:rFonts w:asciiTheme="minorHAnsi" w:hAnsiTheme="minorHAnsi" w:cstheme="minorHAnsi"/>
          <w:color w:val="252525"/>
          <w:sz w:val="22"/>
        </w:rPr>
        <w:t>,</w:t>
      </w:r>
      <w:r>
        <w:rPr>
          <w:rFonts w:asciiTheme="minorHAnsi" w:hAnsiTheme="minorHAnsi" w:cstheme="minorHAnsi"/>
          <w:color w:val="252525"/>
          <w:sz w:val="22"/>
          <w:lang w:val="id-ID"/>
        </w:rPr>
        <w:t xml:space="preserve"> </w:t>
      </w:r>
      <w:r>
        <w:rPr>
          <w:rFonts w:asciiTheme="minorHAnsi" w:hAnsiTheme="minorHAnsi" w:cstheme="minorHAnsi"/>
          <w:color w:val="252525"/>
          <w:sz w:val="22"/>
        </w:rPr>
        <w:t>which are becoming increasingly complex, and students are expected to reduce their reliance on learning with others in solving problems in everyday life. Based on the opinions of the experts above, it can be concluded that students must have an attitude of independent learning during the learning process so that they no longer feel dependent on the teacher, which results in the teaching and learning process not being optimal.</w:t>
      </w:r>
    </w:p>
    <w:p>
      <w:pPr>
        <w:spacing w:after="0"/>
        <w:ind w:firstLine="567"/>
        <w:jc w:val="both"/>
        <w:rPr>
          <w:rFonts w:asciiTheme="minorHAnsi" w:hAnsiTheme="minorHAnsi" w:cstheme="minorHAnsi"/>
          <w:sz w:val="22"/>
        </w:rPr>
      </w:pPr>
      <w:r>
        <w:rPr>
          <w:rFonts w:asciiTheme="minorHAnsi" w:hAnsiTheme="minorHAnsi" w:cstheme="minorHAnsi"/>
          <w:sz w:val="22"/>
          <w:highlight w:val="yellow"/>
        </w:rPr>
        <w:t>Teachers can use educational media to give students opportunity to develop mathematics communication skills and student learning independence since they are aware of how important these concepts are</w:t>
      </w:r>
      <w:r>
        <w:rPr>
          <w:rFonts w:asciiTheme="minorHAnsi" w:hAnsiTheme="minorHAnsi" w:cstheme="minorHAnsi"/>
          <w:sz w:val="22"/>
          <w:highlight w:val="yellow"/>
          <w:lang w:val="id-ID"/>
        </w:rPr>
        <w:t xml:space="preserve"> </w:t>
      </w:r>
      <w:r>
        <w:rPr>
          <w:rFonts w:asciiTheme="minorHAnsi" w:hAnsiTheme="minorHAnsi" w:cstheme="minorHAnsi"/>
          <w:sz w:val="22"/>
          <w:highlight w:val="yellow"/>
          <w:lang w:val="id-ID"/>
        </w:rPr>
        <w:fldChar w:fldCharType="begin" w:fldLock="1"/>
      </w:r>
      <w:r>
        <w:rPr>
          <w:rFonts w:asciiTheme="minorHAnsi" w:hAnsiTheme="minorHAnsi" w:cstheme="minorHAnsi"/>
          <w:sz w:val="22"/>
          <w:highlight w:val="yellow"/>
          <w:lang w:val="id-ID"/>
        </w:rPr>
        <w:instrText xml:space="preserve">ADDIN CSL_CITATION {"citationItems":[{"id":"ITEM-1","itemData":{"DOI":"10.31004/cendekia.v5i3.1029","ISSN":"2614-3038","abstract":"Penelitian ini bertujuan untuk mengetahui pengaruh bahan ajar berbantun multimedia interaktif terhadap kemampuan komunikasi matematis dan kemandirian belajar mahasiswa program studi pendidikan matematika FKIP UIR Tahun Ajaran 2020/2021 pada mata kuliah statistika pendidikan. Penelitian ini merupakan penelitian kuantitatif dengan metode eksperimen semu (quasi eksperimen), dengan populasi pada penelitian ini adalah seluruh mahasiswa matematika semester 6. Sampel yang digunakan adalah sampel jenuh dimana kelas 6A dan 6B sebagai sampel penelitian yang artinya seluruh populasi menjadi sampel. Desain penelitian yang digunakan adalah The Nonequivalent Post-Test Only Control Group Design. Teknik analisis data yang digunakan untuk hipotesis yang pertama adalah menggunakan uji mann whitney u dan hipotesis yang kedua menggunakan uji-t. untuk hasil hipotesis yang pertama diperoleh nilai sig 0,00 &lt; 0,05, sehingga dapat disimpulkan untuk hipotesis yang pertama terdapat pengaruh bahan ajar berbantuan multimedia interaktif terhadap kemampuan komunikasi matematis. Untuk hasil hipotesis yang kedua diperoleh nilai sig 0,087 &gt; 0,05, sehingga dapat disimpulkan untuk hipotesis yang kedua tidak terdapat pengaruh bahan ajar berbantuan multimedia interaktif terhadap kemandirian belajar mahasiswa.","author":[{"dropping-particle":"","family":"Wahyuni","given":"Putri","non-dropping-particle":"","parse-names":false,"suffix":""},{"dropping-particle":"","family":"Yolanda","given":"Fitriana","non-dropping-particle":"","parse-names":false,"suffix":""}],"container-title":"Jurnal Cendekia : Jurnal Pendidikan Matematika","id":"ITEM-1","issue":"3","issued":{"date-parts":[["2021"]]},"page":"3284-3294","title":"Pengaruh Penggunaan Bahan Ajar Berbantuan Multimedia Interaktif pada Mata Kuliah Statistika Pendidikan Terhadap Kemampuan Komunikasi Matematis Mahasiswa","type":"article-journal","volume":"5"},"uris":["http://www.mendeley.com/documents/?uuid=93dc5456-e951-40e4-baa6-a2b03e8e2b77"]}],"mendeley":{"formattedCitation":"(Wahyuni &amp; Yolanda, 2021)","plainTextFormattedCitation":"(Wahyuni &amp; Yolanda, 2021)","previouslyFormattedCitation":"(Wahyuni &amp; Yolanda, 2021)"},"properties":{"noteIndex":0},"schema":"https://github.com/citation-style-language/schema/raw/master/csl-citation.json"}</w:instrText>
      </w:r>
      <w:r>
        <w:rPr>
          <w:rFonts w:asciiTheme="minorHAnsi" w:hAnsiTheme="minorHAnsi" w:cstheme="minorHAnsi"/>
          <w:sz w:val="22"/>
          <w:highlight w:val="yellow"/>
          <w:lang w:val="id-ID"/>
        </w:rPr>
        <w:fldChar w:fldCharType="separate"/>
      </w:r>
      <w:r>
        <w:rPr>
          <w:rFonts w:asciiTheme="minorHAnsi" w:hAnsiTheme="minorHAnsi" w:cstheme="minorHAnsi"/>
          <w:sz w:val="22"/>
          <w:highlight w:val="yellow"/>
          <w:lang w:val="id-ID"/>
        </w:rPr>
        <w:t>(Wahyuni &amp; Yolanda, 2021)</w:t>
      </w:r>
      <w:r>
        <w:rPr>
          <w:rFonts w:asciiTheme="minorHAnsi" w:hAnsiTheme="minorHAnsi" w:cstheme="minorHAnsi"/>
          <w:sz w:val="22"/>
          <w:highlight w:val="yellow"/>
          <w:lang w:val="id-ID"/>
        </w:rPr>
        <w:fldChar w:fldCharType="end"/>
      </w:r>
      <w:r>
        <w:rPr>
          <w:rFonts w:asciiTheme="minorHAnsi" w:hAnsiTheme="minorHAnsi" w:cstheme="minorHAnsi"/>
          <w:sz w:val="22"/>
          <w:highlight w:val="yellow"/>
        </w:rPr>
        <w:t xml:space="preserve">. This is in accordance with the opinion </w:t>
      </w:r>
      <w:r>
        <w:rPr>
          <w:rFonts w:asciiTheme="minorHAnsi" w:hAnsiTheme="minorHAnsi" w:cstheme="minorHAnsi"/>
          <w:sz w:val="22"/>
          <w:highlight w:val="yellow"/>
        </w:rPr>
        <w:fldChar w:fldCharType="begin" w:fldLock="1"/>
      </w:r>
      <w:r>
        <w:rPr>
          <w:rFonts w:asciiTheme="minorHAnsi" w:hAnsiTheme="minorHAnsi" w:cstheme="minorHAnsi"/>
          <w:sz w:val="22"/>
          <w:highlight w:val="yellow"/>
        </w:rPr>
        <w:instrText xml:space="preserve">ADDIN CSL_CITATION {"citationItems":[{"id":"ITEM-1","itemData":{"DOI":"10.32832/educate.v6i2.4891","ISSN":"2527-7677","abstract":"Penelitian ini bertujuan untuk memperkenalkan media pembelajaran online Google Sites pada siswa kelas V SD. Dari penelitian sebelumnya, media Google berbasis web ini dinilai sebagai media pembelajaran sederhana yang mudah digunakan dan dipahami oleh guru dan siswa. Secara khusus memberikan kemudahan bagi siswa untuk memahami materi selama pembelajaran online dengan menghadirkan materi yang inovatif. Penelitian ini menganalisis bagaimana proses pembelajaran online menggunakan Google Sites, materi yang disajikan adalah materi bahasa Inggris untuk kelas V SD. Metode penelitian yang digunakan adalah metode deskriptif kualitatif. Sample pada penelitian ini adalah 10 siswa kelas V yang mempunyai smarthone pribadi. 10 siswa tersebut terdiri dari 7 murid peremuan dan 3 murid laki-laki, sasaran penelitian ini pada siswa kelas V SDN Palumbonsari 3. Hasil dari penelitian ini yaitu (1) Google sites berpengaruh pada pembelajaran online, mudah digunakan oleh siswa kelas V SD (2) Menurut hasil pengamatan pembelajaran, dan hasil wawancara siswa tertarik dengan media Google Sites karena media ini sangat praktis (3) Ada hubungan antara Google Sites dengan minat siswa dalam mempelajari mata pelajaran bahasa Inggris, siswa lebih nyaman belajar menggunakan Google Sites yang dapat menyajikan materi dalam bentuk teks berwarna, gambar, video, dan audio.","author":[{"dropping-particle":"","family":"Adzkiya","given":"Dilla Safira","non-dropping-particle":"","parse-names":false,"suffix":""},{"dropping-particle":"","family":"Suryaman","given":"Maman","non-dropping-particle":"","parse-names":false,"suffix":""}],"container-title":"Educate : Jurnal Teknologi Pendidikan","id":"ITEM-1","issue":"2","issued":{"date-parts":[["2021"]]},"page":"20","title":"Penggunaan Media Pembelajaran Google Site dalam Pembelajaran Bahasa Inggris Kelas V SD","type":"article-journal","volume":"6"},"uris":["http://www.mendeley.com/documents/?uuid=b1669d28-9318-4399-99ed-b19a035c5b94"]}],"mendeley":{"formattedCitation":"(Adzkiya &amp; Suryaman, 2021)","plainTextFormattedCitation":"(Adzkiya &amp; Suryaman, 2021)","previouslyFormattedCitation":"(Adzkiya &amp; Suryaman, 2021)"},"properties":{"noteIndex":0},"schema":"https://github.com/citation-style-language/schema/raw/master/csl-citation.json"}</w:instrText>
      </w:r>
      <w:r>
        <w:rPr>
          <w:rFonts w:asciiTheme="minorHAnsi" w:hAnsiTheme="minorHAnsi" w:cstheme="minorHAnsi"/>
          <w:sz w:val="22"/>
          <w:highlight w:val="yellow"/>
        </w:rPr>
        <w:fldChar w:fldCharType="separate"/>
      </w:r>
      <w:r>
        <w:rPr>
          <w:rFonts w:asciiTheme="minorHAnsi" w:hAnsiTheme="minorHAnsi" w:cstheme="minorHAnsi"/>
          <w:sz w:val="22"/>
          <w:highlight w:val="yellow"/>
        </w:rPr>
        <w:t>(Adzkiya &amp; Suryaman, 2021)</w:t>
      </w:r>
      <w:r>
        <w:rPr>
          <w:rFonts w:asciiTheme="minorHAnsi" w:hAnsiTheme="minorHAnsi" w:cstheme="minorHAnsi"/>
          <w:sz w:val="22"/>
          <w:highlight w:val="yellow"/>
        </w:rPr>
        <w:fldChar w:fldCharType="end"/>
      </w:r>
      <w:r>
        <w:rPr>
          <w:rFonts w:asciiTheme="minorHAnsi" w:hAnsiTheme="minorHAnsi" w:cstheme="minorHAnsi"/>
          <w:sz w:val="22"/>
          <w:highlight w:val="yellow"/>
        </w:rPr>
        <w:t xml:space="preserve"> that learning media can make it easier for teachers to teach and make students feel happy and comfortable learning in class.</w:t>
      </w:r>
      <w:r>
        <w:rPr>
          <w:rFonts w:asciiTheme="minorHAnsi" w:hAnsiTheme="minorHAnsi" w:cstheme="minorHAnsi"/>
          <w:sz w:val="22"/>
          <w:highlight w:val="yellow"/>
          <w:lang w:val="id-ID"/>
        </w:rPr>
        <w:t xml:space="preserve"> </w:t>
      </w:r>
      <w:r>
        <w:rPr>
          <w:rFonts w:asciiTheme="minorHAnsi" w:hAnsiTheme="minorHAnsi" w:cstheme="minorHAnsi"/>
          <w:sz w:val="22"/>
          <w:highlight w:val="yellow"/>
        </w:rPr>
        <w:t xml:space="preserve">Likewise, </w:t>
      </w:r>
      <w:r>
        <w:rPr>
          <w:rFonts w:asciiTheme="minorHAnsi" w:hAnsiTheme="minorHAnsi" w:cstheme="minorHAnsi"/>
          <w:sz w:val="22"/>
          <w:highlight w:val="yellow"/>
        </w:rPr>
        <w:fldChar w:fldCharType="begin" w:fldLock="1"/>
      </w:r>
      <w:r>
        <w:rPr>
          <w:rFonts w:asciiTheme="minorHAnsi" w:hAnsiTheme="minorHAnsi" w:cstheme="minorHAnsi"/>
          <w:sz w:val="22"/>
          <w:highlight w:val="yellow"/>
        </w:rPr>
        <w:instrText xml:space="preserve">ADDIN CSL_CITATION {"citationItems":[{"id":"ITEM-1","itemData":{"DOI":"10.55635/jic.v3i2.56","ISSN":"2477-8133","abstract":"&lt;p&gt;Media pembelajaran menempati posisi yang cukup penting sebagai salah satu komponen sistem pembelajaran. Sehingga perlu dibuat sebuah Aplikasi Media pembelajaran Berbasis Multimedia Interaktif yang dapat meningkatkan perhatian siswa terhadap materi pembelajaran . Tujuan penelitian ini adalah merancang aplikasi Media pembelajaran Fisika SMP Berbasis Multimedia Interaktif dengan materi getaran dan gelombang. Metodologi yang digunakan adalah Multimedia Development Life Cycle (MDLC). Diawali dengan pembuatan konsep, kemudian merancang struktur navigasi, implementasi, serta melakukan pengujian black box .Hasil penelitian berupa aplikasi memuat menu login, menu utama ,menu SK/KD, menu Tujuan, menu Indikator, menu Materi dan Evaluasi, serta dilengkapi simulasi animasi materi. Aplikasi berjalan baik dengan keluaran berekstensi .swf dan .exe yang dapat dijalankan dengan flash player.&lt;/p&gt;&lt;p&gt;Kata kunci: Fisika, Flash, Interaktif, Multimedia&lt;/p&gt;","author":[{"dropping-particle":"","family":"Widada","given":"Widada","non-dropping-particle":"","parse-names":false,"suffix":""},{"dropping-particle":"","family":"Rosyidi","given":"Afnan","non-dropping-particle":"","parse-names":false,"suffix":""}],"container-title":"Jurnal Ilmiah IT CIDA","id":"ITEM-1","issue":"2","issued":{"date-parts":[["2018"]]},"page":"53-68","title":"Perancangan Media Pembelajaran Fisika SMP Berbasis Multimedia Interaktif","type":"article-journal","volume":"3"},"uris":["http://www.mendeley.com/documents/?uuid=e57b602a-4088-44f8-aa47-8710205ee395"]}],"mendeley":{"formattedCitation":"(Widada &amp; Rosyidi, 2018)","manualFormatting":"Widada &amp; Rosyidi (2018)","plainTextFormattedCitation":"(Widada &amp; Rosyidi, 2018)","previouslyFormattedCitation":"(Widada &amp; Rosyidi, 2018)"},"properties":{"noteIndex":0},"schema":"https://github.com/citation-style-language/schema/raw/master/csl-citation.json"}</w:instrText>
      </w:r>
      <w:r>
        <w:rPr>
          <w:rFonts w:asciiTheme="minorHAnsi" w:hAnsiTheme="minorHAnsi" w:cstheme="minorHAnsi"/>
          <w:sz w:val="22"/>
          <w:highlight w:val="yellow"/>
        </w:rPr>
        <w:fldChar w:fldCharType="separate"/>
      </w:r>
      <w:r>
        <w:rPr>
          <w:rFonts w:asciiTheme="minorHAnsi" w:hAnsiTheme="minorHAnsi" w:cstheme="minorHAnsi"/>
          <w:sz w:val="22"/>
          <w:highlight w:val="yellow"/>
        </w:rPr>
        <w:t>Widada &amp; Rosyidi</w:t>
      </w:r>
      <w:r>
        <w:rPr>
          <w:rFonts w:asciiTheme="minorHAnsi" w:hAnsiTheme="minorHAnsi" w:cstheme="minorHAnsi"/>
          <w:sz w:val="22"/>
          <w:highlight w:val="yellow"/>
          <w:lang w:val="id-ID"/>
        </w:rPr>
        <w:t xml:space="preserve"> (</w:t>
      </w:r>
      <w:r>
        <w:rPr>
          <w:rFonts w:asciiTheme="minorHAnsi" w:hAnsiTheme="minorHAnsi" w:cstheme="minorHAnsi"/>
          <w:sz w:val="22"/>
          <w:highlight w:val="yellow"/>
        </w:rPr>
        <w:t>2018)</w:t>
      </w:r>
      <w:r>
        <w:rPr>
          <w:rFonts w:asciiTheme="minorHAnsi" w:hAnsiTheme="minorHAnsi" w:cstheme="minorHAnsi"/>
          <w:sz w:val="22"/>
          <w:highlight w:val="yellow"/>
        </w:rPr>
        <w:fldChar w:fldCharType="end"/>
      </w:r>
      <w:r>
        <w:rPr>
          <w:rFonts w:asciiTheme="minorHAnsi" w:hAnsiTheme="minorHAnsi" w:cstheme="minorHAnsi"/>
          <w:sz w:val="22"/>
          <w:highlight w:val="yellow"/>
        </w:rPr>
        <w:t xml:space="preserve"> stated in their research that learning media occupy a fairly important position in the learning system. The use of instructional media can help with the limitations of educators in conveying information as well as the limitations of learning hours in class</w:t>
      </w:r>
      <w:r>
        <w:rPr>
          <w:rFonts w:asciiTheme="minorHAnsi" w:hAnsiTheme="minorHAnsi" w:cstheme="minorHAnsi"/>
          <w:sz w:val="22"/>
          <w:highlight w:val="yellow"/>
          <w:lang w:val="id-ID"/>
        </w:rPr>
        <w:t xml:space="preserve"> </w:t>
      </w:r>
      <w:r>
        <w:rPr>
          <w:rFonts w:asciiTheme="minorHAnsi" w:hAnsiTheme="minorHAnsi" w:cstheme="minorHAnsi"/>
          <w:sz w:val="22"/>
          <w:highlight w:val="yellow"/>
          <w:lang w:val="id-ID"/>
        </w:rPr>
        <w:fldChar w:fldCharType="begin" w:fldLock="1"/>
      </w:r>
      <w:r>
        <w:rPr>
          <w:rFonts w:asciiTheme="minorHAnsi" w:hAnsiTheme="minorHAnsi" w:cstheme="minorHAnsi"/>
          <w:sz w:val="22"/>
          <w:highlight w:val="yellow"/>
          <w:lang w:val="id-ID"/>
        </w:rPr>
        <w:instrText xml:space="preserve">ADDIN CSL_CITATION {"citationItems":[{"id":"ITEM-1","itemData":{"DOI":"10.33394/jk.v6i2.2475","abstract":"This study aims to examine the use of technology technique as a learning media and teacher innovation to overcome the problem. By library research, the researcher conducted the relevant literature study to answer the research and explained it descriptively. The results of the study indicate that optimization on the use of instructional media was done by understanding the characteristics of media and learning needs. Technology controller was the teacher, not the teacher depending on technology. Teacher needs innovation when facing the limitations or facing other technical obstacles. Teacher can maximize everything that can be used to deliver learning information, including the use of the environment. So, something real can be presented applicatively.","author":[{"dropping-particle":"","family":"Budiyono","given":"Budiyono","non-dropping-particle":"","parse-names":false,"suffix":""}],"container-title":"Jurnal Kependidikan: Jurnal Hasil Penelitian dan Kajian Kepustakaan di Bidang Pendidikan, Pengajaran dan Pembelajaran","id":"ITEM-1","issue":"2","issued":{"date-parts":[["2020"]]},"page":"300","title":"Inovasi Pemanfaatan Teknologi Sebagai Media Pembelajaran di Era Revolusi 4.0","type":"article-journal","volume":"6"},"uris":["http://www.mendeley.com/documents/?uuid=336c8ed4-ec47-4cba-9696-434d926025d9"]}],"mendeley":{"formattedCitation":"(Budiyono, 2020)","plainTextFormattedCitation":"(Budiyono, 2020)","previouslyFormattedCitation":"(Budiyono, 2020)"},"properties":{"noteIndex":0},"schema":"https://github.com/citation-style-language/schema/raw/master/csl-citation.json"}</w:instrText>
      </w:r>
      <w:r>
        <w:rPr>
          <w:rFonts w:asciiTheme="minorHAnsi" w:hAnsiTheme="minorHAnsi" w:cstheme="minorHAnsi"/>
          <w:sz w:val="22"/>
          <w:highlight w:val="yellow"/>
          <w:lang w:val="id-ID"/>
        </w:rPr>
        <w:fldChar w:fldCharType="separate"/>
      </w:r>
      <w:r>
        <w:rPr>
          <w:rFonts w:asciiTheme="minorHAnsi" w:hAnsiTheme="minorHAnsi" w:cstheme="minorHAnsi"/>
          <w:sz w:val="22"/>
          <w:highlight w:val="yellow"/>
          <w:lang w:val="id-ID"/>
        </w:rPr>
        <w:t>(Budiyono, 2020)</w:t>
      </w:r>
      <w:r>
        <w:rPr>
          <w:rFonts w:asciiTheme="minorHAnsi" w:hAnsiTheme="minorHAnsi" w:cstheme="minorHAnsi"/>
          <w:sz w:val="22"/>
          <w:highlight w:val="yellow"/>
          <w:lang w:val="id-ID"/>
        </w:rPr>
        <w:fldChar w:fldCharType="end"/>
      </w:r>
      <w:r>
        <w:rPr>
          <w:rFonts w:asciiTheme="minorHAnsi" w:hAnsiTheme="minorHAnsi" w:cstheme="minorHAnsi"/>
          <w:sz w:val="22"/>
          <w:highlight w:val="yellow"/>
          <w:lang w:val="id-ID"/>
        </w:rPr>
        <w:t xml:space="preserve">. </w:t>
      </w:r>
      <w:r>
        <w:rPr>
          <w:rFonts w:asciiTheme="minorHAnsi" w:hAnsiTheme="minorHAnsi" w:cstheme="minorHAnsi"/>
          <w:sz w:val="22"/>
          <w:highlight w:val="yellow"/>
        </w:rPr>
        <w:t xml:space="preserve">Another advantage of using learning media is that it can increase the knowledge and skills of students </w:t>
      </w:r>
      <w:r>
        <w:rPr>
          <w:rFonts w:asciiTheme="minorHAnsi" w:hAnsiTheme="minorHAnsi" w:cstheme="minorHAnsi"/>
          <w:sz w:val="22"/>
          <w:highlight w:val="yellow"/>
        </w:rPr>
        <w:fldChar w:fldCharType="begin" w:fldLock="1"/>
      </w:r>
      <w:r>
        <w:rPr>
          <w:rFonts w:asciiTheme="minorHAnsi" w:hAnsiTheme="minorHAnsi" w:cstheme="minorHAnsi"/>
          <w:sz w:val="22"/>
          <w:highlight w:val="yellow"/>
        </w:rPr>
        <w:instrText xml:space="preserve">ADDIN CSL_CITATION {"citationItems":[{"id":"ITEM-1","itemData":{"DOI":"10.15575/jotalp.v4i1.4094","ISSN":"2528-5505","abstract":"Survey lapangan yang dilakukan di SMK di kota Malang menunjukkan adanya keterbatasan kualitas dan kuantitas bahan ajar yang digunakan dalama pembelajaran Fisika, padahal Fisika sangat penting sebagai dasar pembelajaran di SMK. Penelitian ini bertujuan untuk mengembangkan bahan ajar fisika yang kontekstual pada materi rotasi benda tegar untuk pembelajaran fisika di Sekolah Menengah Kejuruan (SMK). Bahan ajar ini berupa paket Buku Teks dan Animasi pembelajaran dengan pendekatan kontekstual yang menyajikan materi rotasi berdasarkan fenomena yang dekat dengan keseharian siswa. Metode penelitian yang digunakan adalah Research and Development (R&amp;D) dengan model pengembangan Borg dan Gall yang diawali dengan studi pendahu­luan (studi kepustakaan dan kebutuhan lapangan) dilan­jutkan dengan pengembangan produk dan validasi uji coba produk. Instrumen yang digunakan dalam penelitian ini berupa Lembar validasi ahli dan Kuesioner pada masing-masing Buku dan Animasi. Uji validitas dilakukan oleh 2 orang dosen jurusan Fisika, FMIPA Universitas Negeri Malang dengan memperhatikan aspek konten dan konstruk pada buku teks dan animasi dan uji keterbacaan bahan ajar diujikan kepada 40 orang siswa kelas X SMKN 6 Malang. Teknik analisis data digunakan pada penelitian ini adalah teknik persentase. Uji validasi konten dan konstruk bukudan animasi menunjukkan kategori valid dan bisa digunakan untuk membantu meningkatkan hasil pemahaman konsep.","author":[{"dropping-particle":"","family":"Priscylio","given":"Ghery","non-dropping-particle":"","parse-names":false,"suffix":""}],"container-title":"Journal of Teaching and Learning Physics","id":"ITEM-1","issue":"1","issued":{"date-parts":[["2019"]]},"page":"65-73","title":"Pengembangan Bahan Ajar Fisika Kontekstual Berbasis Inkuiri Terbimbing Pada Materi Rotasi","type":"article-journal","volume":"4"},"uris":["http://www.mendeley.com/documents/?uuid=ec175095-1fd9-44ed-8b2c-b58b20695b3c"]}],"mendeley":{"formattedCitation":"(Priscylio, 2019)","plainTextFormattedCitation":"(Priscylio, 2019)","previouslyFormattedCitation":"(Priscylio, 2019)"},"properties":{"noteIndex":0},"schema":"https://github.com/citation-style-language/schema/raw/master/csl-citation.json"}</w:instrText>
      </w:r>
      <w:r>
        <w:rPr>
          <w:rFonts w:asciiTheme="minorHAnsi" w:hAnsiTheme="minorHAnsi" w:cstheme="minorHAnsi"/>
          <w:sz w:val="22"/>
          <w:highlight w:val="yellow"/>
        </w:rPr>
        <w:fldChar w:fldCharType="separate"/>
      </w:r>
      <w:r>
        <w:rPr>
          <w:rFonts w:asciiTheme="minorHAnsi" w:hAnsiTheme="minorHAnsi" w:cstheme="minorHAnsi"/>
          <w:sz w:val="22"/>
          <w:highlight w:val="yellow"/>
        </w:rPr>
        <w:t>(Priscylio, 2019)</w:t>
      </w:r>
      <w:r>
        <w:rPr>
          <w:rFonts w:asciiTheme="minorHAnsi" w:hAnsiTheme="minorHAnsi" w:cstheme="minorHAnsi"/>
          <w:sz w:val="22"/>
          <w:highlight w:val="yellow"/>
        </w:rPr>
        <w:fldChar w:fldCharType="end"/>
      </w:r>
      <w:r>
        <w:rPr>
          <w:rFonts w:asciiTheme="minorHAnsi" w:hAnsiTheme="minorHAnsi" w:cstheme="minorHAnsi"/>
          <w:sz w:val="22"/>
          <w:highlight w:val="yellow"/>
        </w:rPr>
        <w:t>. One of the learning media that is currently trending is Android-based mobile learning</w:t>
      </w:r>
      <w:r>
        <w:rPr>
          <w:rFonts w:asciiTheme="minorHAnsi" w:hAnsiTheme="minorHAnsi" w:cstheme="minorHAnsi"/>
          <w:sz w:val="22"/>
          <w:highlight w:val="yellow"/>
          <w:lang w:val="id-ID"/>
        </w:rPr>
        <w:t xml:space="preserve"> </w:t>
      </w:r>
      <w:r>
        <w:rPr>
          <w:rFonts w:asciiTheme="minorHAnsi" w:hAnsiTheme="minorHAnsi" w:cstheme="minorHAnsi"/>
          <w:sz w:val="22"/>
          <w:highlight w:val="yellow"/>
          <w:lang w:val="id-ID"/>
        </w:rPr>
        <w:fldChar w:fldCharType="begin" w:fldLock="1"/>
      </w:r>
      <w:r>
        <w:rPr>
          <w:rFonts w:asciiTheme="minorHAnsi" w:hAnsiTheme="minorHAnsi" w:cstheme="minorHAnsi"/>
          <w:sz w:val="22"/>
          <w:highlight w:val="yellow"/>
          <w:lang w:val="id-ID"/>
        </w:rPr>
        <w:instrText xml:space="preserve">ADDIN CSL_CITATION {"citationItems":[{"id":"ITEM-1","itemData":{"DOI":"10.1088/1742-6596/1440/1/012032","ISSN":"17426596","abstract":"Physics learning requires good media in order to convey the relation of physics with everyday life. Lesson material delivered in the form of multimedia is accepted by students better than material in the conventional form. Smartphone-based media is one of the breakthroughs that can be implemented into physics learning. The purpose of this study is to produce an Android-based physics mobile learning media product that are valid and feasible for use in learning. This research is a Research &amp; Development study with procedures adapted from the 4-D model. Based on the results of the development, obtained an Android-based physics mobile learning media product on the Optical Instruments material. The product was developed using the Android Studio 3.2 IDE at the minimum level of API 14 Ice Cream Sandwich. Media products are declared valid and can be used in physics learning with expert assessment results on the Very Good criteria.","author":[{"dropping-particle":"","family":"Aji","given":"S. H.","non-dropping-particle":"","parse-names":false,"suffix":""},{"dropping-particle":"","family":"Jumadi","given":"","non-dropping-particle":"","parse-names":false,"suffix":""},{"dropping-particle":"","family":"Saputra","given":"A. T.","non-dropping-particle":"","parse-names":false,"suffix":""},{"dropping-particle":"","family":"Tuada","given":"R. N.","non-dropping-particle":"","parse-names":false,"suffix":""}],"container-title":"Journal of Physics: Conference Series","id":"ITEM-1","issue":"1","issued":{"date-parts":[["2020"]]},"title":"Development of physics mobile learning media in optical instruments for senior high school student using android studio","type":"article-journal","volume":"1440"},"uris":["http://www.mendeley.com/documents/?uuid=833dd855-a7db-4d28-909f-642fd8db4406"]}],"mendeley":{"formattedCitation":"(Aji et al., 2020)","plainTextFormattedCitation":"(Aji et al., 2020)","previouslyFormattedCitation":"(Aji et al., 2020)"},"properties":{"noteIndex":0},"schema":"https://github.com/citation-style-language/schema/raw/master/csl-citation.json"}</w:instrText>
      </w:r>
      <w:r>
        <w:rPr>
          <w:rFonts w:asciiTheme="minorHAnsi" w:hAnsiTheme="minorHAnsi" w:cstheme="minorHAnsi"/>
          <w:sz w:val="22"/>
          <w:highlight w:val="yellow"/>
          <w:lang w:val="id-ID"/>
        </w:rPr>
        <w:fldChar w:fldCharType="separate"/>
      </w:r>
      <w:r>
        <w:rPr>
          <w:rFonts w:asciiTheme="minorHAnsi" w:hAnsiTheme="minorHAnsi" w:cstheme="minorHAnsi"/>
          <w:sz w:val="22"/>
          <w:highlight w:val="yellow"/>
          <w:lang w:val="id-ID"/>
        </w:rPr>
        <w:t>(Aji et al., 2020)</w:t>
      </w:r>
      <w:r>
        <w:rPr>
          <w:rFonts w:asciiTheme="minorHAnsi" w:hAnsiTheme="minorHAnsi" w:cstheme="minorHAnsi"/>
          <w:sz w:val="22"/>
          <w:highlight w:val="yellow"/>
          <w:lang w:val="id-ID"/>
        </w:rPr>
        <w:fldChar w:fldCharType="end"/>
      </w:r>
      <w:r>
        <w:rPr>
          <w:rFonts w:asciiTheme="minorHAnsi" w:hAnsiTheme="minorHAnsi" w:cstheme="minorHAnsi"/>
          <w:sz w:val="22"/>
          <w:highlight w:val="yellow"/>
        </w:rPr>
        <w:t>.</w:t>
      </w:r>
    </w:p>
    <w:p>
      <w:pPr>
        <w:spacing w:after="0"/>
        <w:ind w:firstLine="567"/>
        <w:jc w:val="both"/>
        <w:rPr>
          <w:rFonts w:asciiTheme="minorHAnsi" w:hAnsiTheme="minorHAnsi" w:cstheme="minorHAnsi"/>
          <w:sz w:val="22"/>
        </w:rPr>
      </w:pPr>
      <w:r>
        <w:rPr>
          <w:rFonts w:asciiTheme="minorHAnsi" w:hAnsiTheme="minorHAnsi" w:cstheme="minorHAnsi"/>
          <w:sz w:val="22"/>
        </w:rPr>
        <w:t xml:space="preserve">According to </w:t>
      </w:r>
      <w:r>
        <w:rPr>
          <w:rFonts w:asciiTheme="minorHAnsi" w:hAnsiTheme="minorHAnsi" w:cstheme="minorHAnsi"/>
          <w:sz w:val="22"/>
          <w:lang w:val="id-ID"/>
        </w:rPr>
        <w:t>Samsinar</w:t>
      </w:r>
      <w:r>
        <w:rPr>
          <w:rFonts w:asciiTheme="minorHAnsi" w:hAnsiTheme="minorHAnsi" w:cstheme="minorHAnsi"/>
          <w:sz w:val="22"/>
        </w:rPr>
        <w:t>, the term "mobile learning" refers to the use of IT devices and mobility, which refers to the principle of learning without space and time boundaries</w:t>
      </w:r>
      <w:r>
        <w:rPr>
          <w:rFonts w:asciiTheme="minorHAnsi" w:hAnsiTheme="minorHAnsi" w:cstheme="minorHAnsi"/>
          <w:sz w:val="22"/>
          <w:lang w:val="id-ID"/>
        </w:rPr>
        <w:t xml:space="preserve"> </w:t>
      </w:r>
      <w:r>
        <w:rPr>
          <w:rFonts w:asciiTheme="minorHAnsi" w:hAnsiTheme="minorHAnsi" w:cstheme="minorHAnsi"/>
          <w:sz w:val="22"/>
          <w:lang w:val="id-ID"/>
        </w:rPr>
        <w:fldChar w:fldCharType="begin" w:fldLock="1"/>
      </w:r>
      <w:r>
        <w:rPr>
          <w:rFonts w:asciiTheme="minorHAnsi" w:hAnsiTheme="minorHAnsi" w:cstheme="minorHAnsi"/>
          <w:sz w:val="22"/>
          <w:lang w:val="id-ID"/>
        </w:rPr>
        <w:instrText xml:space="preserve">ADDIN CSL_CITATION {"citationItems":[{"id":"ITEM-1","itemData":{"author":[{"dropping-particle":"","family":"Samsinar","given":"","non-dropping-particle":"","parse-names":false,"suffix":""}],"container-title":"Al-Gurfah : Journal of Primary Education","id":"ITEM-1","issue":"1","issued":{"date-parts":[["2020"]]},"page":"41-57","title":"Mobile Learning: Inovasi Pembelajaran di Masa Pandemi COVID-19","type":"article-journal","volume":"1"},"uris":["http://www.mendeley.com/documents/?uuid=d7a2a3b7-3c1c-44a8-a7d6-2dcdc5807dc8"]}],"mendeley":{"formattedCitation":"(Samsinar, 2020)","plainTextFormattedCitation":"(Samsinar, 2020)","previouslyFormattedCitation":"(Samsinar, 2020)"},"properties":{"noteIndex":0},"schema":"https://github.com/citation-style-language/schema/raw/master/csl-citation.json"}</w:instrText>
      </w:r>
      <w:r>
        <w:rPr>
          <w:rFonts w:asciiTheme="minorHAnsi" w:hAnsiTheme="minorHAnsi" w:cstheme="minorHAnsi"/>
          <w:sz w:val="22"/>
          <w:lang w:val="id-ID"/>
        </w:rPr>
        <w:fldChar w:fldCharType="separate"/>
      </w:r>
      <w:r>
        <w:rPr>
          <w:rFonts w:asciiTheme="minorHAnsi" w:hAnsiTheme="minorHAnsi" w:cstheme="minorHAnsi"/>
          <w:sz w:val="22"/>
          <w:lang w:val="id-ID"/>
        </w:rPr>
        <w:t>(Samsinar, 2020)</w:t>
      </w:r>
      <w:r>
        <w:rPr>
          <w:rFonts w:asciiTheme="minorHAnsi" w:hAnsiTheme="minorHAnsi" w:cstheme="minorHAnsi"/>
          <w:sz w:val="22"/>
          <w:lang w:val="id-ID"/>
        </w:rPr>
        <w:fldChar w:fldCharType="end"/>
      </w:r>
      <w:r>
        <w:rPr>
          <w:rFonts w:asciiTheme="minorHAnsi" w:hAnsiTheme="minorHAnsi" w:cstheme="minorHAnsi"/>
          <w:sz w:val="22"/>
        </w:rPr>
        <w:t>, whereas according to</w:t>
      </w:r>
      <w:r>
        <w:rPr>
          <w:rFonts w:asciiTheme="minorHAnsi" w:hAnsiTheme="minorHAnsi" w:cstheme="minorHAnsi"/>
          <w:sz w:val="22"/>
          <w:lang w:val="id-ID"/>
        </w:rPr>
        <w:t xml:space="preserve"> </w:t>
      </w:r>
      <w:r>
        <w:rPr>
          <w:rFonts w:asciiTheme="minorHAnsi" w:hAnsiTheme="minorHAnsi" w:cstheme="minorHAnsi"/>
          <w:sz w:val="22"/>
          <w:lang w:val="id-ID"/>
        </w:rPr>
        <w:fldChar w:fldCharType="begin" w:fldLock="1"/>
      </w:r>
      <w:r>
        <w:rPr>
          <w:rFonts w:asciiTheme="minorHAnsi" w:hAnsiTheme="minorHAnsi" w:cstheme="minorHAnsi"/>
          <w:sz w:val="22"/>
          <w:lang w:val="id-ID"/>
        </w:rPr>
        <w:instrText xml:space="preserve">ADDIN CSL_CITATION {"citationItems":[{"id":"ITEM-1","itemData":{"author":[{"dropping-particle":"","family":"Ancer","given":"Tilogi","non-dropping-particle":"","parse-names":false,"suffix":""},{"dropping-particle":"","family":"Sidabutar","given":"Uli Basa","non-dropping-particle":"","parse-names":false,"suffix":""},{"dropping-particle":"","family":"Aritonang","given":"Mendarissan","non-dropping-particle":"","parse-names":false,"suffix":""}],"id":"ITEM-1","issue":"1","issued":{"date-parts":[["2021"]]},"page":"22-30","title":"Pengembangan Media Pembelajaran Berbasis Web Pada Mata Pelajaran Instalasi Tenaga Listrik Kelas XI Teknik Instalasi Tenaga Listrik SMK Negeri 3 Surabaya","type":"article-journal","volume":"1"},"uris":["http://www.mendeley.com/documents/?uuid=0419d9eb-a090-4504-b14a-1808b73310aa"]}],"mendeley":{"formattedCitation":"(Ancer et al., 2021)","plainTextFormattedCitation":"(Ancer et al., 2021)","previouslyFormattedCitation":"(Ancer et al., 2021)"},"properties":{"noteIndex":0},"schema":"https://github.com/citation-style-language/schema/raw/master/csl-citation.json"}</w:instrText>
      </w:r>
      <w:r>
        <w:rPr>
          <w:rFonts w:asciiTheme="minorHAnsi" w:hAnsiTheme="minorHAnsi" w:cstheme="minorHAnsi"/>
          <w:sz w:val="22"/>
          <w:lang w:val="id-ID"/>
        </w:rPr>
        <w:fldChar w:fldCharType="separate"/>
      </w:r>
      <w:r>
        <w:rPr>
          <w:rFonts w:asciiTheme="minorHAnsi" w:hAnsiTheme="minorHAnsi" w:cstheme="minorHAnsi"/>
          <w:sz w:val="22"/>
          <w:lang w:val="id-ID"/>
        </w:rPr>
        <w:t>(Ancer et al., 2021)</w:t>
      </w:r>
      <w:r>
        <w:rPr>
          <w:rFonts w:asciiTheme="minorHAnsi" w:hAnsiTheme="minorHAnsi" w:cstheme="minorHAnsi"/>
          <w:sz w:val="22"/>
          <w:lang w:val="id-ID"/>
        </w:rPr>
        <w:fldChar w:fldCharType="end"/>
      </w:r>
      <w:r>
        <w:rPr>
          <w:rFonts w:asciiTheme="minorHAnsi" w:hAnsiTheme="minorHAnsi" w:cstheme="minorHAnsi"/>
          <w:sz w:val="22"/>
        </w:rPr>
        <w:t>, mobile media learning is a medium that is delivered through mobile devices that aim to assist the learning process and educational content to gain knowledge regardless of location and time. According to</w:t>
      </w:r>
      <w:r>
        <w:rPr>
          <w:rFonts w:asciiTheme="minorHAnsi" w:hAnsiTheme="minorHAnsi" w:cstheme="minorHAnsi"/>
          <w:sz w:val="22"/>
          <w:lang w:val="id-ID"/>
        </w:rPr>
        <w:t xml:space="preserve"> </w:t>
      </w:r>
      <w:r>
        <w:rPr>
          <w:rFonts w:asciiTheme="minorHAnsi" w:hAnsiTheme="minorHAnsi" w:cstheme="minorHAnsi"/>
          <w:sz w:val="22"/>
          <w:lang w:val="id-ID"/>
        </w:rPr>
        <w:fldChar w:fldCharType="begin" w:fldLock="1"/>
      </w:r>
      <w:r>
        <w:rPr>
          <w:rFonts w:asciiTheme="minorHAnsi" w:hAnsiTheme="minorHAnsi" w:cstheme="minorHAnsi"/>
          <w:sz w:val="22"/>
          <w:lang w:val="id-ID"/>
        </w:rPr>
        <w:instrText xml:space="preserve">ADDIN CSL_CITATION {"citationItems":[{"id":"ITEM-1","itemData":{"abstract":"The background of this resarch originated from conditions which showed that creative learning innovations in school were still relatively low and must to be increased further. Based on fridirgs that learning in schools is skill not creative. Many schools still use the old model of learning,namely KTSP learning. Ive Thus,there is a need for the role of the principal in an effon to improve innovation in creative learning in the schools. This research use a qualitative approach, with data collection techniques, namely interviews,observation, and documentation. The result showed that many aspectsof contibuting to the improvement of creative learning innovations in the schools. One of the most fundamental is the ability of each school prisnsipalin carrying out the management of the school he leads in term of planning, organizing, mobilizing and monitoring activities, so that,all the substance of the principal,it can improve innovation in creative learning in schools. The leadership of a school principal is very important in managing an educational institution. Therefore, the principal must develop themselves and be able to carry out management and leadership function well.","author":[{"dropping-particle":"","family":"Nababan","given":"Apriyanti","non-dropping-particle":"","parse-names":false,"suffix":""}],"container-title":"Prosiding Seminar Nasional Pendidikan Program Pascasarjana Universitas PGRI Palembang","id":"ITEM-1","issued":{"date-parts":[["2020"]]},"page":"293-306","title":"Inovasi Pembelajaran Bahasa Inggris Berbasis Mobile Learning","type":"article-journal"},"uris":["http://www.mendeley.com/documents/?uuid=01a6c886-acd3-44f0-8673-65be6836da08"]}],"mendeley":{"formattedCitation":"(Nababan, 2020)","manualFormatting":"Nababan (2020)","plainTextFormattedCitation":"(Nababan, 2020)","previouslyFormattedCitation":"(Nababan, 2020)"},"properties":{"noteIndex":0},"schema":"https://github.com/citation-style-language/schema/raw/master/csl-citation.json"}</w:instrText>
      </w:r>
      <w:r>
        <w:rPr>
          <w:rFonts w:asciiTheme="minorHAnsi" w:hAnsiTheme="minorHAnsi" w:cstheme="minorHAnsi"/>
          <w:sz w:val="22"/>
          <w:lang w:val="id-ID"/>
        </w:rPr>
        <w:fldChar w:fldCharType="separate"/>
      </w:r>
      <w:r>
        <w:rPr>
          <w:rFonts w:asciiTheme="minorHAnsi" w:hAnsiTheme="minorHAnsi" w:cstheme="minorHAnsi"/>
          <w:sz w:val="22"/>
          <w:lang w:val="id-ID"/>
        </w:rPr>
        <w:t>Nababan (2020)</w:t>
      </w:r>
      <w:r>
        <w:rPr>
          <w:rFonts w:asciiTheme="minorHAnsi" w:hAnsiTheme="minorHAnsi" w:cstheme="minorHAnsi"/>
          <w:sz w:val="22"/>
          <w:lang w:val="id-ID"/>
        </w:rPr>
        <w:fldChar w:fldCharType="end"/>
      </w:r>
      <w:r>
        <w:rPr>
          <w:rFonts w:asciiTheme="minorHAnsi" w:hAnsiTheme="minorHAnsi" w:cstheme="minorHAnsi"/>
          <w:sz w:val="22"/>
        </w:rPr>
        <w:t xml:space="preserve">, </w:t>
      </w:r>
      <w:r>
        <w:rPr>
          <w:rFonts w:asciiTheme="minorHAnsi" w:hAnsiTheme="minorHAnsi" w:cstheme="minorHAnsi"/>
          <w:sz w:val="22"/>
          <w:lang w:val="id-ID"/>
        </w:rPr>
        <w:t>m</w:t>
      </w:r>
      <w:r>
        <w:rPr>
          <w:rFonts w:asciiTheme="minorHAnsi" w:hAnsiTheme="minorHAnsi" w:cstheme="minorHAnsi"/>
          <w:sz w:val="22"/>
        </w:rPr>
        <w:t>obile learning can be defined as a facility or service that offers general information to learners and educational content that supports their acquisition of knowledge regardless of place and time.</w:t>
      </w:r>
    </w:p>
    <w:p>
      <w:pPr>
        <w:spacing w:after="0"/>
        <w:ind w:firstLine="567"/>
        <w:jc w:val="both"/>
        <w:rPr>
          <w:rFonts w:asciiTheme="minorHAnsi" w:hAnsiTheme="minorHAnsi" w:cstheme="minorHAnsi"/>
          <w:sz w:val="22"/>
        </w:rPr>
      </w:pPr>
      <w:r>
        <w:rPr>
          <w:rFonts w:asciiTheme="minorHAnsi" w:hAnsiTheme="minorHAnsi" w:cstheme="minorHAnsi"/>
          <w:sz w:val="22"/>
        </w:rPr>
        <w:t xml:space="preserve">One of the mobile learning tools that can be used for learning in the </w:t>
      </w:r>
      <w:r>
        <w:rPr>
          <w:rFonts w:asciiTheme="minorHAnsi" w:hAnsiTheme="minorHAnsi" w:cstheme="minorHAnsi"/>
          <w:sz w:val="22"/>
          <w:lang w:val="id-ID"/>
        </w:rPr>
        <w:t>Merdeka</w:t>
      </w:r>
      <w:r>
        <w:rPr>
          <w:rFonts w:asciiTheme="minorHAnsi" w:hAnsiTheme="minorHAnsi" w:cstheme="minorHAnsi"/>
          <w:sz w:val="22"/>
        </w:rPr>
        <w:t xml:space="preserve"> </w:t>
      </w:r>
      <w:r>
        <w:rPr>
          <w:rFonts w:asciiTheme="minorHAnsi" w:hAnsiTheme="minorHAnsi" w:cstheme="minorHAnsi"/>
          <w:sz w:val="22"/>
          <w:lang w:val="id-ID"/>
        </w:rPr>
        <w:t>C</w:t>
      </w:r>
      <w:r>
        <w:rPr>
          <w:rFonts w:asciiTheme="minorHAnsi" w:hAnsiTheme="minorHAnsi" w:cstheme="minorHAnsi"/>
          <w:sz w:val="22"/>
        </w:rPr>
        <w:t xml:space="preserve">urriculum is MOBLEP (Mobile Learning of Physics) with problem-based learning. Based on research conducted by </w:t>
      </w:r>
      <w:r>
        <w:rPr>
          <w:rFonts w:asciiTheme="minorHAnsi" w:hAnsiTheme="minorHAnsi" w:cstheme="minorHAnsi"/>
          <w:sz w:val="22"/>
        </w:rPr>
        <w:fldChar w:fldCharType="begin" w:fldLock="1"/>
      </w:r>
      <w:r>
        <w:rPr>
          <w:rFonts w:asciiTheme="minorHAnsi" w:hAnsiTheme="minorHAnsi" w:cstheme="minorHAnsi"/>
          <w:sz w:val="22"/>
        </w:rPr>
        <w:instrText xml:space="preserve">ADDIN CSL_CITATION {"citationItems":[{"id":"ITEM-1","itemData":{"author":[{"dropping-particle":"","family":"Fathurohman","given":"Apit","non-dropping-particle":"","parse-names":false,"suffix":""},{"dropping-particle":"","family":"Lutfi","given":"Hannah Marsanda","non-dropping-particle":"","parse-names":false,"suffix":""}],"id":"ITEM-1","issue":"2","issued":{"date-parts":[["2019"]]},"page":"211-215","title":"ANALISIS PROSES PEMBELAJARAN FISIKA BERBASIS","type":"article-journal","volume":"10"},"uris":["http://www.mendeley.com/documents/?uuid=800693cf-1e79-4dfb-8043-91d17141d212"]}],"mendeley":{"formattedCitation":"(Fathurohman &amp; Lutfi, 2019)","manualFormatting":"Fathurohman &amp; Lutfi (2019)","plainTextFormattedCitation":"(Fathurohman &amp; Lutfi, 2019)","previouslyFormattedCitation":"(Fathurohman &amp; Lutfi, 2019)"},"properties":{"noteIndex":0},"schema":"https://github.com/citation-style-language/schema/raw/master/csl-citation.json"}</w:instrText>
      </w:r>
      <w:r>
        <w:rPr>
          <w:rFonts w:asciiTheme="minorHAnsi" w:hAnsiTheme="minorHAnsi" w:cstheme="minorHAnsi"/>
          <w:sz w:val="22"/>
        </w:rPr>
        <w:fldChar w:fldCharType="separate"/>
      </w:r>
      <w:r>
        <w:rPr>
          <w:rFonts w:asciiTheme="minorHAnsi" w:hAnsiTheme="minorHAnsi" w:cstheme="minorHAnsi"/>
          <w:sz w:val="22"/>
        </w:rPr>
        <w:t>Fathurohman &amp; Lutfi</w:t>
      </w:r>
      <w:r>
        <w:rPr>
          <w:rFonts w:asciiTheme="minorHAnsi" w:hAnsiTheme="minorHAnsi" w:cstheme="minorHAnsi"/>
          <w:sz w:val="22"/>
          <w:lang w:val="id-ID"/>
        </w:rPr>
        <w:t xml:space="preserve"> (</w:t>
      </w:r>
      <w:r>
        <w:rPr>
          <w:rFonts w:asciiTheme="minorHAnsi" w:hAnsiTheme="minorHAnsi" w:cstheme="minorHAnsi"/>
          <w:sz w:val="22"/>
        </w:rPr>
        <w:t>2019)</w:t>
      </w:r>
      <w:r>
        <w:rPr>
          <w:rFonts w:asciiTheme="minorHAnsi" w:hAnsiTheme="minorHAnsi" w:cstheme="minorHAnsi"/>
          <w:sz w:val="22"/>
        </w:rPr>
        <w:fldChar w:fldCharType="end"/>
      </w:r>
      <w:r>
        <w:rPr>
          <w:rFonts w:asciiTheme="minorHAnsi" w:hAnsiTheme="minorHAnsi" w:cstheme="minorHAnsi"/>
          <w:sz w:val="22"/>
        </w:rPr>
        <w:t xml:space="preserve">, the problem-based learning model can be applied in schools that use an </w:t>
      </w:r>
      <w:r>
        <w:rPr>
          <w:rFonts w:asciiTheme="minorHAnsi" w:hAnsiTheme="minorHAnsi" w:cstheme="minorHAnsi"/>
          <w:sz w:val="22"/>
          <w:lang w:val="id-ID"/>
        </w:rPr>
        <w:t>Merdeka</w:t>
      </w:r>
      <w:r>
        <w:rPr>
          <w:rFonts w:asciiTheme="minorHAnsi" w:hAnsiTheme="minorHAnsi" w:cstheme="minorHAnsi"/>
          <w:sz w:val="22"/>
        </w:rPr>
        <w:t xml:space="preserve"> </w:t>
      </w:r>
      <w:r>
        <w:rPr>
          <w:rFonts w:asciiTheme="minorHAnsi" w:hAnsiTheme="minorHAnsi" w:cstheme="minorHAnsi"/>
          <w:sz w:val="22"/>
          <w:lang w:val="id-ID"/>
        </w:rPr>
        <w:t>Curriculum</w:t>
      </w:r>
      <w:r>
        <w:rPr>
          <w:rFonts w:asciiTheme="minorHAnsi" w:hAnsiTheme="minorHAnsi" w:cstheme="minorHAnsi"/>
          <w:sz w:val="22"/>
        </w:rPr>
        <w:t xml:space="preserve"> by following existing learning procedures and achievements. MOBLEP itself is a learning media product in the form of mobile learning, which contains three learning materials: vector material, straight motion kinematics, and particle dynamics.</w:t>
      </w:r>
    </w:p>
    <w:p>
      <w:pPr>
        <w:spacing w:after="0"/>
        <w:ind w:firstLine="567"/>
        <w:jc w:val="both"/>
        <w:rPr>
          <w:rFonts w:asciiTheme="minorHAnsi" w:hAnsiTheme="minorHAnsi" w:cstheme="minorHAnsi"/>
          <w:sz w:val="22"/>
        </w:rPr>
      </w:pPr>
      <w:r>
        <w:rPr>
          <w:rFonts w:asciiTheme="minorHAnsi" w:hAnsiTheme="minorHAnsi" w:cstheme="minorHAnsi"/>
          <w:sz w:val="22"/>
        </w:rPr>
        <w:t xml:space="preserve">Previous studies have developed a lot of learning media, but not many have developed learning media for mobile learning with a problem-based learning approach, especially in physics subjects, with the aim of increasing student learning independence. Many researchers have worked on the development of mobile learning as a learning medium, including </w:t>
      </w:r>
      <w:r>
        <w:rPr>
          <w:rFonts w:asciiTheme="minorHAnsi" w:hAnsiTheme="minorHAnsi" w:cstheme="minorHAnsi"/>
          <w:sz w:val="22"/>
        </w:rPr>
        <w:fldChar w:fldCharType="begin" w:fldLock="1"/>
      </w:r>
      <w:r>
        <w:rPr>
          <w:rFonts w:asciiTheme="minorHAnsi" w:hAnsiTheme="minorHAnsi" w:cstheme="minorHAnsi"/>
          <w:sz w:val="22"/>
        </w:rPr>
        <w:instrText xml:space="preserve">ADDIN CSL_CITATION {"citationItems":[{"id":"ITEM-1","itemData":{"abstract":"Penelitian ini untuk membantu pembelajaran tentang susunan tata surya bagi anak sekolah dasar dibidang ilmu pengetahuan alam. Hal ini dirasa sangat penting untuk dilakukan agar peserta didik tidak bosan dalam belajar. Aplikasi ini dibuat berbasis android dengan menggunakan Smart App Creator dengan menampilkan konten animasi yang menarik. Metode yang digunakan dalam pembuatan aplikasi ini adalah SDLC atau sering disebut dengan metode waterfall. Hasil yang didapat dari penelitian ini adalah menghasilkan aplikasi pengenalan tata surya berbasis android. Sampel yang diambil adalah Dua Puluh Satu siswa dari kelas 1 hingga kelas 6 secara acak di SD Negeri 2 Sendang Kecamatan Bringin Kabupaten Semarang. Hasil yang didapatkan dalam penelitian ini adalah semua siswa menilai bahwa aplikasi pengenalan tatasurya ini adalah sangat menyenangkan dan tidak membosankan sehingga dapat diterima oleh peserta didik.","author":[{"dropping-particle":"","family":"Budyastomo","given":"Avin Wimar","non-dropping-particle":"","parse-names":false,"suffix":""}],"container-title":"Jurnal Ilmiah Sistem Informasi","id":"ITEM-1","issue":"1","issued":{"date-parts":[["2020"]]},"page":"1-10","title":"Pembuatan Aplikasi Pengenalan Tatasurya Berbasis Android Menggunakan Smart App Creator","type":"article","volume":"10"},"uris":["http://www.mendeley.com/documents/?uuid=3ab2a332-76aa-4f24-80fc-ca8726ff81f3"]}],"mendeley":{"formattedCitation":"(Budyastomo, 2020)","manualFormatting":"Budyastomo (2020)","plainTextFormattedCitation":"(Budyastomo, 2020)","previouslyFormattedCitation":"(Budyastomo, 2020)"},"properties":{"noteIndex":0},"schema":"https://github.com/citation-style-language/schema/raw/master/csl-citation.json"}</w:instrText>
      </w:r>
      <w:r>
        <w:rPr>
          <w:rFonts w:asciiTheme="minorHAnsi" w:hAnsiTheme="minorHAnsi" w:cstheme="minorHAnsi"/>
          <w:sz w:val="22"/>
        </w:rPr>
        <w:fldChar w:fldCharType="separate"/>
      </w:r>
      <w:r>
        <w:rPr>
          <w:rFonts w:asciiTheme="minorHAnsi" w:hAnsiTheme="minorHAnsi" w:cstheme="minorHAnsi"/>
          <w:sz w:val="22"/>
        </w:rPr>
        <w:t>Budyastomo</w:t>
      </w:r>
      <w:r>
        <w:rPr>
          <w:rFonts w:asciiTheme="minorHAnsi" w:hAnsiTheme="minorHAnsi" w:cstheme="minorHAnsi"/>
          <w:sz w:val="22"/>
          <w:lang w:val="id-ID"/>
        </w:rPr>
        <w:t xml:space="preserve"> (</w:t>
      </w:r>
      <w:r>
        <w:rPr>
          <w:rFonts w:asciiTheme="minorHAnsi" w:hAnsiTheme="minorHAnsi" w:cstheme="minorHAnsi"/>
          <w:sz w:val="22"/>
        </w:rPr>
        <w:t>2020)</w:t>
      </w:r>
      <w:r>
        <w:rPr>
          <w:rFonts w:asciiTheme="minorHAnsi" w:hAnsiTheme="minorHAnsi" w:cstheme="minorHAnsi"/>
          <w:sz w:val="22"/>
        </w:rPr>
        <w:fldChar w:fldCharType="end"/>
      </w:r>
      <w:r>
        <w:rPr>
          <w:rFonts w:asciiTheme="minorHAnsi" w:hAnsiTheme="minorHAnsi" w:cstheme="minorHAnsi"/>
          <w:sz w:val="22"/>
        </w:rPr>
        <w:t xml:space="preserve">. The results of the study show that this introduction application is very fun and not boring, so the material can be well received by students. </w:t>
      </w:r>
    </w:p>
    <w:p>
      <w:pPr>
        <w:spacing w:after="0"/>
        <w:ind w:firstLine="567"/>
        <w:jc w:val="both"/>
        <w:rPr>
          <w:rFonts w:asciiTheme="minorHAnsi" w:hAnsiTheme="minorHAnsi" w:cstheme="minorHAnsi"/>
          <w:sz w:val="22"/>
        </w:rPr>
      </w:pPr>
      <w:r>
        <w:rPr>
          <w:rFonts w:asciiTheme="minorHAnsi" w:hAnsiTheme="minorHAnsi" w:cstheme="minorHAnsi"/>
          <w:sz w:val="22"/>
          <w:highlight w:val="yellow"/>
        </w:rPr>
        <w:t>Based on the description above, and also referring to the findings and results of studies that have been carried out, it is considered very important to develop mobile learning of physics (MOBLEP) with an android-based problem-based learning approach. This research aims to produce Mobile Learning of Physics (MOBLEP) with an Android-based problem-based learning approach to increase student learning independence which is valid and practical.</w:t>
      </w:r>
    </w:p>
    <w:p>
      <w:pPr>
        <w:pStyle w:val="32"/>
        <w:numPr>
          <w:ilvl w:val="0"/>
          <w:numId w:val="0"/>
        </w:numPr>
        <w:spacing w:line="276" w:lineRule="auto"/>
        <w:ind w:left="284" w:hanging="284"/>
      </w:pPr>
    </w:p>
    <w:p>
      <w:pPr>
        <w:pStyle w:val="32"/>
        <w:numPr>
          <w:ilvl w:val="0"/>
          <w:numId w:val="0"/>
        </w:numPr>
        <w:spacing w:before="240" w:after="120"/>
        <w:ind w:left="284" w:hanging="284"/>
        <w:jc w:val="center"/>
      </w:pPr>
      <w:r>
        <w:t>Method</w:t>
      </w:r>
    </w:p>
    <w:p>
      <w:pPr>
        <w:pStyle w:val="12"/>
        <w:spacing w:before="0" w:beforeAutospacing="0" w:after="0" w:afterAutospacing="0" w:line="276" w:lineRule="auto"/>
        <w:ind w:firstLine="567"/>
        <w:jc w:val="both"/>
        <w:rPr>
          <w:rFonts w:asciiTheme="minorHAnsi" w:hAnsiTheme="minorHAnsi" w:cstheme="minorHAnsi"/>
          <w:sz w:val="22"/>
          <w:szCs w:val="22"/>
        </w:rPr>
      </w:pPr>
      <w:r>
        <w:rPr>
          <w:rFonts w:asciiTheme="minorHAnsi" w:hAnsiTheme="minorHAnsi" w:cstheme="minorHAnsi"/>
          <w:sz w:val="22"/>
        </w:rPr>
        <w:t xml:space="preserve">The research method used in this research is development research, which produces Mobile Learning of Physics (Moblep) with an Android-based Problem-Based Learning Approach to increase student learning independence. </w:t>
      </w:r>
      <w:r>
        <w:rPr>
          <w:rFonts w:asciiTheme="minorHAnsi" w:hAnsiTheme="minorHAnsi" w:cstheme="minorHAnsi"/>
          <w:sz w:val="22"/>
          <w:szCs w:val="22"/>
        </w:rPr>
        <w:t>The subjects in this study were Mobile Learning of Physics (Moblep) with a Problem Based Learning Approach with the Android approach to Increase Student Learning Independence and High School students in the one-to-one evaluation and small group evaluation trials. The objects in this study were class X</w:t>
      </w:r>
      <w:r>
        <w:rPr>
          <w:rFonts w:asciiTheme="minorHAnsi" w:hAnsiTheme="minorHAnsi" w:cstheme="minorHAnsi"/>
          <w:sz w:val="22"/>
          <w:szCs w:val="22"/>
          <w:lang w:val="id-ID"/>
        </w:rPr>
        <w:t>I</w:t>
      </w:r>
      <w:r>
        <w:rPr>
          <w:rFonts w:asciiTheme="minorHAnsi" w:hAnsiTheme="minorHAnsi" w:cstheme="minorHAnsi"/>
          <w:sz w:val="22"/>
          <w:szCs w:val="22"/>
        </w:rPr>
        <w:t>I students of SMA Negeri 1 Suak Tapeh</w:t>
      </w:r>
      <w:r>
        <w:rPr>
          <w:rFonts w:asciiTheme="minorHAnsi" w:hAnsiTheme="minorHAnsi" w:cstheme="minorHAnsi"/>
          <w:sz w:val="22"/>
          <w:szCs w:val="22"/>
          <w:lang w:val="id-ID"/>
        </w:rPr>
        <w:t xml:space="preserve">. </w:t>
      </w:r>
      <w:r>
        <w:rPr>
          <w:rFonts w:asciiTheme="minorHAnsi" w:hAnsiTheme="minorHAnsi" w:cstheme="minorHAnsi"/>
          <w:sz w:val="22"/>
        </w:rPr>
        <w:t>Researchers used the Rowntree development model in developing Moblep with an Android-based problem-based learning approach to increase student learning independence.</w:t>
      </w:r>
      <w:r>
        <w:rPr>
          <w:rFonts w:asciiTheme="minorHAnsi" w:hAnsiTheme="minorHAnsi" w:cstheme="minorHAnsi"/>
          <w:sz w:val="22"/>
          <w:lang w:val="id-ID"/>
        </w:rPr>
        <w:t xml:space="preserve"> The flow of this research design can be seen in the following figure.</w:t>
      </w:r>
    </w:p>
    <w:p>
      <w:pPr>
        <w:spacing w:after="0"/>
        <w:ind w:firstLine="567"/>
        <w:jc w:val="center"/>
        <w:rPr>
          <w:rFonts w:eastAsia="Tahoma" w:asciiTheme="minorHAnsi" w:hAnsiTheme="minorHAnsi" w:cstheme="minorHAnsi"/>
          <w:b/>
          <w:bCs/>
          <w:color w:val="222222"/>
          <w:sz w:val="22"/>
          <w:highlight w:val="white"/>
          <w:lang w:val="id-ID"/>
        </w:rPr>
      </w:pPr>
      <w:r>
        <w:rPr>
          <w:lang w:val="id-ID" w:eastAsia="id-ID"/>
        </w:rPr>
        <mc:AlternateContent>
          <mc:Choice Requires="wpg">
            <w:drawing>
              <wp:anchor distT="0" distB="0" distL="114300" distR="114300" simplePos="0" relativeHeight="251660288" behindDoc="0" locked="0" layoutInCell="1" allowOverlap="1">
                <wp:simplePos x="0" y="0"/>
                <wp:positionH relativeFrom="column">
                  <wp:posOffset>774700</wp:posOffset>
                </wp:positionH>
                <wp:positionV relativeFrom="paragraph">
                  <wp:posOffset>90170</wp:posOffset>
                </wp:positionV>
                <wp:extent cx="4540250" cy="553085"/>
                <wp:effectExtent l="0" t="0" r="12700" b="18415"/>
                <wp:wrapSquare wrapText="bothSides"/>
                <wp:docPr id="1" name="Group 25"/>
                <wp:cNvGraphicFramePr/>
                <a:graphic xmlns:a="http://schemas.openxmlformats.org/drawingml/2006/main">
                  <a:graphicData uri="http://schemas.microsoft.com/office/word/2010/wordprocessingGroup">
                    <wpg:wgp>
                      <wpg:cNvGrpSpPr/>
                      <wpg:grpSpPr>
                        <a:xfrm>
                          <a:off x="0" y="0"/>
                          <a:ext cx="4540250" cy="553085"/>
                          <a:chOff x="0" y="0"/>
                          <a:chExt cx="4540103" cy="552893"/>
                        </a:xfrm>
                      </wpg:grpSpPr>
                      <wps:wsp>
                        <wps:cNvPr id="3" name="Rounded Rectangle 1"/>
                        <wps:cNvSpPr/>
                        <wps:spPr>
                          <a:xfrm>
                            <a:off x="0" y="10632"/>
                            <a:ext cx="1041991" cy="542261"/>
                          </a:xfrm>
                          <a:prstGeom prst="roundRect">
                            <a:avLst/>
                          </a:prstGeom>
                          <a:ln w="19050"/>
                        </wps:spPr>
                        <wps:style>
                          <a:lnRef idx="2">
                            <a:schemeClr val="dk1"/>
                          </a:lnRef>
                          <a:fillRef idx="1">
                            <a:schemeClr val="lt1"/>
                          </a:fillRef>
                          <a:effectRef idx="0">
                            <a:schemeClr val="dk1"/>
                          </a:effectRef>
                          <a:fontRef idx="minor">
                            <a:schemeClr val="dk1"/>
                          </a:fontRef>
                        </wps:style>
                        <wps:txbx>
                          <w:txbxContent>
                            <w:p>
                              <w:pPr>
                                <w:jc w:val="center"/>
                                <w:rPr>
                                  <w:rFonts w:asciiTheme="minorHAnsi" w:hAnsiTheme="minorHAnsi" w:cstheme="minorHAnsi"/>
                                  <w:sz w:val="22"/>
                                  <w:lang w:val="id-ID"/>
                                </w:rPr>
                              </w:pPr>
                              <w:r>
                                <w:rPr>
                                  <w:rFonts w:asciiTheme="minorHAnsi" w:hAnsiTheme="minorHAnsi" w:cstheme="minorHAnsi"/>
                                  <w:sz w:val="22"/>
                                  <w:lang w:val="id-ID"/>
                                </w:rPr>
                                <w:t>Planning Stage</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 name="Right Arrow 2"/>
                        <wps:cNvSpPr/>
                        <wps:spPr>
                          <a:xfrm>
                            <a:off x="1142948" y="138223"/>
                            <a:ext cx="404038" cy="265814"/>
                          </a:xfrm>
                          <a:prstGeom prst="rightArrow">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 name="Rounded Rectangle 4"/>
                        <wps:cNvSpPr/>
                        <wps:spPr>
                          <a:xfrm>
                            <a:off x="1626781" y="0"/>
                            <a:ext cx="1240377" cy="541655"/>
                          </a:xfrm>
                          <a:prstGeom prst="roundRect">
                            <a:avLst/>
                          </a:prstGeom>
                          <a:ln w="19050">
                            <a:solidFill>
                              <a:schemeClr val="tx1"/>
                            </a:solidFill>
                          </a:ln>
                        </wps:spPr>
                        <wps:style>
                          <a:lnRef idx="2">
                            <a:schemeClr val="dk1"/>
                          </a:lnRef>
                          <a:fillRef idx="1">
                            <a:schemeClr val="lt1"/>
                          </a:fillRef>
                          <a:effectRef idx="0">
                            <a:schemeClr val="dk1"/>
                          </a:effectRef>
                          <a:fontRef idx="minor">
                            <a:schemeClr val="dk1"/>
                          </a:fontRef>
                        </wps:style>
                        <wps:txbx>
                          <w:txbxContent>
                            <w:p>
                              <w:pPr>
                                <w:jc w:val="center"/>
                                <w:rPr>
                                  <w:rFonts w:asciiTheme="minorHAnsi" w:hAnsiTheme="minorHAnsi" w:cstheme="minorHAnsi"/>
                                  <w:sz w:val="22"/>
                                  <w:lang w:val="id-ID"/>
                                </w:rPr>
                              </w:pPr>
                              <w:r>
                                <w:rPr>
                                  <w:rFonts w:asciiTheme="minorHAnsi" w:hAnsiTheme="minorHAnsi" w:cstheme="minorHAnsi"/>
                                  <w:sz w:val="22"/>
                                  <w:lang w:val="id-ID"/>
                                </w:rPr>
                                <w:t>Development Stage</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 name="Right Arrow 23"/>
                        <wps:cNvSpPr/>
                        <wps:spPr>
                          <a:xfrm>
                            <a:off x="2987749" y="162678"/>
                            <a:ext cx="403860" cy="265430"/>
                          </a:xfrm>
                          <a:prstGeom prst="rightArrow">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 name="Rounded Rectangle 24"/>
                        <wps:cNvSpPr/>
                        <wps:spPr>
                          <a:xfrm>
                            <a:off x="3498112" y="0"/>
                            <a:ext cx="1041991" cy="542261"/>
                          </a:xfrm>
                          <a:prstGeom prst="roundRect">
                            <a:avLst/>
                          </a:prstGeom>
                          <a:ln w="19050"/>
                        </wps:spPr>
                        <wps:style>
                          <a:lnRef idx="2">
                            <a:schemeClr val="dk1"/>
                          </a:lnRef>
                          <a:fillRef idx="1">
                            <a:schemeClr val="lt1"/>
                          </a:fillRef>
                          <a:effectRef idx="0">
                            <a:schemeClr val="dk1"/>
                          </a:effectRef>
                          <a:fontRef idx="minor">
                            <a:schemeClr val="dk1"/>
                          </a:fontRef>
                        </wps:style>
                        <wps:txbx>
                          <w:txbxContent>
                            <w:p>
                              <w:pPr>
                                <w:jc w:val="center"/>
                                <w:rPr>
                                  <w:rFonts w:asciiTheme="minorHAnsi" w:hAnsiTheme="minorHAnsi" w:cstheme="minorHAnsi"/>
                                  <w:sz w:val="22"/>
                                  <w:lang w:val="id-ID"/>
                                </w:rPr>
                              </w:pPr>
                              <w:r>
                                <w:rPr>
                                  <w:rFonts w:asciiTheme="minorHAnsi" w:hAnsiTheme="minorHAnsi" w:cstheme="minorHAnsi"/>
                                  <w:sz w:val="22"/>
                                  <w:lang w:val="id-ID"/>
                                </w:rPr>
                                <w:t>Evaluation Stage</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Group 25" o:spid="_x0000_s1026" o:spt="203" style="position:absolute;left:0pt;margin-left:61pt;margin-top:7.1pt;height:43.55pt;width:357.5pt;mso-wrap-distance-bottom:0pt;mso-wrap-distance-left:9pt;mso-wrap-distance-right:9pt;mso-wrap-distance-top:0pt;z-index:251660288;mso-width-relative:page;mso-height-relative:page;" coordsize="4540103,552893" o:gfxdata="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">
                <o:lock v:ext="edit" aspectratio="f"/>
                <v:roundrect id="Rounded Rectangle 1" o:spid="_x0000_s1026" o:spt="2" style="position:absolute;left:0;top:10632;height:542261;width:1041991;v-text-anchor:middle;" fillcolor="#FFFFFF [3201]" filled="t" stroked="t" coordsize="21600,21600" arcsize="0.166666666666667" o:gfxdata="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zZBhL4A&#10;AADaAAAADwAAAAAAAAABACAAAAAiAAAAZHJzL2Rvd25yZXYueG1sUEsBAhQAFAAAAAgAh07iQDMv&#10;BZ47AAAAOQAAABAAAAAAAAAAAQAgAAAADQEAAGRycy9zaGFwZXhtbC54bWxQSwUGAAAAAAYABgBb&#10;AQAAtwMAAAAA&#10;">
                  <v:fill on="t" focussize="0,0"/>
                  <v:stroke weight="1.5pt" color="#000000 [3200]" miterlimit="8" joinstyle="miter"/>
                  <v:imagedata o:title=""/>
                  <o:lock v:ext="edit" aspectratio="f"/>
                  <v:textbox>
                    <w:txbxContent>
                      <w:p>
                        <w:pPr>
                          <w:jc w:val="center"/>
                          <w:rPr>
                            <w:rFonts w:asciiTheme="minorHAnsi" w:hAnsiTheme="minorHAnsi" w:cstheme="minorHAnsi"/>
                            <w:sz w:val="22"/>
                            <w:lang w:val="id-ID"/>
                          </w:rPr>
                        </w:pPr>
                        <w:r>
                          <w:rPr>
                            <w:rFonts w:asciiTheme="minorHAnsi" w:hAnsiTheme="minorHAnsi" w:cstheme="minorHAnsi"/>
                            <w:sz w:val="22"/>
                            <w:lang w:val="id-ID"/>
                          </w:rPr>
                          <w:t>Planning Stage</w:t>
                        </w:r>
                      </w:p>
                    </w:txbxContent>
                  </v:textbox>
                </v:roundrect>
                <v:shape id="Right Arrow 2" o:spid="_x0000_s1026" o:spt="13" type="#_x0000_t13" style="position:absolute;left:1142948;top:138223;height:265814;width:404038;v-text-anchor:middle;" fillcolor="#FFFFFF [3212]" filled="t" stroked="t" coordsize="21600,21600" o:gfxdata="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dSrwy5AAAA2gAA&#10;AA8AAAAAAAAAAQAgAAAAIgAAAGRycy9kb3ducmV2LnhtbFBLAQIUABQAAAAIAIdO4kAzLwWeOwAA&#10;ADkAAAAQAAAAAAAAAAEAIAAAAAgBAABkcnMvc2hhcGV4bWwueG1sUEsFBgAAAAAGAAYAWwEAALID&#10;AAAAAA==&#10;" adj="14495,5400">
                  <v:fill on="t" focussize="0,0"/>
                  <v:stroke weight="1.5pt" color="#000000 [3213]" miterlimit="8" joinstyle="miter"/>
                  <v:imagedata o:title=""/>
                  <o:lock v:ext="edit" aspectratio="f"/>
                </v:shape>
                <v:roundrect id="Rounded Rectangle 4" o:spid="_x0000_s1026" o:spt="2" style="position:absolute;left:1626781;top:0;height:541655;width:1240377;v-text-anchor:middle;" fillcolor="#FFFFFF [3201]" filled="t" stroked="t" coordsize="21600,21600" arcsize="0.166666666666667" o:gfxdata="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5N8a74A&#10;AADaAAAADwAAAAAAAAABACAAAAAiAAAAZHJzL2Rvd25yZXYueG1sUEsBAhQAFAAAAAgAh07iQDMv&#10;BZ47AAAAOQAAABAAAAAAAAAAAQAgAAAADQEAAGRycy9zaGFwZXhtbC54bWxQSwUGAAAAAAYABgBb&#10;AQAAtwMAAAAA&#10;">
                  <v:fill on="t" focussize="0,0"/>
                  <v:stroke weight="1.5pt" color="#000000 [3213]" miterlimit="8" joinstyle="miter"/>
                  <v:imagedata o:title=""/>
                  <o:lock v:ext="edit" aspectratio="f"/>
                  <v:textbox>
                    <w:txbxContent>
                      <w:p>
                        <w:pPr>
                          <w:jc w:val="center"/>
                          <w:rPr>
                            <w:rFonts w:asciiTheme="minorHAnsi" w:hAnsiTheme="minorHAnsi" w:cstheme="minorHAnsi"/>
                            <w:sz w:val="22"/>
                            <w:lang w:val="id-ID"/>
                          </w:rPr>
                        </w:pPr>
                        <w:r>
                          <w:rPr>
                            <w:rFonts w:asciiTheme="minorHAnsi" w:hAnsiTheme="minorHAnsi" w:cstheme="minorHAnsi"/>
                            <w:sz w:val="22"/>
                            <w:lang w:val="id-ID"/>
                          </w:rPr>
                          <w:t>Development Stage</w:t>
                        </w:r>
                      </w:p>
                    </w:txbxContent>
                  </v:textbox>
                </v:roundrect>
                <v:shape id="Right Arrow 23" o:spid="_x0000_s1026" o:spt="13" type="#_x0000_t13" style="position:absolute;left:2987749;top:162678;height:265430;width:403860;v-text-anchor:middle;" fillcolor="#FFFFFF [3212]" filled="t" stroked="t" coordsize="21600,21600" o:gfxdata="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5BiO8AAAA&#10;2gAAAA8AAAAAAAAAAQAgAAAAIgAAAGRycy9kb3ducmV2LnhtbFBLAQIUABQAAAAIAIdO4kAzLwWe&#10;OwAAADkAAAAQAAAAAAAAAAEAIAAAAAsBAABkcnMvc2hhcGV4bWwueG1sUEsFBgAAAAAGAAYAWwEA&#10;ALUDAAAAAA==&#10;" adj="14502,5400">
                  <v:fill on="t" focussize="0,0"/>
                  <v:stroke weight="1.5pt" color="#000000 [3213]" miterlimit="8" joinstyle="miter"/>
                  <v:imagedata o:title=""/>
                  <o:lock v:ext="edit" aspectratio="f"/>
                </v:shape>
                <v:roundrect id="Rounded Rectangle 24" o:spid="_x0000_s1026" o:spt="2" style="position:absolute;left:3498112;top:0;height:542261;width:1041991;v-text-anchor:middle;" fillcolor="#FFFFFF [3201]" filled="t" stroked="t" coordsize="21600,21600" arcsize="0.166666666666667" o:gfxdata="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A1Hh74A&#10;AADaAAAADwAAAAAAAAABACAAAAAiAAAAZHJzL2Rvd25yZXYueG1sUEsBAhQAFAAAAAgAh07iQDMv&#10;BZ47AAAAOQAAABAAAAAAAAAAAQAgAAAADQEAAGRycy9zaGFwZXhtbC54bWxQSwUGAAAAAAYABgBb&#10;AQAAtwMAAAAA&#10;">
                  <v:fill on="t" focussize="0,0"/>
                  <v:stroke weight="1.5pt" color="#000000 [3200]" miterlimit="8" joinstyle="miter"/>
                  <v:imagedata o:title=""/>
                  <o:lock v:ext="edit" aspectratio="f"/>
                  <v:textbox>
                    <w:txbxContent>
                      <w:p>
                        <w:pPr>
                          <w:jc w:val="center"/>
                          <w:rPr>
                            <w:rFonts w:asciiTheme="minorHAnsi" w:hAnsiTheme="minorHAnsi" w:cstheme="minorHAnsi"/>
                            <w:sz w:val="22"/>
                            <w:lang w:val="id-ID"/>
                          </w:rPr>
                        </w:pPr>
                        <w:r>
                          <w:rPr>
                            <w:rFonts w:asciiTheme="minorHAnsi" w:hAnsiTheme="minorHAnsi" w:cstheme="minorHAnsi"/>
                            <w:sz w:val="22"/>
                            <w:lang w:val="id-ID"/>
                          </w:rPr>
                          <w:t>Evaluation Stage</w:t>
                        </w:r>
                      </w:p>
                    </w:txbxContent>
                  </v:textbox>
                </v:roundrect>
                <w10:wrap type="square"/>
              </v:group>
            </w:pict>
          </mc:Fallback>
        </mc:AlternateContent>
      </w:r>
    </w:p>
    <w:p>
      <w:pPr>
        <w:spacing w:after="0"/>
        <w:jc w:val="both"/>
        <w:rPr>
          <w:rFonts w:eastAsia="Tahoma" w:asciiTheme="minorHAnsi" w:hAnsiTheme="minorHAnsi" w:cstheme="minorHAnsi"/>
          <w:b/>
          <w:bCs/>
          <w:color w:val="222222"/>
          <w:sz w:val="22"/>
          <w:highlight w:val="white"/>
          <w:lang w:val="id-ID"/>
        </w:rPr>
      </w:pPr>
    </w:p>
    <w:p>
      <w:pPr>
        <w:spacing w:after="0"/>
        <w:jc w:val="both"/>
        <w:rPr>
          <w:rFonts w:eastAsia="Tahoma" w:asciiTheme="minorHAnsi" w:hAnsiTheme="minorHAnsi" w:cstheme="minorHAnsi"/>
          <w:b/>
          <w:bCs/>
          <w:color w:val="222222"/>
          <w:sz w:val="22"/>
          <w:highlight w:val="white"/>
          <w:lang w:val="id-ID"/>
        </w:rPr>
      </w:pPr>
    </w:p>
    <w:p>
      <w:pPr>
        <w:spacing w:after="0"/>
        <w:jc w:val="center"/>
        <w:rPr>
          <w:rFonts w:eastAsia="Tahoma" w:asciiTheme="minorHAnsi" w:hAnsiTheme="minorHAnsi" w:cstheme="minorHAnsi"/>
          <w:b/>
          <w:bCs/>
          <w:color w:val="222222"/>
          <w:sz w:val="22"/>
          <w:highlight w:val="white"/>
          <w:lang w:val="id-ID"/>
        </w:rPr>
      </w:pPr>
    </w:p>
    <w:p>
      <w:pPr>
        <w:spacing w:after="0"/>
        <w:jc w:val="center"/>
        <w:rPr>
          <w:rFonts w:eastAsia="Tahoma" w:asciiTheme="minorHAnsi" w:hAnsiTheme="minorHAnsi" w:cstheme="minorHAnsi"/>
          <w:color w:val="222222"/>
          <w:sz w:val="22"/>
          <w:lang w:val="id-ID"/>
        </w:rPr>
      </w:pPr>
      <w:r>
        <w:rPr>
          <w:rFonts w:eastAsia="Tahoma" w:asciiTheme="minorHAnsi" w:hAnsiTheme="minorHAnsi" w:cstheme="minorHAnsi"/>
          <w:b/>
          <w:bCs/>
          <w:color w:val="222222"/>
          <w:sz w:val="22"/>
          <w:highlight w:val="white"/>
          <w:lang w:val="id-ID"/>
        </w:rPr>
        <w:t xml:space="preserve">Figure 1. </w:t>
      </w:r>
      <w:r>
        <w:rPr>
          <w:rFonts w:eastAsia="Tahoma" w:asciiTheme="minorHAnsi" w:hAnsiTheme="minorHAnsi" w:cstheme="minorHAnsi"/>
          <w:color w:val="222222"/>
          <w:sz w:val="22"/>
          <w:lang w:val="id-ID"/>
        </w:rPr>
        <w:t>Rowntree’s Product Development Model Stages</w:t>
      </w:r>
    </w:p>
    <w:p>
      <w:pPr>
        <w:pStyle w:val="12"/>
        <w:spacing w:before="0" w:beforeAutospacing="0" w:after="0" w:afterAutospacing="0" w:line="276" w:lineRule="auto"/>
        <w:ind w:firstLine="567"/>
        <w:jc w:val="both"/>
        <w:rPr>
          <w:rFonts w:asciiTheme="minorHAnsi" w:hAnsiTheme="minorHAnsi" w:cstheme="minorHAnsi"/>
          <w:color w:val="252525"/>
          <w:sz w:val="22"/>
          <w:szCs w:val="22"/>
        </w:rPr>
      </w:pPr>
      <w:r>
        <w:rPr>
          <w:rFonts w:asciiTheme="minorHAnsi" w:hAnsiTheme="minorHAnsi" w:cstheme="minorHAnsi"/>
          <w:sz w:val="22"/>
          <w:szCs w:val="22"/>
        </w:rPr>
        <w:t>The planning stage, the development stage, and the evaluation stage were the three steps of the Rowntree development research techniques used in this study. The planning phase is the first step in the development research process for Moblep. At this point, it is broken down into two sections: needs analysis and learning objectives formulation.</w:t>
      </w:r>
      <w:r>
        <w:rPr>
          <w:rFonts w:asciiTheme="minorHAnsi" w:hAnsiTheme="minorHAnsi" w:cstheme="minorHAnsi"/>
          <w:sz w:val="22"/>
          <w:szCs w:val="22"/>
          <w:lang w:val="id-ID"/>
        </w:rPr>
        <w:t xml:space="preserve"> </w:t>
      </w:r>
      <w:r>
        <w:rPr>
          <w:rFonts w:asciiTheme="minorHAnsi" w:hAnsiTheme="minorHAnsi" w:cstheme="minorHAnsi"/>
          <w:sz w:val="22"/>
          <w:szCs w:val="22"/>
        </w:rPr>
        <w:t>The purpose of the needs analysis is to find out what problems or obstacles are encountered in the field in connection with learning physics. The researcher formulated the learning objectives based on the flow analysis of the learning objectives, which were derived from the learning achievements of phase F physics material.</w:t>
      </w:r>
    </w:p>
    <w:p>
      <w:pPr>
        <w:pStyle w:val="12"/>
        <w:spacing w:before="0" w:beforeAutospacing="0" w:after="0" w:afterAutospacing="0" w:line="276" w:lineRule="auto"/>
        <w:ind w:firstLine="567"/>
        <w:jc w:val="both"/>
        <w:rPr>
          <w:rFonts w:asciiTheme="minorHAnsi" w:hAnsiTheme="minorHAnsi" w:cstheme="minorHAnsi"/>
          <w:sz w:val="22"/>
          <w:szCs w:val="22"/>
        </w:rPr>
      </w:pPr>
      <w:r>
        <w:rPr>
          <w:rFonts w:asciiTheme="minorHAnsi" w:hAnsiTheme="minorHAnsi" w:cstheme="minorHAnsi"/>
          <w:sz w:val="22"/>
          <w:szCs w:val="22"/>
        </w:rPr>
        <w:t>The second stage is the development stage. The first development stage is topic development, namely the stage of determining the subject matter of learning. At the topic development stage, the researcher chose the subject matter of physics in class X</w:t>
      </w:r>
      <w:r>
        <w:rPr>
          <w:rFonts w:asciiTheme="minorHAnsi" w:hAnsiTheme="minorHAnsi" w:cstheme="minorHAnsi"/>
          <w:sz w:val="22"/>
          <w:szCs w:val="22"/>
          <w:lang w:val="id-ID"/>
        </w:rPr>
        <w:t>I</w:t>
      </w:r>
      <w:r>
        <w:rPr>
          <w:rFonts w:asciiTheme="minorHAnsi" w:hAnsiTheme="minorHAnsi" w:cstheme="minorHAnsi"/>
          <w:sz w:val="22"/>
          <w:szCs w:val="22"/>
        </w:rPr>
        <w:t xml:space="preserve"> in phase F and then compiled the structure of the material. Next, a draft is prepared to determine the sequence of learning. After the draft is prepared, it is then completed according to the product being developed. After drafting, the next step is prototype production. Prototype production is underway in order to obtain Moblep as planned. </w:t>
      </w:r>
    </w:p>
    <w:p>
      <w:pPr>
        <w:pStyle w:val="12"/>
        <w:spacing w:before="0" w:beforeAutospacing="0" w:after="0" w:afterAutospacing="0" w:line="276" w:lineRule="auto"/>
        <w:ind w:firstLine="567"/>
        <w:jc w:val="both"/>
        <w:rPr>
          <w:rFonts w:asciiTheme="minorHAnsi" w:hAnsiTheme="minorHAnsi" w:cstheme="minorHAnsi"/>
          <w:sz w:val="22"/>
          <w:szCs w:val="22"/>
        </w:rPr>
      </w:pPr>
      <w:r>
        <w:rPr>
          <w:rFonts w:asciiTheme="minorHAnsi" w:hAnsiTheme="minorHAnsi" w:cstheme="minorHAnsi"/>
          <w:sz w:val="22"/>
          <w:szCs w:val="22"/>
        </w:rPr>
        <w:t>The third stage is the evaluation stage. The evaluation stage is the final stage in the Moblep development research. The researcher carried out the evaluation phase by referring to the formative evaluation procedure from Tes</w:t>
      </w:r>
      <w:r>
        <w:rPr>
          <w:rFonts w:asciiTheme="minorHAnsi" w:hAnsiTheme="minorHAnsi" w:cstheme="minorHAnsi"/>
          <w:sz w:val="22"/>
          <w:szCs w:val="22"/>
          <w:lang w:val="id-ID"/>
        </w:rPr>
        <w:t>s</w:t>
      </w:r>
      <w:r>
        <w:rPr>
          <w:rFonts w:asciiTheme="minorHAnsi" w:hAnsiTheme="minorHAnsi" w:cstheme="minorHAnsi"/>
          <w:sz w:val="22"/>
          <w:szCs w:val="22"/>
        </w:rPr>
        <w:t>mer, where there were four evaluation steps used: self-evaluation, expert review, one-to-one evaluation, and small group evaluation. Tessmer's formative evaluation design flow can be stated in the following figure.</w:t>
      </w:r>
    </w:p>
    <w:p>
      <w:pPr>
        <w:pStyle w:val="12"/>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mc:AlternateContent>
          <mc:Choice Requires="wpg">
            <w:drawing>
              <wp:anchor distT="0" distB="0" distL="114300" distR="114300" simplePos="0" relativeHeight="251661312" behindDoc="0" locked="0" layoutInCell="1" allowOverlap="1">
                <wp:simplePos x="0" y="0"/>
                <wp:positionH relativeFrom="margin">
                  <wp:posOffset>-46355</wp:posOffset>
                </wp:positionH>
                <wp:positionV relativeFrom="paragraph">
                  <wp:posOffset>55880</wp:posOffset>
                </wp:positionV>
                <wp:extent cx="5845810" cy="695960"/>
                <wp:effectExtent l="0" t="0" r="21590" b="27940"/>
                <wp:wrapNone/>
                <wp:docPr id="22" name="Grup 22"/>
                <wp:cNvGraphicFramePr/>
                <a:graphic xmlns:a="http://schemas.openxmlformats.org/drawingml/2006/main">
                  <a:graphicData uri="http://schemas.microsoft.com/office/word/2010/wordprocessingGroup">
                    <wpg:wgp>
                      <wpg:cNvGrpSpPr/>
                      <wpg:grpSpPr>
                        <a:xfrm>
                          <a:off x="0" y="0"/>
                          <a:ext cx="5845810" cy="695960"/>
                          <a:chOff x="262064" y="0"/>
                          <a:chExt cx="4162037" cy="1364429"/>
                        </a:xfrm>
                      </wpg:grpSpPr>
                      <wps:wsp>
                        <wps:cNvPr id="8" name="Persegi Panjang 8"/>
                        <wps:cNvSpPr/>
                        <wps:spPr>
                          <a:xfrm>
                            <a:off x="262064" y="394174"/>
                            <a:ext cx="733445" cy="503556"/>
                          </a:xfrm>
                          <a:prstGeom prst="rect">
                            <a:avLst/>
                          </a:prstGeom>
                          <a:ln w="19050"/>
                        </wps:spPr>
                        <wps:style>
                          <a:lnRef idx="2">
                            <a:schemeClr val="dk1"/>
                          </a:lnRef>
                          <a:fillRef idx="1">
                            <a:schemeClr val="lt1"/>
                          </a:fillRef>
                          <a:effectRef idx="0">
                            <a:schemeClr val="dk1"/>
                          </a:effectRef>
                          <a:fontRef idx="minor">
                            <a:schemeClr val="dk1"/>
                          </a:fontRef>
                        </wps:style>
                        <wps:txbx>
                          <w:txbxContent>
                            <w:p>
                              <w:pPr>
                                <w:jc w:val="center"/>
                                <w:rPr>
                                  <w:rFonts w:asciiTheme="minorHAnsi" w:hAnsiTheme="minorHAnsi" w:cstheme="minorHAnsi"/>
                                  <w:sz w:val="20"/>
                                  <w:szCs w:val="20"/>
                                  <w:lang w:val="id-ID"/>
                                </w:rPr>
                              </w:pPr>
                              <w:r>
                                <w:rPr>
                                  <w:rFonts w:asciiTheme="minorHAnsi" w:hAnsiTheme="minorHAnsi" w:cstheme="minorHAnsi"/>
                                  <w:sz w:val="20"/>
                                  <w:szCs w:val="20"/>
                                  <w:lang w:val="id-ID"/>
                                </w:rPr>
                                <w:t>Self evaluation</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 name="Persegi Panjang 9"/>
                        <wps:cNvSpPr/>
                        <wps:spPr>
                          <a:xfrm>
                            <a:off x="1682318" y="0"/>
                            <a:ext cx="906651" cy="503695"/>
                          </a:xfrm>
                          <a:prstGeom prst="rect">
                            <a:avLst/>
                          </a:prstGeom>
                          <a:ln w="19050"/>
                        </wps:spPr>
                        <wps:style>
                          <a:lnRef idx="2">
                            <a:schemeClr val="dk1"/>
                          </a:lnRef>
                          <a:fillRef idx="1">
                            <a:schemeClr val="lt1"/>
                          </a:fillRef>
                          <a:effectRef idx="0">
                            <a:schemeClr val="dk1"/>
                          </a:effectRef>
                          <a:fontRef idx="minor">
                            <a:schemeClr val="dk1"/>
                          </a:fontRef>
                        </wps:style>
                        <wps:txbx>
                          <w:txbxContent>
                            <w:p>
                              <w:pPr>
                                <w:jc w:val="center"/>
                                <w:rPr>
                                  <w:rFonts w:asciiTheme="minorHAnsi" w:hAnsiTheme="minorHAnsi" w:cstheme="minorHAnsi"/>
                                  <w:sz w:val="20"/>
                                  <w:szCs w:val="20"/>
                                  <w:lang w:val="id-ID"/>
                                </w:rPr>
                              </w:pPr>
                              <w:r>
                                <w:rPr>
                                  <w:rFonts w:asciiTheme="minorHAnsi" w:hAnsiTheme="minorHAnsi" w:cstheme="minorHAnsi"/>
                                  <w:sz w:val="20"/>
                                  <w:szCs w:val="20"/>
                                  <w:lang w:val="id-ID"/>
                                </w:rPr>
                                <w:t>Expert review</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 name="Persegi Panjang 11"/>
                        <wps:cNvSpPr/>
                        <wps:spPr>
                          <a:xfrm>
                            <a:off x="1622630" y="860874"/>
                            <a:ext cx="1015919" cy="503555"/>
                          </a:xfrm>
                          <a:prstGeom prst="rect">
                            <a:avLst/>
                          </a:prstGeom>
                          <a:ln w="19050"/>
                        </wps:spPr>
                        <wps:style>
                          <a:lnRef idx="2">
                            <a:schemeClr val="dk1"/>
                          </a:lnRef>
                          <a:fillRef idx="1">
                            <a:schemeClr val="lt1"/>
                          </a:fillRef>
                          <a:effectRef idx="0">
                            <a:schemeClr val="dk1"/>
                          </a:effectRef>
                          <a:fontRef idx="minor">
                            <a:schemeClr val="dk1"/>
                          </a:fontRef>
                        </wps:style>
                        <wps:txbx>
                          <w:txbxContent>
                            <w:p>
                              <w:pPr>
                                <w:jc w:val="center"/>
                                <w:rPr>
                                  <w:rFonts w:asciiTheme="minorHAnsi" w:hAnsiTheme="minorHAnsi" w:cstheme="minorHAnsi"/>
                                  <w:sz w:val="20"/>
                                  <w:szCs w:val="20"/>
                                  <w:lang w:val="id-ID"/>
                                </w:rPr>
                              </w:pPr>
                              <w:r>
                                <w:rPr>
                                  <w:rFonts w:asciiTheme="minorHAnsi" w:hAnsiTheme="minorHAnsi" w:cstheme="minorHAnsi"/>
                                  <w:sz w:val="20"/>
                                  <w:szCs w:val="20"/>
                                  <w:lang w:val="id-ID"/>
                                </w:rPr>
                                <w:t>One-to-one Evaluation</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 name="Persegi Panjang 12"/>
                        <wps:cNvSpPr/>
                        <wps:spPr>
                          <a:xfrm>
                            <a:off x="3402679" y="412669"/>
                            <a:ext cx="1021422" cy="503556"/>
                          </a:xfrm>
                          <a:prstGeom prst="rect">
                            <a:avLst/>
                          </a:prstGeom>
                          <a:ln w="19050"/>
                        </wps:spPr>
                        <wps:style>
                          <a:lnRef idx="2">
                            <a:schemeClr val="dk1"/>
                          </a:lnRef>
                          <a:fillRef idx="1">
                            <a:schemeClr val="lt1"/>
                          </a:fillRef>
                          <a:effectRef idx="0">
                            <a:schemeClr val="dk1"/>
                          </a:effectRef>
                          <a:fontRef idx="minor">
                            <a:schemeClr val="dk1"/>
                          </a:fontRef>
                        </wps:style>
                        <wps:txbx>
                          <w:txbxContent>
                            <w:p>
                              <w:pPr>
                                <w:jc w:val="center"/>
                                <w:rPr>
                                  <w:rFonts w:asciiTheme="minorHAnsi" w:hAnsiTheme="minorHAnsi" w:cstheme="minorHAnsi"/>
                                  <w:sz w:val="20"/>
                                  <w:szCs w:val="20"/>
                                  <w:lang w:val="id-ID"/>
                                </w:rPr>
                              </w:pPr>
                              <w:r>
                                <w:rPr>
                                  <w:rFonts w:asciiTheme="minorHAnsi" w:hAnsiTheme="minorHAnsi" w:cstheme="minorHAnsi"/>
                                  <w:sz w:val="20"/>
                                  <w:szCs w:val="20"/>
                                  <w:lang w:val="id-ID"/>
                                </w:rPr>
                                <w:t>Small Group Evaluation</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 name="Konektor Lurus 14"/>
                        <wps:cNvCnPr>
                          <a:stCxn id="8" idx="3"/>
                        </wps:cNvCnPr>
                        <wps:spPr>
                          <a:xfrm flipV="1">
                            <a:off x="995487" y="636335"/>
                            <a:ext cx="322598" cy="9618"/>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5" name="Konektor Lurus 15"/>
                        <wps:cNvCnPr/>
                        <wps:spPr>
                          <a:xfrm>
                            <a:off x="1313883" y="235232"/>
                            <a:ext cx="0" cy="904678"/>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6" name="Konektor Panah Lurus 16"/>
                        <wps:cNvCnPr/>
                        <wps:spPr>
                          <a:xfrm flipV="1">
                            <a:off x="1305017" y="227120"/>
                            <a:ext cx="381000" cy="8021"/>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7" name="Konektor Panah Lurus 17"/>
                        <wps:cNvCnPr>
                          <a:endCxn id="11" idx="1"/>
                        </wps:cNvCnPr>
                        <wps:spPr>
                          <a:xfrm flipV="1">
                            <a:off x="1311103" y="1112652"/>
                            <a:ext cx="311488" cy="7773"/>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8" name="Konektor Lurus 18"/>
                        <wps:cNvCnPr/>
                        <wps:spPr>
                          <a:xfrm flipV="1">
                            <a:off x="2592280" y="186431"/>
                            <a:ext cx="381234" cy="401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Konektor Lurus 19"/>
                        <wps:cNvCnPr>
                          <a:stCxn id="11" idx="3"/>
                        </wps:cNvCnPr>
                        <wps:spPr>
                          <a:xfrm flipV="1">
                            <a:off x="2638524" y="1112404"/>
                            <a:ext cx="334963" cy="12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Konektor Lurus 20"/>
                        <wps:cNvCnPr/>
                        <wps:spPr>
                          <a:xfrm>
                            <a:off x="2970371" y="175127"/>
                            <a:ext cx="0" cy="955041"/>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1" name="Konektor Panah Lurus 21"/>
                        <wps:cNvCnPr/>
                        <wps:spPr>
                          <a:xfrm flipV="1">
                            <a:off x="2966730" y="653248"/>
                            <a:ext cx="445169" cy="802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up 22" o:spid="_x0000_s1026" o:spt="203" style="position:absolute;left:0pt;margin-left:-3.65pt;margin-top:4.4pt;height:54.8pt;width:460.3pt;mso-position-horizontal-relative:margin;z-index:251661312;mso-width-relative:page;mso-height-relative:page;" coordorigin="262064,0" coordsize="4162037,1364429" o:gfxdata="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">
                <o:lock v:ext="edit" aspectratio="f"/>
                <v:rect id="Persegi Panjang 8" o:spid="_x0000_s1026" o:spt="1" style="position:absolute;left:262064;top:394174;height:503556;width:733445;v-text-anchor:middle;" fillcolor="#FFFFFF [3201]" filled="t" stroked="t" coordsize="21600,21600" o:gfxdata="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zgemLgAAADaAAAA&#10;DwAAAAAAAAABACAAAAAiAAAAZHJzL2Rvd25yZXYueG1sUEsBAhQAFAAAAAgAh07iQDMvBZ47AAAA&#10;OQAAABAAAAAAAAAAAQAgAAAABwEAAGRycy9zaGFwZXhtbC54bWxQSwUGAAAAAAYABgBbAQAAsQMA&#10;AAAA&#10;">
                  <v:fill on="t" focussize="0,0"/>
                  <v:stroke weight="1.5pt" color="#000000 [3200]" miterlimit="8" joinstyle="miter"/>
                  <v:imagedata o:title=""/>
                  <o:lock v:ext="edit" aspectratio="f"/>
                  <v:textbox>
                    <w:txbxContent>
                      <w:p>
                        <w:pPr>
                          <w:jc w:val="center"/>
                          <w:rPr>
                            <w:rFonts w:asciiTheme="minorHAnsi" w:hAnsiTheme="minorHAnsi" w:cstheme="minorHAnsi"/>
                            <w:sz w:val="20"/>
                            <w:szCs w:val="20"/>
                            <w:lang w:val="id-ID"/>
                          </w:rPr>
                        </w:pPr>
                        <w:r>
                          <w:rPr>
                            <w:rFonts w:asciiTheme="minorHAnsi" w:hAnsiTheme="minorHAnsi" w:cstheme="minorHAnsi"/>
                            <w:sz w:val="20"/>
                            <w:szCs w:val="20"/>
                            <w:lang w:val="id-ID"/>
                          </w:rPr>
                          <w:t>Self evaluation</w:t>
                        </w:r>
                      </w:p>
                    </w:txbxContent>
                  </v:textbox>
                </v:rect>
                <v:rect id="Persegi Panjang 9" o:spid="_x0000_s1026" o:spt="1" style="position:absolute;left:1682318;top:0;height:503695;width:906651;v-text-anchor:middle;" fillcolor="#FFFFFF [3201]" filled="t" stroked="t" coordsize="21600,21600" o:gfxdata="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B0uwO8AAAA&#10;2gAAAA8AAAAAAAAAAQAgAAAAIgAAAGRycy9kb3ducmV2LnhtbFBLAQIUABQAAAAIAIdO4kAzLwWe&#10;OwAAADkAAAAQAAAAAAAAAAEAIAAAAAsBAABkcnMvc2hhcGV4bWwueG1sUEsFBgAAAAAGAAYAWwEA&#10;ALUDAAAAAA==&#10;">
                  <v:fill on="t" focussize="0,0"/>
                  <v:stroke weight="1.5pt" color="#000000 [3200]" miterlimit="8" joinstyle="miter"/>
                  <v:imagedata o:title=""/>
                  <o:lock v:ext="edit" aspectratio="f"/>
                  <v:textbox>
                    <w:txbxContent>
                      <w:p>
                        <w:pPr>
                          <w:jc w:val="center"/>
                          <w:rPr>
                            <w:rFonts w:asciiTheme="minorHAnsi" w:hAnsiTheme="minorHAnsi" w:cstheme="minorHAnsi"/>
                            <w:sz w:val="20"/>
                            <w:szCs w:val="20"/>
                            <w:lang w:val="id-ID"/>
                          </w:rPr>
                        </w:pPr>
                        <w:r>
                          <w:rPr>
                            <w:rFonts w:asciiTheme="minorHAnsi" w:hAnsiTheme="minorHAnsi" w:cstheme="minorHAnsi"/>
                            <w:sz w:val="20"/>
                            <w:szCs w:val="20"/>
                            <w:lang w:val="id-ID"/>
                          </w:rPr>
                          <w:t>Expert review</w:t>
                        </w:r>
                      </w:p>
                    </w:txbxContent>
                  </v:textbox>
                </v:rect>
                <v:rect id="Persegi Panjang 11" o:spid="_x0000_s1026" o:spt="1" style="position:absolute;left:1622630;top:860874;height:503555;width:1015919;v-text-anchor:middle;" fillcolor="#FFFFFF [3201]" filled="t" stroked="t" coordsize="21600,21600" o:gfxdata="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awpXrsAAADb&#10;AAAADwAAAAAAAAABACAAAAAiAAAAZHJzL2Rvd25yZXYueG1sUEsBAhQAFAAAAAgAh07iQDMvBZ47&#10;AAAAOQAAABAAAAAAAAAAAQAgAAAACgEAAGRycy9zaGFwZXhtbC54bWxQSwUGAAAAAAYABgBbAQAA&#10;tAMAAAAA&#10;">
                  <v:fill on="t" focussize="0,0"/>
                  <v:stroke weight="1.5pt" color="#000000 [3200]" miterlimit="8" joinstyle="miter"/>
                  <v:imagedata o:title=""/>
                  <o:lock v:ext="edit" aspectratio="f"/>
                  <v:textbox>
                    <w:txbxContent>
                      <w:p>
                        <w:pPr>
                          <w:jc w:val="center"/>
                          <w:rPr>
                            <w:rFonts w:asciiTheme="minorHAnsi" w:hAnsiTheme="minorHAnsi" w:cstheme="minorHAnsi"/>
                            <w:sz w:val="20"/>
                            <w:szCs w:val="20"/>
                            <w:lang w:val="id-ID"/>
                          </w:rPr>
                        </w:pPr>
                        <w:r>
                          <w:rPr>
                            <w:rFonts w:asciiTheme="minorHAnsi" w:hAnsiTheme="minorHAnsi" w:cstheme="minorHAnsi"/>
                            <w:sz w:val="20"/>
                            <w:szCs w:val="20"/>
                            <w:lang w:val="id-ID"/>
                          </w:rPr>
                          <w:t>One-to-one Evaluation</w:t>
                        </w:r>
                      </w:p>
                    </w:txbxContent>
                  </v:textbox>
                </v:rect>
                <v:rect id="Persegi Panjang 12" o:spid="_x0000_s1026" o:spt="1" style="position:absolute;left:3402679;top:412669;height:503556;width:1021422;v-text-anchor:middle;" fillcolor="#FFFFFF [3201]" filled="t" stroked="t" coordsize="21600,21600" o:gfxdata="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frcpugAAANsA&#10;AAAPAAAAAAAAAAEAIAAAACIAAABkcnMvZG93bnJldi54bWxQSwECFAAUAAAACACHTuJAMy8FnjsA&#10;AAA5AAAAEAAAAAAAAAABACAAAAAJAQAAZHJzL3NoYXBleG1sLnhtbFBLBQYAAAAABgAGAFsBAACz&#10;AwAAAAA=&#10;">
                  <v:fill on="t" focussize="0,0"/>
                  <v:stroke weight="1.5pt" color="#000000 [3200]" miterlimit="8" joinstyle="miter"/>
                  <v:imagedata o:title=""/>
                  <o:lock v:ext="edit" aspectratio="f"/>
                  <v:textbox>
                    <w:txbxContent>
                      <w:p>
                        <w:pPr>
                          <w:jc w:val="center"/>
                          <w:rPr>
                            <w:rFonts w:asciiTheme="minorHAnsi" w:hAnsiTheme="minorHAnsi" w:cstheme="minorHAnsi"/>
                            <w:sz w:val="20"/>
                            <w:szCs w:val="20"/>
                            <w:lang w:val="id-ID"/>
                          </w:rPr>
                        </w:pPr>
                        <w:r>
                          <w:rPr>
                            <w:rFonts w:asciiTheme="minorHAnsi" w:hAnsiTheme="minorHAnsi" w:cstheme="minorHAnsi"/>
                            <w:sz w:val="20"/>
                            <w:szCs w:val="20"/>
                            <w:lang w:val="id-ID"/>
                          </w:rPr>
                          <w:t>Small Group Evaluation</w:t>
                        </w:r>
                      </w:p>
                    </w:txbxContent>
                  </v:textbox>
                </v:rect>
                <v:line id="Konektor Lurus 14" o:spid="_x0000_s1026" o:spt="20" style="position:absolute;left:995487;top:636335;flip:y;height:9618;width:322598;" filled="f" stroked="t" coordsize="21600,21600" o:gfxdata="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tanhO8AAAA&#10;2wAAAA8AAAAAAAAAAQAgAAAAIgAAAGRycy9kb3ducmV2LnhtbFBLAQIUABQAAAAIAIdO4kAzLwWe&#10;OwAAADkAAAAQAAAAAAAAAAEAIAAAAAsBAABkcnMvc2hhcGV4bWwueG1sUEsFBgAAAAAGAAYAWwEA&#10;ALUDAAAAAA==&#10;">
                  <v:fill on="f" focussize="0,0"/>
                  <v:stroke weight="1.5pt" color="#000000 [3200]" miterlimit="8" joinstyle="miter"/>
                  <v:imagedata o:title=""/>
                  <o:lock v:ext="edit" aspectratio="f"/>
                </v:line>
                <v:line id="Konektor Lurus 15" o:spid="_x0000_s1026" o:spt="20" style="position:absolute;left:1313883;top:235232;height:904678;width:0;" filled="f" stroked="t" coordsize="21600,21600" o:gfxdata="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ze/tC8AAAA&#10;2wAAAA8AAAAAAAAAAQAgAAAAIgAAAGRycy9kb3ducmV2LnhtbFBLAQIUABQAAAAIAIdO4kAzLwWe&#10;OwAAADkAAAAQAAAAAAAAAAEAIAAAAAsBAABkcnMvc2hhcGV4bWwueG1sUEsFBgAAAAAGAAYAWwEA&#10;ALUDAAAAAA==&#10;">
                  <v:fill on="f" focussize="0,0"/>
                  <v:stroke weight="1.5pt" color="#000000 [3200]" miterlimit="8" joinstyle="miter"/>
                  <v:imagedata o:title=""/>
                  <o:lock v:ext="edit" aspectratio="f"/>
                </v:line>
                <v:shape id="Konektor Panah Lurus 16" o:spid="_x0000_s1026" o:spt="32" type="#_x0000_t32" style="position:absolute;left:1305017;top:227120;flip:y;height:8021;width:381000;" filled="f" stroked="t" coordsize="21600,21600" o:gfxdata="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tIEo2twAAANsAAAAP&#10;AAAAAAAAAAEAIAAAACIAAABkcnMvZG93bnJldi54bWxQSwECFAAUAAAACACHTuJAMy8FnjsAAAA5&#10;AAAAEAAAAAAAAAABACAAAAAGAQAAZHJzL3NoYXBleG1sLnhtbFBLBQYAAAAABgAGAFsBAACwAwAA&#10;AAA=&#10;">
                  <v:fill on="f" focussize="0,0"/>
                  <v:stroke weight="1.5pt" color="#000000 [3200]" miterlimit="8" joinstyle="miter" endarrow="block"/>
                  <v:imagedata o:title=""/>
                  <o:lock v:ext="edit" aspectratio="f"/>
                </v:shape>
                <v:shape id="Konektor Panah Lurus 17" o:spid="_x0000_s1026" o:spt="32" type="#_x0000_t32" style="position:absolute;left:1311103;top:1112652;flip:y;height:7773;width:311488;" filled="f" stroked="t" coordsize="21600,21600" o:gfxdata="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Js7625AAAA2wAA&#10;AA8AAAAAAAAAAQAgAAAAIgAAAGRycy9kb3ducmV2LnhtbFBLAQIUABQAAAAIAIdO4kAzLwWeOwAA&#10;ADkAAAAQAAAAAAAAAAEAIAAAAAgBAABkcnMvc2hhcGV4bWwueG1sUEsFBgAAAAAGAAYAWwEAALID&#10;AAAAAA==&#10;">
                  <v:fill on="f" focussize="0,0"/>
                  <v:stroke weight="1.5pt" color="#000000 [3200]" miterlimit="8" joinstyle="miter" endarrow="block"/>
                  <v:imagedata o:title=""/>
                  <o:lock v:ext="edit" aspectratio="f"/>
                </v:shape>
                <v:line id="Konektor Lurus 18" o:spid="_x0000_s1026" o:spt="20" style="position:absolute;left:2592280;top:186431;flip:y;height:4011;width:381234;" filled="f" stroked="t" coordsize="21600,21600" o:gfxdata="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heUFr4A&#10;AADbAAAADwAAAAAAAAABACAAAAAiAAAAZHJzL2Rvd25yZXYueG1sUEsBAhQAFAAAAAgAh07iQDMv&#10;BZ47AAAAOQAAABAAAAAAAAAAAQAgAAAADQEAAGRycy9zaGFwZXhtbC54bWxQSwUGAAAAAAYABgBb&#10;AQAAtwMAAAAA&#10;">
                  <v:fill on="f" focussize="0,0"/>
                  <v:stroke weight="1.5pt" color="#000000 [3213]" miterlimit="8" joinstyle="miter"/>
                  <v:imagedata o:title=""/>
                  <o:lock v:ext="edit" aspectratio="f"/>
                </v:line>
                <v:line id="Konektor Lurus 19" o:spid="_x0000_s1026" o:spt="20" style="position:absolute;left:2638524;top:1112404;flip:y;height:124;width:334963;" filled="f" stroked="t" coordsize="21600,21600" o:gfxdata="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VbMY28AAAA&#10;2wAAAA8AAAAAAAAAAQAgAAAAIgAAAGRycy9kb3ducmV2LnhtbFBLAQIUABQAAAAIAIdO4kAzLwWe&#10;OwAAADkAAAAQAAAAAAAAAAEAIAAAAAsBAABkcnMvc2hhcGV4bWwueG1sUEsFBgAAAAAGAAYAWwEA&#10;ALUDAAAAAA==&#10;">
                  <v:fill on="f" focussize="0,0"/>
                  <v:stroke weight="1.5pt" color="#000000 [3213]" miterlimit="8" joinstyle="miter"/>
                  <v:imagedata o:title=""/>
                  <o:lock v:ext="edit" aspectratio="f"/>
                </v:line>
                <v:line id="Konektor Lurus 20" o:spid="_x0000_s1026" o:spt="20" style="position:absolute;left:2970371;top:175127;height:955041;width:0;" filled="f" stroked="t" coordsize="21600,21600" o:gfxdata="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LFl/W5AAAA2wAA&#10;AA8AAAAAAAAAAQAgAAAAIgAAAGRycy9kb3ducmV2LnhtbFBLAQIUABQAAAAIAIdO4kAzLwWeOwAA&#10;ADkAAAAQAAAAAAAAAAEAIAAAAAgBAABkcnMvc2hhcGV4bWwueG1sUEsFBgAAAAAGAAYAWwEAALID&#10;AAAAAA==&#10;">
                  <v:fill on="f" focussize="0,0"/>
                  <v:stroke weight="1.5pt" color="#000000 [3200]" miterlimit="8" joinstyle="miter"/>
                  <v:imagedata o:title=""/>
                  <o:lock v:ext="edit" aspectratio="f"/>
                </v:line>
                <v:shape id="Konektor Panah Lurus 21" o:spid="_x0000_s1026" o:spt="32" type="#_x0000_t32" style="position:absolute;left:2966730;top:653248;flip:y;height:8020;width:445169;" filled="f" stroked="t" coordsize="21600,21600" o:gfxdata="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pRj/ugAAANsA&#10;AAAPAAAAAAAAAAEAIAAAACIAAABkcnMvZG93bnJldi54bWxQSwECFAAUAAAACACHTuJAMy8FnjsA&#10;AAA5AAAAEAAAAAAAAAABACAAAAAJAQAAZHJzL3NoYXBleG1sLnhtbFBLBQYAAAAABgAGAFsBAACz&#10;AwAAAAA=&#10;">
                  <v:fill on="f" focussize="0,0"/>
                  <v:stroke weight="1.5pt" color="#000000 [3200]" miterlimit="8" joinstyle="miter" endarrow="block"/>
                  <v:imagedata o:title=""/>
                  <o:lock v:ext="edit" aspectratio="f"/>
                </v:shape>
              </v:group>
            </w:pict>
          </mc:Fallback>
        </mc:AlternateContent>
      </w:r>
    </w:p>
    <w:p>
      <w:pPr>
        <w:pStyle w:val="12"/>
        <w:spacing w:before="0" w:beforeAutospacing="0" w:after="0" w:afterAutospacing="0" w:line="276" w:lineRule="auto"/>
        <w:jc w:val="both"/>
        <w:rPr>
          <w:rFonts w:asciiTheme="minorHAnsi" w:hAnsiTheme="minorHAnsi" w:cstheme="minorHAnsi"/>
          <w:sz w:val="22"/>
          <w:szCs w:val="22"/>
        </w:rPr>
      </w:pPr>
    </w:p>
    <w:p>
      <w:pPr>
        <w:pStyle w:val="12"/>
        <w:spacing w:before="0" w:beforeAutospacing="0" w:after="0" w:afterAutospacing="0" w:line="276" w:lineRule="auto"/>
        <w:jc w:val="both"/>
        <w:rPr>
          <w:rFonts w:asciiTheme="minorHAnsi" w:hAnsiTheme="minorHAnsi" w:cstheme="minorHAnsi"/>
          <w:sz w:val="22"/>
          <w:szCs w:val="22"/>
        </w:rPr>
      </w:pPr>
    </w:p>
    <w:p>
      <w:pPr>
        <w:pStyle w:val="12"/>
        <w:spacing w:before="0" w:beforeAutospacing="0" w:after="0" w:afterAutospacing="0" w:line="276" w:lineRule="auto"/>
        <w:ind w:firstLine="567"/>
        <w:jc w:val="both"/>
        <w:rPr>
          <w:rFonts w:asciiTheme="minorHAnsi" w:hAnsiTheme="minorHAnsi" w:cstheme="minorHAnsi"/>
          <w:sz w:val="22"/>
          <w:szCs w:val="22"/>
        </w:rPr>
      </w:pPr>
    </w:p>
    <w:p>
      <w:pPr>
        <w:pStyle w:val="12"/>
        <w:spacing w:before="0" w:beforeAutospacing="0" w:after="0" w:afterAutospacing="0" w:line="276" w:lineRule="auto"/>
        <w:jc w:val="center"/>
        <w:rPr>
          <w:rFonts w:asciiTheme="minorHAnsi" w:hAnsiTheme="minorHAnsi" w:cstheme="minorHAnsi"/>
          <w:sz w:val="22"/>
          <w:szCs w:val="22"/>
          <w:lang w:val="id-ID"/>
        </w:rPr>
      </w:pPr>
      <w:r>
        <w:rPr>
          <w:rFonts w:asciiTheme="minorHAnsi" w:hAnsiTheme="minorHAnsi" w:cstheme="minorHAnsi"/>
          <w:b/>
          <w:bCs/>
          <w:sz w:val="22"/>
          <w:szCs w:val="22"/>
          <w:lang w:val="id-ID"/>
        </w:rPr>
        <w:t>Figure 2.</w:t>
      </w:r>
      <w:r>
        <w:rPr>
          <w:rFonts w:asciiTheme="minorHAnsi" w:hAnsiTheme="minorHAnsi" w:cstheme="minorHAnsi"/>
          <w:sz w:val="22"/>
          <w:szCs w:val="22"/>
          <w:lang w:val="id-ID"/>
        </w:rPr>
        <w:t xml:space="preserve"> Tessmer's Formative Evaluation Design Flow</w:t>
      </w:r>
    </w:p>
    <w:p>
      <w:pPr>
        <w:pStyle w:val="12"/>
        <w:spacing w:before="0" w:beforeAutospacing="0" w:after="0" w:afterAutospacing="0" w:line="276" w:lineRule="auto"/>
        <w:ind w:firstLine="567"/>
        <w:jc w:val="both"/>
        <w:rPr>
          <w:rFonts w:asciiTheme="minorHAnsi" w:hAnsiTheme="minorHAnsi" w:cstheme="minorHAnsi"/>
          <w:sz w:val="22"/>
          <w:szCs w:val="22"/>
        </w:rPr>
      </w:pPr>
      <w:r>
        <w:rPr>
          <w:rFonts w:asciiTheme="minorHAnsi" w:hAnsiTheme="minorHAnsi" w:cstheme="minorHAnsi"/>
          <w:sz w:val="22"/>
          <w:szCs w:val="22"/>
        </w:rPr>
        <w:t>At the Self Evaluation stage, the assessment was carried out by the researcher and other research members conducting their own evaluation of the Moblep that had been developed by looking at the suitability of the Moblep with the applicable Moblep development rules. The results of the Moblep (prototype 1) were developed based on self-evaluation, and then the designed Moblep was given to experts for validation. At this stage, the developed Moblep will be evaluated by experts or validators. The validity test that was carried out was to test the validity of the content (material), design, and language against Moblep.</w:t>
      </w:r>
    </w:p>
    <w:p>
      <w:pPr>
        <w:pStyle w:val="12"/>
        <w:spacing w:before="0" w:beforeAutospacing="0" w:after="0" w:afterAutospacing="0" w:line="276" w:lineRule="auto"/>
        <w:ind w:firstLine="567"/>
        <w:jc w:val="both"/>
        <w:rPr>
          <w:rFonts w:asciiTheme="minorHAnsi" w:hAnsiTheme="minorHAnsi" w:cstheme="minorHAnsi"/>
          <w:color w:val="252525"/>
          <w:sz w:val="22"/>
          <w:szCs w:val="22"/>
        </w:rPr>
      </w:pPr>
      <w:r>
        <w:rPr>
          <w:rFonts w:asciiTheme="minorHAnsi" w:hAnsiTheme="minorHAnsi" w:cstheme="minorHAnsi"/>
          <w:sz w:val="22"/>
          <w:szCs w:val="22"/>
        </w:rPr>
        <w:t>In the one-to-one evaluation stage, the researcher selected five class X</w:t>
      </w:r>
      <w:r>
        <w:rPr>
          <w:rFonts w:asciiTheme="minorHAnsi" w:hAnsiTheme="minorHAnsi" w:cstheme="minorHAnsi"/>
          <w:sz w:val="22"/>
          <w:szCs w:val="22"/>
          <w:lang w:val="id-ID"/>
        </w:rPr>
        <w:t>Ii</w:t>
      </w:r>
      <w:r>
        <w:rPr>
          <w:rFonts w:asciiTheme="minorHAnsi" w:hAnsiTheme="minorHAnsi" w:cstheme="minorHAnsi"/>
          <w:sz w:val="22"/>
          <w:szCs w:val="22"/>
        </w:rPr>
        <w:t xml:space="preserve"> high school students to represent the population. The student is asked to study the material on prototype 1, which has been revised. At the end of the fifth lesson, students were asked to fill out a questionnaire that had been given to find out students' responses to prototype 1, which was used in learning. This is done with the aim of seeing the practicality of the Moblep from the student's point of view. The responses of students to the One-to-One Evaluation questionnaire will be used to revise the Moblep (prototype 1) so that prototype 2 can be produced later.</w:t>
      </w:r>
    </w:p>
    <w:p>
      <w:pPr>
        <w:pStyle w:val="12"/>
        <w:spacing w:before="0" w:beforeAutospacing="0" w:after="0" w:afterAutospacing="0" w:line="276" w:lineRule="auto"/>
        <w:ind w:firstLine="567"/>
        <w:jc w:val="both"/>
        <w:rPr>
          <w:rFonts w:asciiTheme="minorHAnsi" w:hAnsiTheme="minorHAnsi" w:cstheme="minorHAnsi"/>
          <w:sz w:val="22"/>
          <w:szCs w:val="22"/>
        </w:rPr>
      </w:pPr>
      <w:r>
        <w:rPr>
          <w:rFonts w:asciiTheme="minorHAnsi" w:hAnsiTheme="minorHAnsi" w:cstheme="minorHAnsi"/>
          <w:sz w:val="22"/>
          <w:szCs w:val="22"/>
        </w:rPr>
        <w:t xml:space="preserve">Prototype 2 was tested on a small group of </w:t>
      </w:r>
      <w:r>
        <w:rPr>
          <w:rFonts w:asciiTheme="minorHAnsi" w:hAnsiTheme="minorHAnsi" w:cstheme="minorHAnsi"/>
          <w:sz w:val="22"/>
          <w:szCs w:val="22"/>
          <w:lang w:val="id-ID"/>
        </w:rPr>
        <w:t>c</w:t>
      </w:r>
      <w:r>
        <w:rPr>
          <w:rFonts w:asciiTheme="minorHAnsi" w:hAnsiTheme="minorHAnsi" w:cstheme="minorHAnsi"/>
          <w:sz w:val="22"/>
          <w:szCs w:val="22"/>
        </w:rPr>
        <w:t>lass X</w:t>
      </w:r>
      <w:r>
        <w:rPr>
          <w:rFonts w:asciiTheme="minorHAnsi" w:hAnsiTheme="minorHAnsi" w:cstheme="minorHAnsi"/>
          <w:sz w:val="22"/>
          <w:szCs w:val="22"/>
          <w:lang w:val="id-ID"/>
        </w:rPr>
        <w:t>II</w:t>
      </w:r>
      <w:r>
        <w:rPr>
          <w:rFonts w:asciiTheme="minorHAnsi" w:hAnsiTheme="minorHAnsi" w:cstheme="minorHAnsi"/>
          <w:sz w:val="22"/>
          <w:szCs w:val="22"/>
        </w:rPr>
        <w:t xml:space="preserve"> SMA students consisting of 15 students chosen based on varying skill levels throughout the small group evaluation stage. The students looked at Prototype 2. Students completed a questionnaire at the conclusion of the lesson to provide feedback on the usage of Moblep (Prototype 2) in the classroom.</w:t>
      </w:r>
      <w:r>
        <w:rPr>
          <w:rFonts w:asciiTheme="minorHAnsi" w:hAnsiTheme="minorHAnsi" w:cstheme="minorHAnsi"/>
          <w:sz w:val="22"/>
          <w:szCs w:val="22"/>
          <w:lang w:val="id-ID"/>
        </w:rPr>
        <w:t xml:space="preserve"> </w:t>
      </w:r>
      <w:r>
        <w:rPr>
          <w:rFonts w:asciiTheme="minorHAnsi" w:hAnsiTheme="minorHAnsi" w:cstheme="minorHAnsi"/>
          <w:sz w:val="22"/>
          <w:szCs w:val="22"/>
        </w:rPr>
        <w:t>The instrument used in this stage is the same as the one-to-one evaluation questionnaire instrument. The purpose of the questionnaire is to test the level of practicality of using the prototype.</w:t>
      </w:r>
    </w:p>
    <w:p>
      <w:pPr>
        <w:pStyle w:val="12"/>
        <w:spacing w:before="0" w:beforeAutospacing="0" w:after="0" w:afterAutospacing="0" w:line="276" w:lineRule="auto"/>
        <w:ind w:firstLine="567"/>
        <w:jc w:val="both"/>
        <w:rPr>
          <w:rFonts w:asciiTheme="minorHAnsi" w:hAnsiTheme="minorHAnsi" w:cstheme="minorHAnsi"/>
          <w:sz w:val="22"/>
          <w:szCs w:val="22"/>
        </w:rPr>
      </w:pPr>
      <w:r>
        <w:rPr>
          <w:rFonts w:asciiTheme="minorHAnsi" w:hAnsiTheme="minorHAnsi" w:cstheme="minorHAnsi"/>
          <w:sz w:val="22"/>
          <w:szCs w:val="22"/>
        </w:rPr>
        <w:t>Data collection techniques were carried out through the walkthrough stage and the questionnaire stage. The data collection tool used in the walkthrough stage is a validation sheet given to the expert or validator. The content/material validators consisted of 9 people, the design validators consisted of 9 people, and the language validators consisted of 11 people.</w:t>
      </w:r>
      <w:r>
        <w:rPr>
          <w:rFonts w:asciiTheme="minorHAnsi" w:hAnsiTheme="minorHAnsi" w:cstheme="minorHAnsi"/>
          <w:sz w:val="22"/>
          <w:szCs w:val="22"/>
          <w:lang w:val="id-ID"/>
        </w:rPr>
        <w:t xml:space="preserve"> </w:t>
      </w:r>
      <w:r>
        <w:rPr>
          <w:rFonts w:asciiTheme="minorHAnsi" w:hAnsiTheme="minorHAnsi" w:cstheme="minorHAnsi"/>
          <w:sz w:val="22"/>
          <w:szCs w:val="22"/>
        </w:rPr>
        <w:t>At the walkthrough stage in the development of this mobile application, it was validated by experts covering three things, namely content validation, design, and language. The researcher used a lattice of content and material validation instruments, designs, and languages for this moblep, which can be seen in tables 1, 2, and 3.</w:t>
      </w:r>
    </w:p>
    <w:p>
      <w:pPr>
        <w:pStyle w:val="12"/>
        <w:spacing w:before="0" w:beforeAutospacing="0" w:after="0" w:afterAutospacing="0" w:line="276" w:lineRule="auto"/>
        <w:ind w:firstLine="567"/>
        <w:jc w:val="both"/>
        <w:rPr>
          <w:rFonts w:asciiTheme="minorHAnsi" w:hAnsiTheme="minorHAnsi" w:cstheme="minorHAnsi"/>
          <w:sz w:val="22"/>
          <w:szCs w:val="22"/>
        </w:rPr>
      </w:pPr>
    </w:p>
    <w:p>
      <w:pPr>
        <w:spacing w:after="0"/>
        <w:jc w:val="center"/>
        <w:rPr>
          <w:rFonts w:asciiTheme="minorHAnsi" w:hAnsiTheme="minorHAnsi" w:cstheme="minorHAnsi"/>
          <w:bCs/>
          <w:sz w:val="20"/>
          <w:szCs w:val="20"/>
          <w:lang w:val="sv-SE"/>
        </w:rPr>
      </w:pPr>
      <w:r>
        <w:rPr>
          <w:rFonts w:asciiTheme="minorHAnsi" w:hAnsiTheme="minorHAnsi" w:cstheme="minorHAnsi"/>
          <w:b/>
          <w:sz w:val="20"/>
          <w:szCs w:val="20"/>
          <w:lang w:val="en"/>
        </w:rPr>
        <w:t>Table 1.</w:t>
      </w:r>
      <w:r>
        <w:rPr>
          <w:rFonts w:asciiTheme="minorHAnsi" w:hAnsiTheme="minorHAnsi" w:cstheme="minorHAnsi"/>
          <w:sz w:val="20"/>
          <w:szCs w:val="20"/>
          <w:lang w:val="en"/>
        </w:rPr>
        <w:t xml:space="preserve"> </w:t>
      </w:r>
      <w:r>
        <w:rPr>
          <w:rFonts w:asciiTheme="minorHAnsi" w:hAnsiTheme="minorHAnsi" w:cstheme="minorHAnsi"/>
          <w:bCs/>
          <w:sz w:val="20"/>
          <w:szCs w:val="20"/>
          <w:lang w:val="en"/>
        </w:rPr>
        <w:t xml:space="preserve"> Moblep Content Validation Instrument Grid (Material Expert)</w:t>
      </w:r>
    </w:p>
    <w:tbl>
      <w:tblPr>
        <w:tblStyle w:val="13"/>
        <w:tblW w:w="0" w:type="auto"/>
        <w:tblInd w:w="727"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5"/>
        <w:gridCol w:w="4950"/>
        <w:gridCol w:w="226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15" w:type="dxa"/>
            <w:tcBorders>
              <w:top w:val="single" w:color="auto" w:sz="4" w:space="0"/>
              <w:bottom w:val="single" w:color="auto" w:sz="4" w:space="0"/>
            </w:tcBorders>
            <w:shd w:val="clear" w:color="auto" w:fill="FFFFFF" w:themeFill="background1"/>
          </w:tcPr>
          <w:p>
            <w:pPr>
              <w:spacing w:after="0"/>
              <w:jc w:val="center"/>
              <w:rPr>
                <w:rFonts w:asciiTheme="minorHAnsi" w:hAnsiTheme="minorHAnsi" w:cstheme="minorHAnsi"/>
                <w:b/>
                <w:sz w:val="20"/>
                <w:szCs w:val="20"/>
                <w:lang w:val="id-ID"/>
              </w:rPr>
            </w:pPr>
            <w:r>
              <w:rPr>
                <w:rFonts w:asciiTheme="minorHAnsi" w:hAnsiTheme="minorHAnsi" w:cstheme="minorHAnsi"/>
                <w:b/>
                <w:sz w:val="20"/>
                <w:szCs w:val="20"/>
                <w:lang w:val="en"/>
              </w:rPr>
              <w:t xml:space="preserve">No. </w:t>
            </w:r>
          </w:p>
        </w:tc>
        <w:tc>
          <w:tcPr>
            <w:tcW w:w="4950" w:type="dxa"/>
            <w:tcBorders>
              <w:top w:val="single" w:color="auto" w:sz="4" w:space="0"/>
              <w:bottom w:val="single" w:color="auto" w:sz="4" w:space="0"/>
            </w:tcBorders>
            <w:shd w:val="clear" w:color="auto" w:fill="FFFFFF" w:themeFill="background1"/>
          </w:tcPr>
          <w:p>
            <w:pPr>
              <w:spacing w:after="0"/>
              <w:jc w:val="center"/>
              <w:rPr>
                <w:rFonts w:asciiTheme="minorHAnsi" w:hAnsiTheme="minorHAnsi" w:cstheme="minorHAnsi"/>
                <w:b/>
                <w:sz w:val="20"/>
                <w:szCs w:val="20"/>
                <w:lang w:val="id-ID"/>
              </w:rPr>
            </w:pPr>
            <w:r>
              <w:rPr>
                <w:rFonts w:asciiTheme="minorHAnsi" w:hAnsiTheme="minorHAnsi" w:cstheme="minorHAnsi"/>
                <w:b/>
                <w:sz w:val="20"/>
                <w:szCs w:val="20"/>
                <w:lang w:val="en"/>
              </w:rPr>
              <w:t xml:space="preserve">Indicators </w:t>
            </w:r>
          </w:p>
        </w:tc>
        <w:tc>
          <w:tcPr>
            <w:tcW w:w="2262" w:type="dxa"/>
            <w:tcBorders>
              <w:top w:val="single" w:color="auto" w:sz="4" w:space="0"/>
              <w:bottom w:val="single" w:color="auto" w:sz="4" w:space="0"/>
            </w:tcBorders>
            <w:shd w:val="clear" w:color="auto" w:fill="FFFFFF" w:themeFill="background1"/>
          </w:tcPr>
          <w:p>
            <w:pPr>
              <w:spacing w:after="0"/>
              <w:jc w:val="center"/>
              <w:rPr>
                <w:rFonts w:asciiTheme="minorHAnsi" w:hAnsiTheme="minorHAnsi" w:cstheme="minorHAnsi"/>
                <w:b/>
                <w:sz w:val="20"/>
                <w:szCs w:val="20"/>
                <w:lang w:val="id-ID"/>
              </w:rPr>
            </w:pPr>
            <w:r>
              <w:rPr>
                <w:rFonts w:asciiTheme="minorHAnsi" w:hAnsiTheme="minorHAnsi" w:cstheme="minorHAnsi"/>
                <w:b/>
                <w:sz w:val="20"/>
                <w:szCs w:val="20"/>
                <w:lang w:val="en"/>
              </w:rPr>
              <w:t>Statement Number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15" w:type="dxa"/>
            <w:tcBorders>
              <w:top w:val="single" w:color="auto" w:sz="4" w:space="0"/>
            </w:tcBorders>
          </w:tcPr>
          <w:p>
            <w:pPr>
              <w:pStyle w:val="29"/>
              <w:numPr>
                <w:ilvl w:val="0"/>
                <w:numId w:val="6"/>
              </w:numPr>
              <w:spacing w:after="0"/>
              <w:ind w:left="517"/>
              <w:jc w:val="center"/>
              <w:rPr>
                <w:rFonts w:asciiTheme="minorHAnsi" w:hAnsiTheme="minorHAnsi" w:cstheme="minorHAnsi"/>
                <w:sz w:val="20"/>
                <w:szCs w:val="20"/>
                <w:lang w:val="id-ID"/>
              </w:rPr>
            </w:pPr>
          </w:p>
        </w:tc>
        <w:tc>
          <w:tcPr>
            <w:tcW w:w="4950" w:type="dxa"/>
            <w:tcBorders>
              <w:top w:val="single" w:color="auto" w:sz="4" w:space="0"/>
            </w:tcBorders>
          </w:tcPr>
          <w:p>
            <w:pPr>
              <w:spacing w:after="0"/>
              <w:rPr>
                <w:rFonts w:asciiTheme="minorHAnsi" w:hAnsiTheme="minorHAnsi" w:cstheme="minorHAnsi"/>
                <w:sz w:val="20"/>
                <w:szCs w:val="20"/>
              </w:rPr>
            </w:pPr>
            <w:r>
              <w:rPr>
                <w:rFonts w:asciiTheme="minorHAnsi" w:hAnsiTheme="minorHAnsi" w:cstheme="minorHAnsi"/>
                <w:sz w:val="20"/>
                <w:szCs w:val="20"/>
                <w:lang w:val="en"/>
              </w:rPr>
              <w:t>The existence of elements of science in Moblep</w:t>
            </w:r>
          </w:p>
        </w:tc>
        <w:tc>
          <w:tcPr>
            <w:tcW w:w="2262" w:type="dxa"/>
            <w:tcBorders>
              <w:top w:val="single" w:color="auto" w:sz="4" w:space="0"/>
            </w:tcBorders>
          </w:tcPr>
          <w:p>
            <w:pPr>
              <w:spacing w:after="0"/>
              <w:jc w:val="center"/>
              <w:rPr>
                <w:rFonts w:asciiTheme="minorHAnsi" w:hAnsiTheme="minorHAnsi" w:cstheme="minorHAnsi"/>
                <w:sz w:val="20"/>
                <w:szCs w:val="20"/>
                <w:lang w:val="id-ID"/>
              </w:rPr>
            </w:pPr>
            <w:r>
              <w:rPr>
                <w:rFonts w:asciiTheme="minorHAnsi" w:hAnsiTheme="minorHAnsi" w:cstheme="minorHAnsi"/>
                <w:sz w:val="20"/>
                <w:szCs w:val="20"/>
                <w:lang w:val="en"/>
              </w:rPr>
              <w:t>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15" w:type="dxa"/>
          </w:tcPr>
          <w:p>
            <w:pPr>
              <w:pStyle w:val="29"/>
              <w:numPr>
                <w:ilvl w:val="0"/>
                <w:numId w:val="6"/>
              </w:numPr>
              <w:spacing w:after="0"/>
              <w:ind w:left="517"/>
              <w:jc w:val="center"/>
              <w:rPr>
                <w:rFonts w:asciiTheme="minorHAnsi" w:hAnsiTheme="minorHAnsi" w:cstheme="minorHAnsi"/>
                <w:sz w:val="20"/>
                <w:szCs w:val="20"/>
                <w:lang w:val="id-ID"/>
              </w:rPr>
            </w:pPr>
          </w:p>
        </w:tc>
        <w:tc>
          <w:tcPr>
            <w:tcW w:w="4950" w:type="dxa"/>
          </w:tcPr>
          <w:p>
            <w:pPr>
              <w:spacing w:after="0"/>
              <w:rPr>
                <w:rFonts w:asciiTheme="minorHAnsi" w:hAnsiTheme="minorHAnsi" w:cstheme="minorHAnsi"/>
                <w:sz w:val="20"/>
                <w:szCs w:val="20"/>
                <w:lang w:val="id-ID"/>
              </w:rPr>
            </w:pPr>
            <w:r>
              <w:rPr>
                <w:rFonts w:asciiTheme="minorHAnsi" w:hAnsiTheme="minorHAnsi" w:cstheme="minorHAnsi"/>
                <w:sz w:val="20"/>
                <w:szCs w:val="20"/>
                <w:lang w:val="en"/>
              </w:rPr>
              <w:t xml:space="preserve">The presence of technological elements in Moblep </w:t>
            </w:r>
          </w:p>
        </w:tc>
        <w:tc>
          <w:tcPr>
            <w:tcW w:w="2262" w:type="dxa"/>
          </w:tcPr>
          <w:p>
            <w:pPr>
              <w:spacing w:after="0"/>
              <w:jc w:val="center"/>
              <w:rPr>
                <w:rFonts w:asciiTheme="minorHAnsi" w:hAnsiTheme="minorHAnsi" w:cstheme="minorHAnsi"/>
                <w:sz w:val="20"/>
                <w:szCs w:val="20"/>
                <w:lang w:val="id-ID"/>
              </w:rPr>
            </w:pPr>
            <w:r>
              <w:rPr>
                <w:rFonts w:asciiTheme="minorHAnsi" w:hAnsiTheme="minorHAnsi" w:cstheme="minorHAnsi"/>
                <w:sz w:val="20"/>
                <w:szCs w:val="20"/>
                <w:lang w:val="en"/>
              </w:rPr>
              <w:t>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15" w:type="dxa"/>
          </w:tcPr>
          <w:p>
            <w:pPr>
              <w:pStyle w:val="29"/>
              <w:numPr>
                <w:ilvl w:val="0"/>
                <w:numId w:val="6"/>
              </w:numPr>
              <w:spacing w:after="0"/>
              <w:ind w:left="517"/>
              <w:jc w:val="center"/>
              <w:rPr>
                <w:rFonts w:asciiTheme="minorHAnsi" w:hAnsiTheme="minorHAnsi" w:cstheme="minorHAnsi"/>
                <w:sz w:val="20"/>
                <w:szCs w:val="20"/>
                <w:lang w:val="id-ID"/>
              </w:rPr>
            </w:pPr>
          </w:p>
        </w:tc>
        <w:tc>
          <w:tcPr>
            <w:tcW w:w="4950" w:type="dxa"/>
          </w:tcPr>
          <w:p>
            <w:pPr>
              <w:spacing w:after="0"/>
              <w:rPr>
                <w:rFonts w:asciiTheme="minorHAnsi" w:hAnsiTheme="minorHAnsi" w:cstheme="minorHAnsi"/>
                <w:sz w:val="20"/>
                <w:szCs w:val="20"/>
                <w:lang w:val="id-ID"/>
              </w:rPr>
            </w:pPr>
            <w:r>
              <w:rPr>
                <w:rFonts w:asciiTheme="minorHAnsi" w:hAnsiTheme="minorHAnsi" w:cstheme="minorHAnsi"/>
                <w:sz w:val="20"/>
                <w:szCs w:val="20"/>
                <w:lang w:val="en"/>
              </w:rPr>
              <w:t xml:space="preserve">The existence of technical elements in Moblep </w:t>
            </w:r>
          </w:p>
        </w:tc>
        <w:tc>
          <w:tcPr>
            <w:tcW w:w="2262" w:type="dxa"/>
          </w:tcPr>
          <w:p>
            <w:pPr>
              <w:spacing w:after="0"/>
              <w:jc w:val="center"/>
              <w:rPr>
                <w:rFonts w:asciiTheme="minorHAnsi" w:hAnsiTheme="minorHAnsi" w:cstheme="minorHAnsi"/>
                <w:sz w:val="20"/>
                <w:szCs w:val="20"/>
                <w:lang w:val="id-ID"/>
              </w:rPr>
            </w:pPr>
            <w:r>
              <w:rPr>
                <w:rFonts w:asciiTheme="minorHAnsi" w:hAnsiTheme="minorHAnsi" w:cstheme="minorHAnsi"/>
                <w:sz w:val="20"/>
                <w:szCs w:val="20"/>
                <w:lang w:val="en"/>
              </w:rPr>
              <w:t>5, 6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15" w:type="dxa"/>
          </w:tcPr>
          <w:p>
            <w:pPr>
              <w:pStyle w:val="29"/>
              <w:numPr>
                <w:ilvl w:val="0"/>
                <w:numId w:val="6"/>
              </w:numPr>
              <w:spacing w:after="0"/>
              <w:ind w:left="517"/>
              <w:jc w:val="center"/>
              <w:rPr>
                <w:rFonts w:asciiTheme="minorHAnsi" w:hAnsiTheme="minorHAnsi" w:cstheme="minorHAnsi"/>
                <w:sz w:val="20"/>
                <w:szCs w:val="20"/>
                <w:lang w:val="id-ID"/>
              </w:rPr>
            </w:pPr>
          </w:p>
        </w:tc>
        <w:tc>
          <w:tcPr>
            <w:tcW w:w="4950" w:type="dxa"/>
          </w:tcPr>
          <w:p>
            <w:pPr>
              <w:spacing w:after="0"/>
              <w:rPr>
                <w:rFonts w:asciiTheme="minorHAnsi" w:hAnsiTheme="minorHAnsi" w:cstheme="minorHAnsi"/>
                <w:sz w:val="20"/>
                <w:szCs w:val="20"/>
              </w:rPr>
            </w:pPr>
            <w:r>
              <w:rPr>
                <w:rFonts w:asciiTheme="minorHAnsi" w:hAnsiTheme="minorHAnsi" w:cstheme="minorHAnsi"/>
                <w:sz w:val="20"/>
                <w:szCs w:val="20"/>
                <w:lang w:val="en"/>
              </w:rPr>
              <w:t xml:space="preserve">The presence of PBL elements in Moblep </w:t>
            </w:r>
          </w:p>
        </w:tc>
        <w:tc>
          <w:tcPr>
            <w:tcW w:w="2262" w:type="dxa"/>
          </w:tcPr>
          <w:p>
            <w:pPr>
              <w:spacing w:after="0"/>
              <w:jc w:val="center"/>
              <w:rPr>
                <w:rFonts w:asciiTheme="minorHAnsi" w:hAnsiTheme="minorHAnsi" w:cstheme="minorHAnsi"/>
                <w:sz w:val="20"/>
                <w:szCs w:val="20"/>
                <w:lang w:val="id-ID"/>
              </w:rPr>
            </w:pPr>
            <w:r>
              <w:rPr>
                <w:rFonts w:asciiTheme="minorHAnsi" w:hAnsiTheme="minorHAnsi" w:cstheme="minorHAnsi"/>
                <w:sz w:val="20"/>
                <w:szCs w:val="20"/>
                <w:lang w:val="en"/>
              </w:rPr>
              <w:t>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15" w:type="dxa"/>
          </w:tcPr>
          <w:p>
            <w:pPr>
              <w:pStyle w:val="29"/>
              <w:numPr>
                <w:ilvl w:val="0"/>
                <w:numId w:val="6"/>
              </w:numPr>
              <w:spacing w:after="0"/>
              <w:ind w:left="517"/>
              <w:jc w:val="center"/>
              <w:rPr>
                <w:rFonts w:asciiTheme="minorHAnsi" w:hAnsiTheme="minorHAnsi" w:cstheme="minorHAnsi"/>
                <w:sz w:val="20"/>
                <w:szCs w:val="20"/>
                <w:lang w:val="id-ID"/>
              </w:rPr>
            </w:pPr>
          </w:p>
        </w:tc>
        <w:tc>
          <w:tcPr>
            <w:tcW w:w="4950" w:type="dxa"/>
          </w:tcPr>
          <w:p>
            <w:pPr>
              <w:spacing w:after="0"/>
              <w:rPr>
                <w:rFonts w:asciiTheme="minorHAnsi" w:hAnsiTheme="minorHAnsi" w:cstheme="minorHAnsi"/>
                <w:sz w:val="20"/>
                <w:szCs w:val="20"/>
                <w:lang w:val="id-ID"/>
              </w:rPr>
            </w:pPr>
            <w:r>
              <w:rPr>
                <w:rFonts w:asciiTheme="minorHAnsi" w:hAnsiTheme="minorHAnsi" w:cstheme="minorHAnsi"/>
                <w:sz w:val="20"/>
                <w:szCs w:val="20"/>
                <w:lang w:val="en"/>
              </w:rPr>
              <w:t xml:space="preserve">Conformity of the material to basic competencies and learning objectives </w:t>
            </w:r>
          </w:p>
        </w:tc>
        <w:tc>
          <w:tcPr>
            <w:tcW w:w="2262" w:type="dxa"/>
          </w:tcPr>
          <w:p>
            <w:pPr>
              <w:spacing w:after="0"/>
              <w:jc w:val="center"/>
              <w:rPr>
                <w:rFonts w:asciiTheme="minorHAnsi" w:hAnsiTheme="minorHAnsi" w:cstheme="minorHAnsi"/>
                <w:sz w:val="20"/>
                <w:szCs w:val="20"/>
                <w:lang w:val="id-ID"/>
              </w:rPr>
            </w:pPr>
            <w:r>
              <w:rPr>
                <w:rFonts w:asciiTheme="minorHAnsi" w:hAnsiTheme="minorHAnsi" w:cstheme="minorHAnsi"/>
                <w:sz w:val="20"/>
                <w:szCs w:val="20"/>
                <w:lang w:val="en"/>
              </w:rPr>
              <w:t>9,10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15" w:type="dxa"/>
          </w:tcPr>
          <w:p>
            <w:pPr>
              <w:pStyle w:val="29"/>
              <w:numPr>
                <w:ilvl w:val="0"/>
                <w:numId w:val="6"/>
              </w:numPr>
              <w:spacing w:after="0"/>
              <w:ind w:left="517"/>
              <w:jc w:val="center"/>
              <w:rPr>
                <w:rFonts w:asciiTheme="minorHAnsi" w:hAnsiTheme="minorHAnsi" w:cstheme="minorHAnsi"/>
                <w:sz w:val="20"/>
                <w:szCs w:val="20"/>
                <w:lang w:val="id-ID"/>
              </w:rPr>
            </w:pPr>
          </w:p>
        </w:tc>
        <w:tc>
          <w:tcPr>
            <w:tcW w:w="4950" w:type="dxa"/>
          </w:tcPr>
          <w:p>
            <w:pPr>
              <w:spacing w:after="0"/>
              <w:rPr>
                <w:rFonts w:asciiTheme="minorHAnsi" w:hAnsiTheme="minorHAnsi" w:cstheme="minorHAnsi"/>
                <w:sz w:val="20"/>
                <w:szCs w:val="20"/>
              </w:rPr>
            </w:pPr>
            <w:r>
              <w:rPr>
                <w:rFonts w:asciiTheme="minorHAnsi" w:hAnsiTheme="minorHAnsi" w:cstheme="minorHAnsi"/>
                <w:sz w:val="20"/>
                <w:szCs w:val="20"/>
                <w:lang w:val="en"/>
              </w:rPr>
              <w:t xml:space="preserve">The correctness of the substance of the learning material </w:t>
            </w:r>
          </w:p>
        </w:tc>
        <w:tc>
          <w:tcPr>
            <w:tcW w:w="2262" w:type="dxa"/>
          </w:tcPr>
          <w:p>
            <w:pPr>
              <w:spacing w:after="0"/>
              <w:jc w:val="center"/>
              <w:rPr>
                <w:rFonts w:asciiTheme="minorHAnsi" w:hAnsiTheme="minorHAnsi" w:cstheme="minorHAnsi"/>
                <w:sz w:val="20"/>
                <w:szCs w:val="20"/>
                <w:lang w:val="id-ID"/>
              </w:rPr>
            </w:pPr>
            <w:r>
              <w:rPr>
                <w:rFonts w:asciiTheme="minorHAnsi" w:hAnsiTheme="minorHAnsi" w:cstheme="minorHAnsi"/>
                <w:sz w:val="20"/>
                <w:szCs w:val="20"/>
                <w:lang w:val="en"/>
              </w:rPr>
              <w:t>11,12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15" w:type="dxa"/>
          </w:tcPr>
          <w:p>
            <w:pPr>
              <w:pStyle w:val="29"/>
              <w:numPr>
                <w:ilvl w:val="0"/>
                <w:numId w:val="6"/>
              </w:numPr>
              <w:spacing w:after="0"/>
              <w:ind w:left="517"/>
              <w:jc w:val="center"/>
              <w:rPr>
                <w:rFonts w:asciiTheme="minorHAnsi" w:hAnsiTheme="minorHAnsi" w:cstheme="minorHAnsi"/>
                <w:sz w:val="20"/>
                <w:szCs w:val="20"/>
                <w:lang w:val="id-ID"/>
              </w:rPr>
            </w:pPr>
          </w:p>
        </w:tc>
        <w:tc>
          <w:tcPr>
            <w:tcW w:w="4950" w:type="dxa"/>
          </w:tcPr>
          <w:p>
            <w:pPr>
              <w:spacing w:after="0"/>
              <w:rPr>
                <w:rFonts w:asciiTheme="minorHAnsi" w:hAnsiTheme="minorHAnsi" w:cstheme="minorHAnsi"/>
                <w:sz w:val="20"/>
                <w:szCs w:val="20"/>
              </w:rPr>
            </w:pPr>
            <w:r>
              <w:rPr>
                <w:rFonts w:asciiTheme="minorHAnsi" w:hAnsiTheme="minorHAnsi" w:cstheme="minorHAnsi"/>
                <w:sz w:val="20"/>
                <w:szCs w:val="20"/>
                <w:lang w:val="en"/>
              </w:rPr>
              <w:t>Suitability to the needs of learners</w:t>
            </w:r>
          </w:p>
        </w:tc>
        <w:tc>
          <w:tcPr>
            <w:tcW w:w="2262" w:type="dxa"/>
          </w:tcPr>
          <w:p>
            <w:pPr>
              <w:spacing w:after="0"/>
              <w:jc w:val="center"/>
              <w:rPr>
                <w:rFonts w:asciiTheme="minorHAnsi" w:hAnsiTheme="minorHAnsi" w:cstheme="minorHAnsi"/>
                <w:sz w:val="20"/>
                <w:szCs w:val="20"/>
                <w:lang w:val="id-ID"/>
              </w:rPr>
            </w:pPr>
            <w:r>
              <w:rPr>
                <w:rFonts w:asciiTheme="minorHAnsi" w:hAnsiTheme="minorHAnsi" w:cstheme="minorHAnsi"/>
                <w:sz w:val="20"/>
                <w:szCs w:val="20"/>
                <w:lang w:val="en"/>
              </w:rPr>
              <w:t>13,14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15" w:type="dxa"/>
          </w:tcPr>
          <w:p>
            <w:pPr>
              <w:pStyle w:val="29"/>
              <w:numPr>
                <w:ilvl w:val="0"/>
                <w:numId w:val="6"/>
              </w:numPr>
              <w:spacing w:after="0"/>
              <w:ind w:left="517"/>
              <w:jc w:val="center"/>
              <w:rPr>
                <w:rFonts w:asciiTheme="minorHAnsi" w:hAnsiTheme="minorHAnsi" w:cstheme="minorHAnsi"/>
                <w:sz w:val="20"/>
                <w:szCs w:val="20"/>
                <w:lang w:val="id-ID"/>
              </w:rPr>
            </w:pPr>
          </w:p>
        </w:tc>
        <w:tc>
          <w:tcPr>
            <w:tcW w:w="4950" w:type="dxa"/>
          </w:tcPr>
          <w:p>
            <w:pPr>
              <w:spacing w:after="0"/>
              <w:rPr>
                <w:rFonts w:asciiTheme="minorHAnsi" w:hAnsiTheme="minorHAnsi" w:cstheme="minorHAnsi"/>
                <w:sz w:val="20"/>
                <w:szCs w:val="20"/>
              </w:rPr>
            </w:pPr>
            <w:r>
              <w:rPr>
                <w:rFonts w:asciiTheme="minorHAnsi" w:hAnsiTheme="minorHAnsi" w:cstheme="minorHAnsi"/>
                <w:sz w:val="20"/>
                <w:szCs w:val="20"/>
                <w:lang w:val="en"/>
              </w:rPr>
              <w:t>Compatibility with Moblip's needs</w:t>
            </w:r>
          </w:p>
        </w:tc>
        <w:tc>
          <w:tcPr>
            <w:tcW w:w="2262" w:type="dxa"/>
          </w:tcPr>
          <w:p>
            <w:pPr>
              <w:spacing w:after="0"/>
              <w:jc w:val="center"/>
              <w:rPr>
                <w:rFonts w:asciiTheme="minorHAnsi" w:hAnsiTheme="minorHAnsi" w:cstheme="minorHAnsi"/>
                <w:sz w:val="20"/>
                <w:szCs w:val="20"/>
                <w:lang w:val="id-ID"/>
              </w:rPr>
            </w:pPr>
            <w:r>
              <w:rPr>
                <w:rFonts w:asciiTheme="minorHAnsi" w:hAnsiTheme="minorHAnsi" w:cstheme="minorHAnsi"/>
                <w:sz w:val="20"/>
                <w:szCs w:val="20"/>
                <w:lang w:val="en"/>
              </w:rPr>
              <w:t>15,16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15" w:type="dxa"/>
          </w:tcPr>
          <w:p>
            <w:pPr>
              <w:pStyle w:val="29"/>
              <w:numPr>
                <w:ilvl w:val="0"/>
                <w:numId w:val="6"/>
              </w:numPr>
              <w:spacing w:after="0"/>
              <w:ind w:left="517"/>
              <w:jc w:val="center"/>
              <w:rPr>
                <w:rFonts w:asciiTheme="minorHAnsi" w:hAnsiTheme="minorHAnsi" w:cstheme="minorHAnsi"/>
                <w:sz w:val="20"/>
                <w:szCs w:val="20"/>
                <w:lang w:val="id-ID"/>
              </w:rPr>
            </w:pPr>
          </w:p>
        </w:tc>
        <w:tc>
          <w:tcPr>
            <w:tcW w:w="4950" w:type="dxa"/>
          </w:tcPr>
          <w:p>
            <w:pPr>
              <w:spacing w:after="0"/>
              <w:rPr>
                <w:rFonts w:asciiTheme="minorHAnsi" w:hAnsiTheme="minorHAnsi" w:cstheme="minorHAnsi"/>
                <w:sz w:val="20"/>
                <w:szCs w:val="20"/>
              </w:rPr>
            </w:pPr>
            <w:r>
              <w:rPr>
                <w:rFonts w:asciiTheme="minorHAnsi" w:hAnsiTheme="minorHAnsi" w:cstheme="minorHAnsi"/>
                <w:sz w:val="20"/>
                <w:szCs w:val="20"/>
                <w:lang w:val="en"/>
              </w:rPr>
              <w:t xml:space="preserve">Benefits for an insight enhancer </w:t>
            </w:r>
          </w:p>
        </w:tc>
        <w:tc>
          <w:tcPr>
            <w:tcW w:w="2262" w:type="dxa"/>
          </w:tcPr>
          <w:p>
            <w:pPr>
              <w:spacing w:after="0"/>
              <w:jc w:val="center"/>
              <w:rPr>
                <w:rFonts w:asciiTheme="minorHAnsi" w:hAnsiTheme="minorHAnsi" w:cstheme="minorHAnsi"/>
                <w:sz w:val="20"/>
                <w:szCs w:val="20"/>
                <w:lang w:val="id-ID"/>
              </w:rPr>
            </w:pPr>
            <w:r>
              <w:rPr>
                <w:rFonts w:asciiTheme="minorHAnsi" w:hAnsiTheme="minorHAnsi" w:cstheme="minorHAnsi"/>
                <w:sz w:val="20"/>
                <w:szCs w:val="20"/>
                <w:lang w:val="en"/>
              </w:rPr>
              <w:t>17,18</w:t>
            </w:r>
          </w:p>
        </w:tc>
      </w:tr>
    </w:tbl>
    <w:p>
      <w:pPr>
        <w:tabs>
          <w:tab w:val="left" w:pos="6390"/>
        </w:tabs>
        <w:spacing w:after="0"/>
        <w:jc w:val="center"/>
        <w:rPr>
          <w:rFonts w:asciiTheme="minorHAnsi" w:hAnsiTheme="minorHAnsi" w:cstheme="minorHAnsi"/>
          <w:b/>
          <w:sz w:val="20"/>
          <w:szCs w:val="20"/>
        </w:rPr>
      </w:pPr>
    </w:p>
    <w:p>
      <w:pPr>
        <w:tabs>
          <w:tab w:val="left" w:pos="6390"/>
        </w:tabs>
        <w:spacing w:after="0"/>
        <w:jc w:val="center"/>
        <w:rPr>
          <w:rFonts w:asciiTheme="minorHAnsi" w:hAnsiTheme="minorHAnsi" w:cstheme="minorHAnsi"/>
          <w:b/>
          <w:sz w:val="20"/>
          <w:szCs w:val="20"/>
        </w:rPr>
      </w:pPr>
      <w:r>
        <w:rPr>
          <w:rFonts w:asciiTheme="minorHAnsi" w:hAnsiTheme="minorHAnsi" w:cstheme="minorHAnsi"/>
          <w:b/>
          <w:sz w:val="20"/>
          <w:szCs w:val="20"/>
          <w:lang w:val="en"/>
        </w:rPr>
        <w:t>Table 2.</w:t>
      </w:r>
      <w:r>
        <w:rPr>
          <w:rFonts w:asciiTheme="minorHAnsi" w:hAnsiTheme="minorHAnsi" w:cstheme="minorHAnsi"/>
          <w:sz w:val="20"/>
          <w:szCs w:val="20"/>
          <w:lang w:val="en"/>
        </w:rPr>
        <w:t xml:space="preserve"> </w:t>
      </w:r>
      <w:r>
        <w:rPr>
          <w:rFonts w:asciiTheme="minorHAnsi" w:hAnsiTheme="minorHAnsi" w:cstheme="minorHAnsi"/>
          <w:bCs/>
          <w:sz w:val="20"/>
          <w:szCs w:val="20"/>
          <w:lang w:val="en"/>
        </w:rPr>
        <w:t xml:space="preserve"> Moblep Design Validation Instrument Grilles (Media Expert)</w:t>
      </w:r>
    </w:p>
    <w:tbl>
      <w:tblPr>
        <w:tblStyle w:val="13"/>
        <w:tblW w:w="0" w:type="auto"/>
        <w:tblInd w:w="727"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0"/>
        <w:gridCol w:w="4945"/>
        <w:gridCol w:w="226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bottom w:val="single" w:color="auto" w:sz="4" w:space="0"/>
            </w:tcBorders>
            <w:shd w:val="clear" w:color="auto" w:fill="FFFFFF" w:themeFill="background1"/>
          </w:tcPr>
          <w:p>
            <w:pPr>
              <w:spacing w:after="0"/>
              <w:jc w:val="center"/>
              <w:rPr>
                <w:rFonts w:asciiTheme="minorHAnsi" w:hAnsiTheme="minorHAnsi" w:cstheme="minorHAnsi"/>
                <w:b/>
                <w:sz w:val="20"/>
                <w:szCs w:val="20"/>
                <w:lang w:val="id-ID"/>
              </w:rPr>
            </w:pPr>
            <w:r>
              <w:rPr>
                <w:rFonts w:asciiTheme="minorHAnsi" w:hAnsiTheme="minorHAnsi" w:cstheme="minorHAnsi"/>
                <w:b/>
                <w:sz w:val="20"/>
                <w:szCs w:val="20"/>
                <w:lang w:val="en"/>
              </w:rPr>
              <w:t xml:space="preserve">No. </w:t>
            </w:r>
          </w:p>
        </w:tc>
        <w:tc>
          <w:tcPr>
            <w:tcW w:w="4945" w:type="dxa"/>
            <w:tcBorders>
              <w:top w:val="single" w:color="auto" w:sz="4" w:space="0"/>
              <w:bottom w:val="single" w:color="auto" w:sz="4" w:space="0"/>
            </w:tcBorders>
            <w:shd w:val="clear" w:color="auto" w:fill="FFFFFF" w:themeFill="background1"/>
          </w:tcPr>
          <w:p>
            <w:pPr>
              <w:spacing w:after="0"/>
              <w:jc w:val="center"/>
              <w:rPr>
                <w:rFonts w:asciiTheme="minorHAnsi" w:hAnsiTheme="minorHAnsi" w:cstheme="minorHAnsi"/>
                <w:b/>
                <w:sz w:val="20"/>
                <w:szCs w:val="20"/>
                <w:lang w:val="id-ID"/>
              </w:rPr>
            </w:pPr>
            <w:r>
              <w:rPr>
                <w:rFonts w:asciiTheme="minorHAnsi" w:hAnsiTheme="minorHAnsi" w:cstheme="minorHAnsi"/>
                <w:b/>
                <w:sz w:val="20"/>
                <w:szCs w:val="20"/>
                <w:lang w:val="en"/>
              </w:rPr>
              <w:t xml:space="preserve">Indicators </w:t>
            </w:r>
          </w:p>
        </w:tc>
        <w:tc>
          <w:tcPr>
            <w:tcW w:w="2262" w:type="dxa"/>
            <w:tcBorders>
              <w:top w:val="single" w:color="auto" w:sz="4" w:space="0"/>
              <w:bottom w:val="single" w:color="auto" w:sz="4" w:space="0"/>
            </w:tcBorders>
            <w:shd w:val="clear" w:color="auto" w:fill="FFFFFF" w:themeFill="background1"/>
          </w:tcPr>
          <w:p>
            <w:pPr>
              <w:spacing w:after="0"/>
              <w:jc w:val="center"/>
              <w:rPr>
                <w:rFonts w:asciiTheme="minorHAnsi" w:hAnsiTheme="minorHAnsi" w:cstheme="minorHAnsi"/>
                <w:b/>
                <w:sz w:val="20"/>
                <w:szCs w:val="20"/>
                <w:lang w:val="id-ID"/>
              </w:rPr>
            </w:pPr>
            <w:r>
              <w:rPr>
                <w:rFonts w:asciiTheme="minorHAnsi" w:hAnsiTheme="minorHAnsi" w:cstheme="minorHAnsi"/>
                <w:b/>
                <w:sz w:val="20"/>
                <w:szCs w:val="20"/>
                <w:lang w:val="en"/>
              </w:rPr>
              <w:t>Statement Number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tcBorders>
          </w:tcPr>
          <w:p>
            <w:pPr>
              <w:pStyle w:val="29"/>
              <w:numPr>
                <w:ilvl w:val="0"/>
                <w:numId w:val="7"/>
              </w:numPr>
              <w:spacing w:after="0"/>
              <w:ind w:left="162" w:firstLine="0"/>
              <w:jc w:val="center"/>
              <w:rPr>
                <w:rFonts w:asciiTheme="minorHAnsi" w:hAnsiTheme="minorHAnsi" w:cstheme="minorHAnsi"/>
                <w:sz w:val="20"/>
                <w:szCs w:val="20"/>
                <w:lang w:val="id-ID"/>
              </w:rPr>
            </w:pPr>
          </w:p>
        </w:tc>
        <w:tc>
          <w:tcPr>
            <w:tcW w:w="4945" w:type="dxa"/>
            <w:tcBorders>
              <w:top w:val="single" w:color="auto" w:sz="4" w:space="0"/>
            </w:tcBorders>
          </w:tcPr>
          <w:p>
            <w:pPr>
              <w:spacing w:after="0"/>
              <w:rPr>
                <w:rFonts w:asciiTheme="minorHAnsi" w:hAnsiTheme="minorHAnsi" w:cstheme="minorHAnsi"/>
                <w:sz w:val="20"/>
                <w:szCs w:val="20"/>
                <w:lang w:val="id-ID"/>
              </w:rPr>
            </w:pPr>
            <w:r>
              <w:rPr>
                <w:rFonts w:asciiTheme="minorHAnsi" w:hAnsiTheme="minorHAnsi" w:cstheme="minorHAnsi"/>
                <w:sz w:val="20"/>
                <w:szCs w:val="20"/>
                <w:lang w:val="en"/>
              </w:rPr>
              <w:t xml:space="preserve">Order of Presentation </w:t>
            </w:r>
          </w:p>
        </w:tc>
        <w:tc>
          <w:tcPr>
            <w:tcW w:w="2262" w:type="dxa"/>
            <w:tcBorders>
              <w:top w:val="single" w:color="auto" w:sz="4" w:space="0"/>
            </w:tcBorders>
          </w:tcPr>
          <w:p>
            <w:pPr>
              <w:spacing w:after="0"/>
              <w:jc w:val="center"/>
              <w:rPr>
                <w:rFonts w:asciiTheme="minorHAnsi" w:hAnsiTheme="minorHAnsi" w:cstheme="minorHAnsi"/>
                <w:sz w:val="20"/>
                <w:szCs w:val="20"/>
                <w:lang w:val="id-ID"/>
              </w:rPr>
            </w:pPr>
            <w:r>
              <w:rPr>
                <w:rFonts w:asciiTheme="minorHAnsi" w:hAnsiTheme="minorHAnsi" w:cstheme="minorHAnsi"/>
                <w:sz w:val="20"/>
                <w:szCs w:val="20"/>
                <w:lang w:val="e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20" w:type="dxa"/>
          </w:tcPr>
          <w:p>
            <w:pPr>
              <w:pStyle w:val="29"/>
              <w:numPr>
                <w:ilvl w:val="0"/>
                <w:numId w:val="7"/>
              </w:numPr>
              <w:spacing w:after="0"/>
              <w:ind w:left="517"/>
              <w:jc w:val="center"/>
              <w:rPr>
                <w:rFonts w:asciiTheme="minorHAnsi" w:hAnsiTheme="minorHAnsi" w:cstheme="minorHAnsi"/>
                <w:sz w:val="20"/>
                <w:szCs w:val="20"/>
                <w:lang w:val="id-ID"/>
              </w:rPr>
            </w:pPr>
          </w:p>
        </w:tc>
        <w:tc>
          <w:tcPr>
            <w:tcW w:w="4945" w:type="dxa"/>
          </w:tcPr>
          <w:p>
            <w:pPr>
              <w:spacing w:after="0"/>
              <w:rPr>
                <w:rFonts w:asciiTheme="minorHAnsi" w:hAnsiTheme="minorHAnsi" w:cstheme="minorHAnsi"/>
                <w:sz w:val="20"/>
                <w:szCs w:val="20"/>
              </w:rPr>
            </w:pPr>
            <w:r>
              <w:rPr>
                <w:rFonts w:asciiTheme="minorHAnsi" w:hAnsiTheme="minorHAnsi" w:cstheme="minorHAnsi"/>
                <w:sz w:val="20"/>
                <w:szCs w:val="20"/>
                <w:lang w:val="en"/>
              </w:rPr>
              <w:t xml:space="preserve">Completeness of information </w:t>
            </w:r>
          </w:p>
        </w:tc>
        <w:tc>
          <w:tcPr>
            <w:tcW w:w="2262" w:type="dxa"/>
          </w:tcPr>
          <w:p>
            <w:pPr>
              <w:spacing w:after="0"/>
              <w:jc w:val="center"/>
              <w:rPr>
                <w:rFonts w:asciiTheme="minorHAnsi" w:hAnsiTheme="minorHAnsi" w:cstheme="minorHAnsi"/>
                <w:sz w:val="20"/>
                <w:szCs w:val="20"/>
              </w:rPr>
            </w:pPr>
            <w:r>
              <w:rPr>
                <w:rFonts w:asciiTheme="minorHAnsi" w:hAnsiTheme="minorHAnsi" w:cstheme="minorHAnsi"/>
                <w:sz w:val="20"/>
                <w:szCs w:val="20"/>
                <w:lang w:val="en"/>
              </w:rPr>
              <w:t>2,3,4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20" w:type="dxa"/>
          </w:tcPr>
          <w:p>
            <w:pPr>
              <w:pStyle w:val="29"/>
              <w:numPr>
                <w:ilvl w:val="0"/>
                <w:numId w:val="7"/>
              </w:numPr>
              <w:spacing w:after="0"/>
              <w:ind w:left="517"/>
              <w:jc w:val="center"/>
              <w:rPr>
                <w:rFonts w:asciiTheme="minorHAnsi" w:hAnsiTheme="minorHAnsi" w:cstheme="minorHAnsi"/>
                <w:sz w:val="20"/>
                <w:szCs w:val="20"/>
                <w:lang w:val="id-ID"/>
              </w:rPr>
            </w:pPr>
          </w:p>
        </w:tc>
        <w:tc>
          <w:tcPr>
            <w:tcW w:w="4945" w:type="dxa"/>
          </w:tcPr>
          <w:p>
            <w:pPr>
              <w:spacing w:after="0"/>
              <w:rPr>
                <w:rFonts w:asciiTheme="minorHAnsi" w:hAnsiTheme="minorHAnsi" w:cstheme="minorHAnsi"/>
                <w:sz w:val="20"/>
                <w:szCs w:val="20"/>
                <w:lang w:val="id-ID"/>
              </w:rPr>
            </w:pPr>
            <w:r>
              <w:rPr>
                <w:rFonts w:asciiTheme="minorHAnsi" w:hAnsiTheme="minorHAnsi" w:cstheme="minorHAnsi"/>
                <w:i/>
                <w:sz w:val="20"/>
                <w:szCs w:val="20"/>
                <w:lang w:val="en"/>
              </w:rPr>
              <w:t>Font</w:t>
            </w:r>
            <w:r>
              <w:rPr>
                <w:rFonts w:asciiTheme="minorHAnsi" w:hAnsiTheme="minorHAnsi" w:cstheme="minorHAnsi"/>
                <w:sz w:val="20"/>
                <w:szCs w:val="20"/>
                <w:lang w:val="en"/>
              </w:rPr>
              <w:t xml:space="preserve"> usage: types and sizes </w:t>
            </w:r>
          </w:p>
        </w:tc>
        <w:tc>
          <w:tcPr>
            <w:tcW w:w="2262" w:type="dxa"/>
          </w:tcPr>
          <w:p>
            <w:pPr>
              <w:spacing w:after="0"/>
              <w:jc w:val="center"/>
              <w:rPr>
                <w:rFonts w:asciiTheme="minorHAnsi" w:hAnsiTheme="minorHAnsi" w:cstheme="minorHAnsi"/>
                <w:sz w:val="20"/>
                <w:szCs w:val="20"/>
              </w:rPr>
            </w:pPr>
            <w:r>
              <w:rPr>
                <w:rFonts w:asciiTheme="minorHAnsi" w:hAnsiTheme="minorHAnsi" w:cstheme="minorHAnsi"/>
                <w:sz w:val="20"/>
                <w:szCs w:val="20"/>
                <w:lang w:val="en"/>
              </w:rPr>
              <w:t>5</w:t>
            </w:r>
            <w:r>
              <w:rPr>
                <w:rFonts w:asciiTheme="minorHAnsi" w:hAnsiTheme="minorHAnsi" w:cstheme="minorHAnsi"/>
                <w:sz w:val="20"/>
                <w:szCs w:val="20"/>
                <w:lang w:val="id-ID"/>
              </w:rPr>
              <w:t>,</w:t>
            </w:r>
            <w:r>
              <w:rPr>
                <w:rFonts w:asciiTheme="minorHAnsi" w:hAnsiTheme="minorHAnsi" w:cstheme="minorHAnsi"/>
                <w:sz w:val="20"/>
                <w:szCs w:val="20"/>
                <w:lang w:val="en"/>
              </w:rPr>
              <w:t>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20" w:type="dxa"/>
          </w:tcPr>
          <w:p>
            <w:pPr>
              <w:pStyle w:val="29"/>
              <w:numPr>
                <w:ilvl w:val="0"/>
                <w:numId w:val="7"/>
              </w:numPr>
              <w:spacing w:after="0"/>
              <w:ind w:left="517"/>
              <w:jc w:val="center"/>
              <w:rPr>
                <w:rFonts w:asciiTheme="minorHAnsi" w:hAnsiTheme="minorHAnsi" w:cstheme="minorHAnsi"/>
                <w:sz w:val="20"/>
                <w:szCs w:val="20"/>
                <w:lang w:val="id-ID"/>
              </w:rPr>
            </w:pPr>
          </w:p>
        </w:tc>
        <w:tc>
          <w:tcPr>
            <w:tcW w:w="4945" w:type="dxa"/>
          </w:tcPr>
          <w:p>
            <w:pPr>
              <w:spacing w:after="0"/>
              <w:rPr>
                <w:rFonts w:asciiTheme="minorHAnsi" w:hAnsiTheme="minorHAnsi" w:cstheme="minorHAnsi"/>
                <w:sz w:val="20"/>
                <w:szCs w:val="20"/>
              </w:rPr>
            </w:pPr>
            <w:r>
              <w:rPr>
                <w:rFonts w:asciiTheme="minorHAnsi" w:hAnsiTheme="minorHAnsi" w:cstheme="minorHAnsi"/>
                <w:sz w:val="20"/>
                <w:szCs w:val="20"/>
                <w:lang w:val="en"/>
              </w:rPr>
              <w:t>Moblep cover and content design</w:t>
            </w:r>
          </w:p>
        </w:tc>
        <w:tc>
          <w:tcPr>
            <w:tcW w:w="2262" w:type="dxa"/>
          </w:tcPr>
          <w:p>
            <w:pPr>
              <w:spacing w:after="0"/>
              <w:jc w:val="center"/>
              <w:rPr>
                <w:rFonts w:asciiTheme="minorHAnsi" w:hAnsiTheme="minorHAnsi" w:cstheme="minorHAnsi"/>
                <w:sz w:val="20"/>
                <w:szCs w:val="20"/>
              </w:rPr>
            </w:pPr>
            <w:r>
              <w:rPr>
                <w:rFonts w:asciiTheme="minorHAnsi" w:hAnsiTheme="minorHAnsi" w:cstheme="minorHAnsi"/>
                <w:sz w:val="20"/>
                <w:szCs w:val="20"/>
                <w:lang w:val="en"/>
              </w:rPr>
              <w:t>6</w:t>
            </w:r>
            <w:r>
              <w:rPr>
                <w:rFonts w:asciiTheme="minorHAnsi" w:hAnsiTheme="minorHAnsi" w:cstheme="minorHAnsi"/>
                <w:sz w:val="20"/>
                <w:szCs w:val="20"/>
                <w:lang w:val="id-ID"/>
              </w:rPr>
              <w:t>,</w:t>
            </w:r>
            <w:r>
              <w:rPr>
                <w:rFonts w:asciiTheme="minorHAnsi" w:hAnsiTheme="minorHAnsi" w:cstheme="minorHAnsi"/>
                <w:sz w:val="20"/>
                <w:szCs w:val="20"/>
                <w:lang w:val="en"/>
              </w:rPr>
              <w:t>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20" w:type="dxa"/>
          </w:tcPr>
          <w:p>
            <w:pPr>
              <w:pStyle w:val="29"/>
              <w:numPr>
                <w:ilvl w:val="0"/>
                <w:numId w:val="7"/>
              </w:numPr>
              <w:spacing w:after="0"/>
              <w:ind w:left="517"/>
              <w:jc w:val="center"/>
              <w:rPr>
                <w:rFonts w:asciiTheme="minorHAnsi" w:hAnsiTheme="minorHAnsi" w:cstheme="minorHAnsi"/>
                <w:sz w:val="20"/>
                <w:szCs w:val="20"/>
                <w:lang w:val="id-ID"/>
              </w:rPr>
            </w:pPr>
          </w:p>
        </w:tc>
        <w:tc>
          <w:tcPr>
            <w:tcW w:w="4945" w:type="dxa"/>
          </w:tcPr>
          <w:p>
            <w:pPr>
              <w:spacing w:after="0"/>
              <w:rPr>
                <w:rFonts w:asciiTheme="minorHAnsi" w:hAnsiTheme="minorHAnsi" w:cstheme="minorHAnsi"/>
                <w:i/>
                <w:sz w:val="20"/>
                <w:szCs w:val="20"/>
                <w:lang w:val="id-ID"/>
              </w:rPr>
            </w:pPr>
            <w:r>
              <w:rPr>
                <w:rFonts w:asciiTheme="minorHAnsi" w:hAnsiTheme="minorHAnsi" w:cstheme="minorHAnsi"/>
                <w:i/>
                <w:sz w:val="20"/>
                <w:szCs w:val="20"/>
                <w:lang w:val="en"/>
              </w:rPr>
              <w:t>Lay out</w:t>
            </w:r>
          </w:p>
        </w:tc>
        <w:tc>
          <w:tcPr>
            <w:tcW w:w="2262" w:type="dxa"/>
          </w:tcPr>
          <w:p>
            <w:pPr>
              <w:spacing w:after="0"/>
              <w:jc w:val="center"/>
              <w:rPr>
                <w:rFonts w:asciiTheme="minorHAnsi" w:hAnsiTheme="minorHAnsi" w:cstheme="minorHAnsi"/>
                <w:sz w:val="20"/>
                <w:szCs w:val="20"/>
              </w:rPr>
            </w:pPr>
            <w:r>
              <w:rPr>
                <w:rFonts w:asciiTheme="minorHAnsi" w:hAnsiTheme="minorHAnsi" w:cstheme="minorHAnsi"/>
                <w:sz w:val="20"/>
                <w:szCs w:val="20"/>
                <w:lang w:val="en"/>
              </w:rPr>
              <w:t>8</w:t>
            </w:r>
            <w:r>
              <w:rPr>
                <w:rFonts w:asciiTheme="minorHAnsi" w:hAnsiTheme="minorHAnsi" w:cstheme="minorHAnsi"/>
                <w:sz w:val="20"/>
                <w:szCs w:val="20"/>
                <w:lang w:val="id-ID"/>
              </w:rPr>
              <w:t>,</w:t>
            </w:r>
            <w:r>
              <w:rPr>
                <w:rFonts w:asciiTheme="minorHAnsi" w:hAnsiTheme="minorHAnsi" w:cstheme="minorHAnsi"/>
                <w:sz w:val="20"/>
                <w:szCs w:val="20"/>
                <w:lang w:val="en"/>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20" w:type="dxa"/>
          </w:tcPr>
          <w:p>
            <w:pPr>
              <w:pStyle w:val="29"/>
              <w:numPr>
                <w:ilvl w:val="0"/>
                <w:numId w:val="7"/>
              </w:numPr>
              <w:spacing w:after="0"/>
              <w:ind w:left="517"/>
              <w:jc w:val="center"/>
              <w:rPr>
                <w:rFonts w:asciiTheme="minorHAnsi" w:hAnsiTheme="minorHAnsi" w:cstheme="minorHAnsi"/>
                <w:sz w:val="20"/>
                <w:szCs w:val="20"/>
                <w:lang w:val="id-ID"/>
              </w:rPr>
            </w:pPr>
          </w:p>
        </w:tc>
        <w:tc>
          <w:tcPr>
            <w:tcW w:w="4945" w:type="dxa"/>
          </w:tcPr>
          <w:p>
            <w:pPr>
              <w:spacing w:after="0"/>
              <w:rPr>
                <w:rFonts w:asciiTheme="minorHAnsi" w:hAnsiTheme="minorHAnsi" w:cstheme="minorHAnsi"/>
                <w:sz w:val="20"/>
                <w:szCs w:val="20"/>
                <w:lang w:val="id-ID"/>
              </w:rPr>
            </w:pPr>
            <w:r>
              <w:rPr>
                <w:rFonts w:asciiTheme="minorHAnsi" w:hAnsiTheme="minorHAnsi" w:cstheme="minorHAnsi"/>
                <w:sz w:val="20"/>
                <w:szCs w:val="20"/>
                <w:lang w:val="en"/>
              </w:rPr>
              <w:t>Illustrations, graphics and drawings</w:t>
            </w:r>
          </w:p>
        </w:tc>
        <w:tc>
          <w:tcPr>
            <w:tcW w:w="2262" w:type="dxa"/>
          </w:tcPr>
          <w:p>
            <w:pPr>
              <w:spacing w:after="0"/>
              <w:jc w:val="center"/>
              <w:rPr>
                <w:rFonts w:asciiTheme="minorHAnsi" w:hAnsiTheme="minorHAnsi" w:cstheme="minorHAnsi"/>
                <w:sz w:val="20"/>
                <w:szCs w:val="20"/>
              </w:rPr>
            </w:pPr>
            <w:r>
              <w:rPr>
                <w:rFonts w:asciiTheme="minorHAnsi" w:hAnsiTheme="minorHAnsi" w:cstheme="minorHAnsi"/>
                <w:sz w:val="20"/>
                <w:szCs w:val="20"/>
                <w:lang w:val="en"/>
              </w:rPr>
              <w:t>10,11</w:t>
            </w:r>
          </w:p>
        </w:tc>
      </w:tr>
    </w:tbl>
    <w:p>
      <w:pPr>
        <w:spacing w:after="0"/>
        <w:rPr>
          <w:rFonts w:asciiTheme="minorHAnsi" w:hAnsiTheme="minorHAnsi" w:cstheme="minorHAnsi"/>
          <w:b/>
          <w:sz w:val="20"/>
          <w:szCs w:val="20"/>
        </w:rPr>
      </w:pPr>
    </w:p>
    <w:p>
      <w:pPr>
        <w:spacing w:after="0"/>
        <w:jc w:val="center"/>
        <w:rPr>
          <w:rFonts w:asciiTheme="minorHAnsi" w:hAnsiTheme="minorHAnsi" w:cstheme="minorHAnsi"/>
          <w:b/>
          <w:sz w:val="20"/>
          <w:szCs w:val="20"/>
        </w:rPr>
      </w:pPr>
      <w:r>
        <w:rPr>
          <w:rFonts w:asciiTheme="minorHAnsi" w:hAnsiTheme="minorHAnsi" w:cstheme="minorHAnsi"/>
          <w:b/>
          <w:sz w:val="20"/>
          <w:szCs w:val="20"/>
          <w:lang w:val="en"/>
        </w:rPr>
        <w:t xml:space="preserve">Table 3. </w:t>
      </w:r>
      <w:r>
        <w:rPr>
          <w:rFonts w:asciiTheme="minorHAnsi" w:hAnsiTheme="minorHAnsi" w:cstheme="minorHAnsi"/>
          <w:bCs/>
          <w:sz w:val="20"/>
          <w:szCs w:val="20"/>
          <w:lang w:val="en"/>
        </w:rPr>
        <w:t xml:space="preserve"> Language Validation Instrument Grids (Linguists)</w:t>
      </w:r>
    </w:p>
    <w:tbl>
      <w:tblPr>
        <w:tblStyle w:val="13"/>
        <w:tblW w:w="0" w:type="auto"/>
        <w:tblInd w:w="727"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0"/>
        <w:gridCol w:w="4945"/>
        <w:gridCol w:w="226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bottom w:val="single" w:color="auto" w:sz="4" w:space="0"/>
            </w:tcBorders>
            <w:shd w:val="clear" w:color="auto" w:fill="FFFFFF" w:themeFill="background1"/>
          </w:tcPr>
          <w:p>
            <w:pPr>
              <w:spacing w:after="0"/>
              <w:jc w:val="center"/>
              <w:rPr>
                <w:rFonts w:asciiTheme="minorHAnsi" w:hAnsiTheme="minorHAnsi" w:cstheme="minorHAnsi"/>
                <w:b/>
                <w:sz w:val="20"/>
                <w:szCs w:val="20"/>
                <w:lang w:val="id-ID"/>
              </w:rPr>
            </w:pPr>
            <w:r>
              <w:rPr>
                <w:rFonts w:asciiTheme="minorHAnsi" w:hAnsiTheme="minorHAnsi" w:cstheme="minorHAnsi"/>
                <w:b/>
                <w:sz w:val="20"/>
                <w:szCs w:val="20"/>
                <w:lang w:val="en"/>
              </w:rPr>
              <w:t xml:space="preserve">No. </w:t>
            </w:r>
          </w:p>
        </w:tc>
        <w:tc>
          <w:tcPr>
            <w:tcW w:w="4945" w:type="dxa"/>
            <w:tcBorders>
              <w:top w:val="single" w:color="auto" w:sz="4" w:space="0"/>
              <w:bottom w:val="single" w:color="auto" w:sz="4" w:space="0"/>
            </w:tcBorders>
            <w:shd w:val="clear" w:color="auto" w:fill="FFFFFF" w:themeFill="background1"/>
          </w:tcPr>
          <w:p>
            <w:pPr>
              <w:spacing w:after="0"/>
              <w:jc w:val="center"/>
              <w:rPr>
                <w:rFonts w:asciiTheme="minorHAnsi" w:hAnsiTheme="minorHAnsi" w:cstheme="minorHAnsi"/>
                <w:b/>
                <w:sz w:val="20"/>
                <w:szCs w:val="20"/>
                <w:lang w:val="id-ID"/>
              </w:rPr>
            </w:pPr>
            <w:r>
              <w:rPr>
                <w:rFonts w:asciiTheme="minorHAnsi" w:hAnsiTheme="minorHAnsi" w:cstheme="minorHAnsi"/>
                <w:b/>
                <w:sz w:val="20"/>
                <w:szCs w:val="20"/>
                <w:lang w:val="en"/>
              </w:rPr>
              <w:t xml:space="preserve">Indicators </w:t>
            </w:r>
          </w:p>
        </w:tc>
        <w:tc>
          <w:tcPr>
            <w:tcW w:w="2262" w:type="dxa"/>
            <w:tcBorders>
              <w:top w:val="single" w:color="auto" w:sz="4" w:space="0"/>
              <w:bottom w:val="single" w:color="auto" w:sz="4" w:space="0"/>
            </w:tcBorders>
            <w:shd w:val="clear" w:color="auto" w:fill="FFFFFF" w:themeFill="background1"/>
          </w:tcPr>
          <w:p>
            <w:pPr>
              <w:spacing w:after="0"/>
              <w:jc w:val="center"/>
              <w:rPr>
                <w:rFonts w:asciiTheme="minorHAnsi" w:hAnsiTheme="minorHAnsi" w:cstheme="minorHAnsi"/>
                <w:b/>
                <w:sz w:val="20"/>
                <w:szCs w:val="20"/>
                <w:lang w:val="id-ID"/>
              </w:rPr>
            </w:pPr>
            <w:r>
              <w:rPr>
                <w:rFonts w:asciiTheme="minorHAnsi" w:hAnsiTheme="minorHAnsi" w:cstheme="minorHAnsi"/>
                <w:b/>
                <w:sz w:val="20"/>
                <w:szCs w:val="20"/>
                <w:lang w:val="en"/>
              </w:rPr>
              <w:t>Statement Number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tcBorders>
          </w:tcPr>
          <w:p>
            <w:pPr>
              <w:pStyle w:val="29"/>
              <w:numPr>
                <w:ilvl w:val="0"/>
                <w:numId w:val="8"/>
              </w:numPr>
              <w:spacing w:after="0"/>
              <w:ind w:left="162" w:firstLine="0"/>
              <w:jc w:val="center"/>
              <w:rPr>
                <w:rFonts w:asciiTheme="minorHAnsi" w:hAnsiTheme="minorHAnsi" w:cstheme="minorHAnsi"/>
                <w:sz w:val="20"/>
                <w:szCs w:val="20"/>
                <w:lang w:val="id-ID"/>
              </w:rPr>
            </w:pPr>
          </w:p>
        </w:tc>
        <w:tc>
          <w:tcPr>
            <w:tcW w:w="4945" w:type="dxa"/>
            <w:tcBorders>
              <w:top w:val="single" w:color="auto" w:sz="4" w:space="0"/>
            </w:tcBorders>
          </w:tcPr>
          <w:p>
            <w:pPr>
              <w:spacing w:after="0"/>
              <w:rPr>
                <w:rFonts w:asciiTheme="minorHAnsi" w:hAnsiTheme="minorHAnsi" w:cstheme="minorHAnsi"/>
                <w:sz w:val="20"/>
                <w:szCs w:val="20"/>
                <w:lang w:val="id-ID"/>
              </w:rPr>
            </w:pPr>
            <w:r>
              <w:rPr>
                <w:rFonts w:asciiTheme="minorHAnsi" w:hAnsiTheme="minorHAnsi" w:cstheme="minorHAnsi"/>
                <w:sz w:val="20"/>
                <w:szCs w:val="20"/>
                <w:lang w:val="en"/>
              </w:rPr>
              <w:t xml:space="preserve">Readability </w:t>
            </w:r>
          </w:p>
        </w:tc>
        <w:tc>
          <w:tcPr>
            <w:tcW w:w="2262" w:type="dxa"/>
            <w:tcBorders>
              <w:top w:val="single" w:color="auto" w:sz="4" w:space="0"/>
            </w:tcBorders>
          </w:tcPr>
          <w:p>
            <w:pPr>
              <w:spacing w:after="0"/>
              <w:jc w:val="center"/>
              <w:rPr>
                <w:rFonts w:asciiTheme="minorHAnsi" w:hAnsiTheme="minorHAnsi" w:cstheme="minorHAnsi"/>
                <w:sz w:val="20"/>
                <w:szCs w:val="20"/>
              </w:rPr>
            </w:pPr>
            <w:r>
              <w:rPr>
                <w:rFonts w:asciiTheme="minorHAnsi" w:hAnsiTheme="minorHAnsi" w:cstheme="minorHAnsi"/>
                <w:sz w:val="20"/>
                <w:szCs w:val="20"/>
                <w:lang w:val="en"/>
              </w:rPr>
              <w:t>1,2,3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20" w:type="dxa"/>
          </w:tcPr>
          <w:p>
            <w:pPr>
              <w:pStyle w:val="29"/>
              <w:numPr>
                <w:ilvl w:val="0"/>
                <w:numId w:val="8"/>
              </w:numPr>
              <w:spacing w:after="0"/>
              <w:ind w:left="517"/>
              <w:jc w:val="center"/>
              <w:rPr>
                <w:rFonts w:asciiTheme="minorHAnsi" w:hAnsiTheme="minorHAnsi" w:cstheme="minorHAnsi"/>
                <w:sz w:val="20"/>
                <w:szCs w:val="20"/>
                <w:lang w:val="id-ID"/>
              </w:rPr>
            </w:pPr>
          </w:p>
        </w:tc>
        <w:tc>
          <w:tcPr>
            <w:tcW w:w="4945" w:type="dxa"/>
          </w:tcPr>
          <w:p>
            <w:pPr>
              <w:spacing w:after="0"/>
              <w:rPr>
                <w:rFonts w:asciiTheme="minorHAnsi" w:hAnsiTheme="minorHAnsi" w:cstheme="minorHAnsi"/>
                <w:sz w:val="20"/>
                <w:szCs w:val="20"/>
                <w:lang w:val="id-ID"/>
              </w:rPr>
            </w:pPr>
            <w:r>
              <w:rPr>
                <w:rFonts w:asciiTheme="minorHAnsi" w:hAnsiTheme="minorHAnsi" w:cstheme="minorHAnsi"/>
                <w:sz w:val="20"/>
                <w:szCs w:val="20"/>
                <w:lang w:val="en"/>
              </w:rPr>
              <w:t xml:space="preserve">Conformity with good and correct Indonesian rules </w:t>
            </w:r>
          </w:p>
        </w:tc>
        <w:tc>
          <w:tcPr>
            <w:tcW w:w="2262" w:type="dxa"/>
          </w:tcPr>
          <w:p>
            <w:pPr>
              <w:spacing w:after="0"/>
              <w:jc w:val="center"/>
              <w:rPr>
                <w:rFonts w:asciiTheme="minorHAnsi" w:hAnsiTheme="minorHAnsi" w:cstheme="minorHAnsi"/>
                <w:sz w:val="20"/>
                <w:szCs w:val="20"/>
              </w:rPr>
            </w:pPr>
            <w:r>
              <w:rPr>
                <w:rFonts w:asciiTheme="minorHAnsi" w:hAnsiTheme="minorHAnsi" w:cstheme="minorHAnsi"/>
                <w:sz w:val="20"/>
                <w:szCs w:val="20"/>
                <w:lang w:val="en"/>
              </w:rPr>
              <w:t>4</w:t>
            </w:r>
            <w:r>
              <w:rPr>
                <w:rFonts w:asciiTheme="minorHAnsi" w:hAnsiTheme="minorHAnsi" w:cstheme="minorHAnsi"/>
                <w:sz w:val="20"/>
                <w:szCs w:val="20"/>
                <w:lang w:val="id-ID"/>
              </w:rPr>
              <w:t>,</w:t>
            </w:r>
            <w:r>
              <w:rPr>
                <w:rFonts w:asciiTheme="minorHAnsi" w:hAnsiTheme="minorHAnsi" w:cstheme="minorHAnsi"/>
                <w:sz w:val="20"/>
                <w:szCs w:val="20"/>
                <w:lang w:val="en"/>
              </w:rPr>
              <w:t>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20" w:type="dxa"/>
          </w:tcPr>
          <w:p>
            <w:pPr>
              <w:pStyle w:val="29"/>
              <w:numPr>
                <w:ilvl w:val="0"/>
                <w:numId w:val="8"/>
              </w:numPr>
              <w:spacing w:after="0"/>
              <w:ind w:left="517"/>
              <w:jc w:val="center"/>
              <w:rPr>
                <w:rFonts w:asciiTheme="minorHAnsi" w:hAnsiTheme="minorHAnsi" w:cstheme="minorHAnsi"/>
                <w:sz w:val="20"/>
                <w:szCs w:val="20"/>
                <w:lang w:val="id-ID"/>
              </w:rPr>
            </w:pPr>
          </w:p>
        </w:tc>
        <w:tc>
          <w:tcPr>
            <w:tcW w:w="4945" w:type="dxa"/>
          </w:tcPr>
          <w:p>
            <w:pPr>
              <w:spacing w:after="0"/>
              <w:ind w:right="-89"/>
              <w:rPr>
                <w:rFonts w:asciiTheme="minorHAnsi" w:hAnsiTheme="minorHAnsi" w:cstheme="minorHAnsi"/>
                <w:sz w:val="20"/>
                <w:szCs w:val="20"/>
                <w:lang w:val="id-ID"/>
              </w:rPr>
            </w:pPr>
            <w:r>
              <w:rPr>
                <w:rFonts w:asciiTheme="minorHAnsi" w:hAnsiTheme="minorHAnsi" w:cstheme="minorHAnsi"/>
                <w:sz w:val="20"/>
                <w:szCs w:val="20"/>
                <w:lang w:val="en"/>
              </w:rPr>
              <w:t>Clarity of information</w:t>
            </w:r>
          </w:p>
        </w:tc>
        <w:tc>
          <w:tcPr>
            <w:tcW w:w="2262" w:type="dxa"/>
          </w:tcPr>
          <w:p>
            <w:pPr>
              <w:spacing w:after="0"/>
              <w:jc w:val="center"/>
              <w:rPr>
                <w:rFonts w:asciiTheme="minorHAnsi" w:hAnsiTheme="minorHAnsi" w:cstheme="minorHAnsi"/>
                <w:sz w:val="20"/>
                <w:szCs w:val="20"/>
              </w:rPr>
            </w:pPr>
            <w:r>
              <w:rPr>
                <w:rFonts w:asciiTheme="minorHAnsi" w:hAnsiTheme="minorHAnsi" w:cstheme="minorHAnsi"/>
                <w:sz w:val="20"/>
                <w:szCs w:val="20"/>
                <w:lang w:val="en"/>
              </w:rPr>
              <w:t>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20" w:type="dxa"/>
          </w:tcPr>
          <w:p>
            <w:pPr>
              <w:pStyle w:val="29"/>
              <w:numPr>
                <w:ilvl w:val="0"/>
                <w:numId w:val="8"/>
              </w:numPr>
              <w:spacing w:after="0"/>
              <w:ind w:left="517"/>
              <w:jc w:val="center"/>
              <w:rPr>
                <w:rFonts w:asciiTheme="minorHAnsi" w:hAnsiTheme="minorHAnsi" w:cstheme="minorHAnsi"/>
                <w:sz w:val="20"/>
                <w:szCs w:val="20"/>
                <w:lang w:val="id-ID"/>
              </w:rPr>
            </w:pPr>
          </w:p>
        </w:tc>
        <w:tc>
          <w:tcPr>
            <w:tcW w:w="4945" w:type="dxa"/>
          </w:tcPr>
          <w:p>
            <w:pPr>
              <w:spacing w:after="0"/>
              <w:rPr>
                <w:rFonts w:asciiTheme="minorHAnsi" w:hAnsiTheme="minorHAnsi" w:cstheme="minorHAnsi"/>
                <w:sz w:val="20"/>
                <w:szCs w:val="20"/>
                <w:lang w:val="id-ID"/>
              </w:rPr>
            </w:pPr>
            <w:r>
              <w:rPr>
                <w:rFonts w:asciiTheme="minorHAnsi" w:hAnsiTheme="minorHAnsi" w:cstheme="minorHAnsi"/>
                <w:sz w:val="20"/>
                <w:szCs w:val="20"/>
                <w:lang w:val="en"/>
              </w:rPr>
              <w:t>Effective and efficient use of language (clear and brief)</w:t>
            </w:r>
          </w:p>
        </w:tc>
        <w:tc>
          <w:tcPr>
            <w:tcW w:w="2262" w:type="dxa"/>
          </w:tcPr>
          <w:p>
            <w:pPr>
              <w:spacing w:after="0"/>
              <w:jc w:val="center"/>
              <w:rPr>
                <w:rFonts w:asciiTheme="minorHAnsi" w:hAnsiTheme="minorHAnsi" w:cstheme="minorHAnsi"/>
                <w:sz w:val="20"/>
                <w:szCs w:val="20"/>
              </w:rPr>
            </w:pPr>
            <w:r>
              <w:rPr>
                <w:rFonts w:asciiTheme="minorHAnsi" w:hAnsiTheme="minorHAnsi" w:cstheme="minorHAnsi"/>
                <w:sz w:val="20"/>
                <w:szCs w:val="20"/>
                <w:lang w:val="en"/>
              </w:rPr>
              <w:t>7</w:t>
            </w:r>
            <w:r>
              <w:rPr>
                <w:rFonts w:asciiTheme="minorHAnsi" w:hAnsiTheme="minorHAnsi" w:cstheme="minorHAnsi"/>
                <w:sz w:val="20"/>
                <w:szCs w:val="20"/>
                <w:lang w:val="id-ID"/>
              </w:rPr>
              <w:t>,</w:t>
            </w:r>
            <w:r>
              <w:rPr>
                <w:rFonts w:asciiTheme="minorHAnsi" w:hAnsiTheme="minorHAnsi" w:cstheme="minorHAnsi"/>
                <w:sz w:val="20"/>
                <w:szCs w:val="20"/>
                <w:lang w:val="en"/>
              </w:rPr>
              <w:t>8</w:t>
            </w:r>
          </w:p>
        </w:tc>
      </w:tr>
    </w:tbl>
    <w:p>
      <w:pPr>
        <w:spacing w:after="0"/>
        <w:jc w:val="both"/>
        <w:rPr>
          <w:rFonts w:eastAsia="Tahoma" w:asciiTheme="minorHAnsi" w:hAnsiTheme="minorHAnsi" w:cstheme="minorHAnsi"/>
          <w:color w:val="222222"/>
          <w:sz w:val="22"/>
          <w:highlight w:val="white"/>
        </w:rPr>
      </w:pPr>
    </w:p>
    <w:p>
      <w:pPr>
        <w:pStyle w:val="12"/>
        <w:spacing w:before="0" w:beforeAutospacing="0" w:after="0" w:afterAutospacing="0" w:line="276" w:lineRule="auto"/>
        <w:ind w:firstLine="567"/>
        <w:jc w:val="both"/>
        <w:rPr>
          <w:rFonts w:asciiTheme="minorHAnsi" w:hAnsiTheme="minorHAnsi" w:cstheme="minorHAnsi"/>
          <w:color w:val="252525"/>
          <w:sz w:val="22"/>
          <w:szCs w:val="22"/>
        </w:rPr>
      </w:pPr>
      <w:r>
        <w:rPr>
          <w:rFonts w:asciiTheme="minorHAnsi" w:hAnsiTheme="minorHAnsi" w:cstheme="minorHAnsi"/>
          <w:color w:val="252525"/>
          <w:sz w:val="22"/>
          <w:szCs w:val="22"/>
        </w:rPr>
        <w:t>The one-on-one evaluation stage and the small group evaluation stage used the questionnaire data collection technique to gather information in the form of student replies, which are subsequently used as a guide when modifying Moblep products. Each statement in the questionnaire has a score scale, as well as a recommendation column.</w:t>
      </w:r>
      <w:r>
        <w:rPr>
          <w:rFonts w:asciiTheme="minorHAnsi" w:hAnsiTheme="minorHAnsi" w:cstheme="minorHAnsi"/>
          <w:color w:val="252525"/>
          <w:sz w:val="22"/>
          <w:szCs w:val="22"/>
          <w:lang w:val="id-ID"/>
        </w:rPr>
        <w:t xml:space="preserve"> </w:t>
      </w:r>
      <w:r>
        <w:rPr>
          <w:rFonts w:asciiTheme="minorHAnsi" w:hAnsiTheme="minorHAnsi" w:cstheme="minorHAnsi"/>
          <w:color w:val="252525"/>
          <w:sz w:val="22"/>
          <w:szCs w:val="22"/>
        </w:rPr>
        <w:t>The following diagram shows the questionnaire instrument grid of students' replies to the utilization of instructional materials:</w:t>
      </w:r>
    </w:p>
    <w:p>
      <w:pPr>
        <w:spacing w:before="60" w:after="0"/>
        <w:jc w:val="center"/>
        <w:rPr>
          <w:rFonts w:asciiTheme="minorHAnsi" w:hAnsiTheme="minorHAnsi" w:cstheme="minorHAnsi"/>
          <w:bCs/>
          <w:sz w:val="20"/>
          <w:szCs w:val="20"/>
          <w:lang w:val="id-ID"/>
        </w:rPr>
      </w:pPr>
      <w:r>
        <w:rPr>
          <w:rFonts w:asciiTheme="minorHAnsi" w:hAnsiTheme="minorHAnsi" w:cstheme="minorHAnsi"/>
          <w:b/>
          <w:sz w:val="20"/>
          <w:szCs w:val="20"/>
          <w:lang w:val="en"/>
        </w:rPr>
        <w:t>Table 4.</w:t>
      </w:r>
      <w:r>
        <w:rPr>
          <w:rFonts w:asciiTheme="minorHAnsi" w:hAnsiTheme="minorHAnsi" w:cstheme="minorHAnsi"/>
          <w:sz w:val="20"/>
          <w:szCs w:val="20"/>
          <w:lang w:val="en"/>
        </w:rPr>
        <w:t xml:space="preserve"> Student Response Questionnaire Instrument Grid for Mobile Use</w:t>
      </w:r>
    </w:p>
    <w:tbl>
      <w:tblPr>
        <w:tblStyle w:val="13"/>
        <w:tblW w:w="0" w:type="auto"/>
        <w:tblInd w:w="727"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0"/>
        <w:gridCol w:w="5035"/>
        <w:gridCol w:w="226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30" w:type="dxa"/>
            <w:tcBorders>
              <w:top w:val="single" w:color="auto" w:sz="4" w:space="0"/>
              <w:bottom w:val="single" w:color="auto" w:sz="4" w:space="0"/>
            </w:tcBorders>
            <w:shd w:val="clear" w:color="auto" w:fill="FFFFFF" w:themeFill="background1"/>
          </w:tcPr>
          <w:p>
            <w:pPr>
              <w:spacing w:after="0"/>
              <w:jc w:val="center"/>
              <w:rPr>
                <w:rFonts w:asciiTheme="minorHAnsi" w:hAnsiTheme="minorHAnsi" w:cstheme="minorHAnsi"/>
                <w:b/>
                <w:sz w:val="20"/>
                <w:szCs w:val="20"/>
                <w:lang w:val="id-ID"/>
              </w:rPr>
            </w:pPr>
            <w:r>
              <w:rPr>
                <w:rFonts w:asciiTheme="minorHAnsi" w:hAnsiTheme="minorHAnsi" w:cstheme="minorHAnsi"/>
                <w:b/>
                <w:sz w:val="20"/>
                <w:szCs w:val="20"/>
                <w:lang w:val="en"/>
              </w:rPr>
              <w:t xml:space="preserve">No. </w:t>
            </w:r>
          </w:p>
        </w:tc>
        <w:tc>
          <w:tcPr>
            <w:tcW w:w="5035" w:type="dxa"/>
            <w:tcBorders>
              <w:top w:val="single" w:color="auto" w:sz="4" w:space="0"/>
              <w:bottom w:val="single" w:color="auto" w:sz="4" w:space="0"/>
            </w:tcBorders>
            <w:shd w:val="clear" w:color="auto" w:fill="FFFFFF" w:themeFill="background1"/>
          </w:tcPr>
          <w:p>
            <w:pPr>
              <w:spacing w:after="0"/>
              <w:jc w:val="center"/>
              <w:rPr>
                <w:rFonts w:asciiTheme="minorHAnsi" w:hAnsiTheme="minorHAnsi" w:cstheme="minorHAnsi"/>
                <w:b/>
                <w:sz w:val="20"/>
                <w:szCs w:val="20"/>
                <w:lang w:val="id-ID"/>
              </w:rPr>
            </w:pPr>
            <w:r>
              <w:rPr>
                <w:rFonts w:asciiTheme="minorHAnsi" w:hAnsiTheme="minorHAnsi" w:cstheme="minorHAnsi"/>
                <w:b/>
                <w:sz w:val="20"/>
                <w:szCs w:val="20"/>
                <w:lang w:val="en"/>
              </w:rPr>
              <w:t xml:space="preserve">Indicators </w:t>
            </w:r>
          </w:p>
        </w:tc>
        <w:tc>
          <w:tcPr>
            <w:tcW w:w="2262" w:type="dxa"/>
            <w:tcBorders>
              <w:top w:val="single" w:color="auto" w:sz="4" w:space="0"/>
              <w:bottom w:val="single" w:color="auto" w:sz="4" w:space="0"/>
            </w:tcBorders>
            <w:shd w:val="clear" w:color="auto" w:fill="FFFFFF" w:themeFill="background1"/>
          </w:tcPr>
          <w:p>
            <w:pPr>
              <w:spacing w:after="0"/>
              <w:jc w:val="center"/>
              <w:rPr>
                <w:rFonts w:asciiTheme="minorHAnsi" w:hAnsiTheme="minorHAnsi" w:cstheme="minorHAnsi"/>
                <w:b/>
                <w:sz w:val="20"/>
                <w:szCs w:val="20"/>
                <w:lang w:val="id-ID"/>
              </w:rPr>
            </w:pPr>
            <w:r>
              <w:rPr>
                <w:rFonts w:asciiTheme="minorHAnsi" w:hAnsiTheme="minorHAnsi" w:cstheme="minorHAnsi"/>
                <w:b/>
                <w:sz w:val="20"/>
                <w:szCs w:val="20"/>
                <w:lang w:val="en"/>
              </w:rPr>
              <w:t>Statement Number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30" w:type="dxa"/>
            <w:tcBorders>
              <w:top w:val="single" w:color="auto" w:sz="4" w:space="0"/>
            </w:tcBorders>
          </w:tcPr>
          <w:p>
            <w:pPr>
              <w:pStyle w:val="29"/>
              <w:numPr>
                <w:ilvl w:val="0"/>
                <w:numId w:val="9"/>
              </w:numPr>
              <w:spacing w:after="0"/>
              <w:ind w:left="162" w:firstLine="0"/>
              <w:jc w:val="center"/>
              <w:rPr>
                <w:rFonts w:asciiTheme="minorHAnsi" w:hAnsiTheme="minorHAnsi" w:cstheme="minorHAnsi"/>
                <w:sz w:val="20"/>
                <w:szCs w:val="20"/>
                <w:lang w:val="id-ID"/>
              </w:rPr>
            </w:pPr>
          </w:p>
        </w:tc>
        <w:tc>
          <w:tcPr>
            <w:tcW w:w="5035" w:type="dxa"/>
            <w:tcBorders>
              <w:top w:val="single" w:color="auto" w:sz="4" w:space="0"/>
            </w:tcBorders>
          </w:tcPr>
          <w:p>
            <w:pPr>
              <w:spacing w:after="0"/>
              <w:rPr>
                <w:rFonts w:asciiTheme="minorHAnsi" w:hAnsiTheme="minorHAnsi" w:cstheme="minorHAnsi"/>
                <w:sz w:val="20"/>
                <w:szCs w:val="20"/>
              </w:rPr>
            </w:pPr>
            <w:r>
              <w:rPr>
                <w:rFonts w:asciiTheme="minorHAnsi" w:hAnsiTheme="minorHAnsi" w:cstheme="minorHAnsi"/>
                <w:sz w:val="20"/>
                <w:szCs w:val="20"/>
                <w:lang w:val="en"/>
              </w:rPr>
              <w:t>Clarity of instructions for use of Moblep</w:t>
            </w:r>
          </w:p>
        </w:tc>
        <w:tc>
          <w:tcPr>
            <w:tcW w:w="2262" w:type="dxa"/>
            <w:tcBorders>
              <w:top w:val="single" w:color="auto" w:sz="4" w:space="0"/>
            </w:tcBorders>
          </w:tcPr>
          <w:p>
            <w:pPr>
              <w:spacing w:after="0"/>
              <w:jc w:val="center"/>
              <w:rPr>
                <w:rFonts w:asciiTheme="minorHAnsi" w:hAnsiTheme="minorHAnsi" w:cstheme="minorHAnsi"/>
                <w:sz w:val="20"/>
                <w:szCs w:val="20"/>
                <w:lang w:val="id-ID"/>
              </w:rPr>
            </w:pPr>
            <w:r>
              <w:rPr>
                <w:rFonts w:asciiTheme="minorHAnsi" w:hAnsiTheme="minorHAnsi" w:cstheme="minorHAnsi"/>
                <w:sz w:val="20"/>
                <w:szCs w:val="20"/>
                <w:lang w:val="e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30" w:type="dxa"/>
          </w:tcPr>
          <w:p>
            <w:pPr>
              <w:pStyle w:val="29"/>
              <w:numPr>
                <w:ilvl w:val="0"/>
                <w:numId w:val="9"/>
              </w:numPr>
              <w:spacing w:after="0"/>
              <w:ind w:left="517"/>
              <w:jc w:val="center"/>
              <w:rPr>
                <w:rFonts w:asciiTheme="minorHAnsi" w:hAnsiTheme="minorHAnsi" w:cstheme="minorHAnsi"/>
                <w:sz w:val="20"/>
                <w:szCs w:val="20"/>
                <w:lang w:val="id-ID"/>
              </w:rPr>
            </w:pPr>
          </w:p>
        </w:tc>
        <w:tc>
          <w:tcPr>
            <w:tcW w:w="5035" w:type="dxa"/>
          </w:tcPr>
          <w:p>
            <w:pPr>
              <w:spacing w:after="0"/>
              <w:rPr>
                <w:rFonts w:asciiTheme="minorHAnsi" w:hAnsiTheme="minorHAnsi" w:cstheme="minorHAnsi"/>
                <w:sz w:val="20"/>
                <w:szCs w:val="20"/>
                <w:lang w:val="id-ID"/>
              </w:rPr>
            </w:pPr>
            <w:r>
              <w:rPr>
                <w:rFonts w:asciiTheme="minorHAnsi" w:hAnsiTheme="minorHAnsi" w:cstheme="minorHAnsi"/>
                <w:sz w:val="20"/>
                <w:szCs w:val="20"/>
                <w:lang w:val="en"/>
              </w:rPr>
              <w:t xml:space="preserve">Clarity of information </w:t>
            </w:r>
          </w:p>
        </w:tc>
        <w:tc>
          <w:tcPr>
            <w:tcW w:w="2262" w:type="dxa"/>
          </w:tcPr>
          <w:p>
            <w:pPr>
              <w:spacing w:after="0"/>
              <w:jc w:val="center"/>
              <w:rPr>
                <w:rFonts w:asciiTheme="minorHAnsi" w:hAnsiTheme="minorHAnsi" w:cstheme="minorHAnsi"/>
                <w:sz w:val="20"/>
                <w:szCs w:val="20"/>
                <w:lang w:val="id-ID"/>
              </w:rPr>
            </w:pPr>
            <w:r>
              <w:rPr>
                <w:rFonts w:asciiTheme="minorHAnsi" w:hAnsiTheme="minorHAnsi" w:cstheme="minorHAnsi"/>
                <w:sz w:val="20"/>
                <w:szCs w:val="20"/>
                <w:lang w:val="en"/>
              </w:rPr>
              <w:t>2,3,4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30" w:type="dxa"/>
          </w:tcPr>
          <w:p>
            <w:pPr>
              <w:pStyle w:val="29"/>
              <w:numPr>
                <w:ilvl w:val="0"/>
                <w:numId w:val="9"/>
              </w:numPr>
              <w:spacing w:after="0"/>
              <w:ind w:left="517"/>
              <w:jc w:val="center"/>
              <w:rPr>
                <w:rFonts w:asciiTheme="minorHAnsi" w:hAnsiTheme="minorHAnsi" w:cstheme="minorHAnsi"/>
                <w:sz w:val="20"/>
                <w:szCs w:val="20"/>
                <w:lang w:val="id-ID"/>
              </w:rPr>
            </w:pPr>
          </w:p>
        </w:tc>
        <w:tc>
          <w:tcPr>
            <w:tcW w:w="5035" w:type="dxa"/>
          </w:tcPr>
          <w:p>
            <w:pPr>
              <w:spacing w:after="0"/>
              <w:rPr>
                <w:rFonts w:asciiTheme="minorHAnsi" w:hAnsiTheme="minorHAnsi" w:cstheme="minorHAnsi"/>
                <w:sz w:val="20"/>
                <w:szCs w:val="20"/>
              </w:rPr>
            </w:pPr>
            <w:r>
              <w:rPr>
                <w:rFonts w:asciiTheme="minorHAnsi" w:hAnsiTheme="minorHAnsi" w:cstheme="minorHAnsi"/>
                <w:sz w:val="20"/>
                <w:szCs w:val="20"/>
                <w:lang w:val="en"/>
              </w:rPr>
              <w:t>Suitability to the needs of learners</w:t>
            </w:r>
          </w:p>
        </w:tc>
        <w:tc>
          <w:tcPr>
            <w:tcW w:w="2262" w:type="dxa"/>
          </w:tcPr>
          <w:p>
            <w:pPr>
              <w:spacing w:after="0"/>
              <w:jc w:val="center"/>
              <w:rPr>
                <w:rFonts w:asciiTheme="minorHAnsi" w:hAnsiTheme="minorHAnsi" w:cstheme="minorHAnsi"/>
                <w:sz w:val="20"/>
                <w:szCs w:val="20"/>
                <w:lang w:val="id-ID"/>
              </w:rPr>
            </w:pPr>
            <w:r>
              <w:rPr>
                <w:rFonts w:asciiTheme="minorHAnsi" w:hAnsiTheme="minorHAnsi" w:cstheme="minorHAnsi"/>
                <w:sz w:val="20"/>
                <w:szCs w:val="20"/>
                <w:lang w:val="en"/>
              </w:rPr>
              <w:t>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30" w:type="dxa"/>
          </w:tcPr>
          <w:p>
            <w:pPr>
              <w:pStyle w:val="29"/>
              <w:numPr>
                <w:ilvl w:val="0"/>
                <w:numId w:val="9"/>
              </w:numPr>
              <w:spacing w:after="0"/>
              <w:ind w:left="517"/>
              <w:jc w:val="center"/>
              <w:rPr>
                <w:rFonts w:asciiTheme="minorHAnsi" w:hAnsiTheme="minorHAnsi" w:cstheme="minorHAnsi"/>
                <w:sz w:val="20"/>
                <w:szCs w:val="20"/>
                <w:lang w:val="id-ID"/>
              </w:rPr>
            </w:pPr>
          </w:p>
        </w:tc>
        <w:tc>
          <w:tcPr>
            <w:tcW w:w="5035" w:type="dxa"/>
          </w:tcPr>
          <w:p>
            <w:pPr>
              <w:spacing w:after="0"/>
              <w:rPr>
                <w:rFonts w:asciiTheme="minorHAnsi" w:hAnsiTheme="minorHAnsi" w:cstheme="minorHAnsi"/>
                <w:sz w:val="20"/>
                <w:szCs w:val="20"/>
                <w:lang w:val="id-ID"/>
              </w:rPr>
            </w:pPr>
            <w:r>
              <w:rPr>
                <w:rFonts w:asciiTheme="minorHAnsi" w:hAnsiTheme="minorHAnsi" w:cstheme="minorHAnsi"/>
                <w:sz w:val="20"/>
                <w:szCs w:val="20"/>
                <w:lang w:val="en"/>
              </w:rPr>
              <w:t xml:space="preserve">Motivational provision </w:t>
            </w:r>
          </w:p>
        </w:tc>
        <w:tc>
          <w:tcPr>
            <w:tcW w:w="2262" w:type="dxa"/>
          </w:tcPr>
          <w:p>
            <w:pPr>
              <w:spacing w:after="0"/>
              <w:jc w:val="center"/>
              <w:rPr>
                <w:rFonts w:asciiTheme="minorHAnsi" w:hAnsiTheme="minorHAnsi" w:cstheme="minorHAnsi"/>
                <w:sz w:val="20"/>
                <w:szCs w:val="20"/>
              </w:rPr>
            </w:pPr>
            <w:r>
              <w:rPr>
                <w:rFonts w:asciiTheme="minorHAnsi" w:hAnsiTheme="minorHAnsi" w:cstheme="minorHAnsi"/>
                <w:sz w:val="20"/>
                <w:szCs w:val="20"/>
                <w:lang w:val="en"/>
              </w:rPr>
              <w:t>7</w:t>
            </w:r>
            <w:r>
              <w:rPr>
                <w:rFonts w:asciiTheme="minorHAnsi" w:hAnsiTheme="minorHAnsi" w:cstheme="minorHAnsi"/>
                <w:sz w:val="20"/>
                <w:szCs w:val="20"/>
                <w:lang w:val="id-ID"/>
              </w:rPr>
              <w:t>,</w:t>
            </w:r>
            <w:r>
              <w:rPr>
                <w:rFonts w:asciiTheme="minorHAnsi" w:hAnsiTheme="minorHAnsi" w:cstheme="minorHAnsi"/>
                <w:sz w:val="20"/>
                <w:szCs w:val="20"/>
                <w:lang w:val="en"/>
              </w:rPr>
              <w:t>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30" w:type="dxa"/>
          </w:tcPr>
          <w:p>
            <w:pPr>
              <w:pStyle w:val="29"/>
              <w:numPr>
                <w:ilvl w:val="0"/>
                <w:numId w:val="9"/>
              </w:numPr>
              <w:spacing w:after="0"/>
              <w:ind w:left="517"/>
              <w:jc w:val="center"/>
              <w:rPr>
                <w:rFonts w:asciiTheme="minorHAnsi" w:hAnsiTheme="minorHAnsi" w:cstheme="minorHAnsi"/>
                <w:sz w:val="20"/>
                <w:szCs w:val="20"/>
                <w:lang w:val="id-ID"/>
              </w:rPr>
            </w:pPr>
          </w:p>
        </w:tc>
        <w:tc>
          <w:tcPr>
            <w:tcW w:w="5035" w:type="dxa"/>
          </w:tcPr>
          <w:p>
            <w:pPr>
              <w:spacing w:after="0"/>
              <w:rPr>
                <w:rFonts w:asciiTheme="minorHAnsi" w:hAnsiTheme="minorHAnsi" w:cstheme="minorHAnsi"/>
                <w:sz w:val="20"/>
                <w:szCs w:val="20"/>
                <w:lang w:val="id-ID"/>
              </w:rPr>
            </w:pPr>
            <w:r>
              <w:rPr>
                <w:rFonts w:asciiTheme="minorHAnsi" w:hAnsiTheme="minorHAnsi" w:cstheme="minorHAnsi"/>
                <w:sz w:val="20"/>
                <w:szCs w:val="20"/>
                <w:lang w:val="en"/>
              </w:rPr>
              <w:t>Benefits for an insight enhancer</w:t>
            </w:r>
          </w:p>
        </w:tc>
        <w:tc>
          <w:tcPr>
            <w:tcW w:w="2262" w:type="dxa"/>
          </w:tcPr>
          <w:p>
            <w:pPr>
              <w:spacing w:after="0"/>
              <w:jc w:val="center"/>
              <w:rPr>
                <w:rFonts w:asciiTheme="minorHAnsi" w:hAnsiTheme="minorHAnsi" w:cstheme="minorHAnsi"/>
                <w:sz w:val="20"/>
                <w:szCs w:val="20"/>
              </w:rPr>
            </w:pPr>
            <w:r>
              <w:rPr>
                <w:rFonts w:asciiTheme="minorHAnsi" w:hAnsiTheme="minorHAnsi" w:cstheme="minorHAnsi"/>
                <w:sz w:val="20"/>
                <w:szCs w:val="20"/>
                <w:lang w:val="en"/>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30" w:type="dxa"/>
          </w:tcPr>
          <w:p>
            <w:pPr>
              <w:pStyle w:val="29"/>
              <w:numPr>
                <w:ilvl w:val="0"/>
                <w:numId w:val="9"/>
              </w:numPr>
              <w:spacing w:after="0"/>
              <w:ind w:left="517"/>
              <w:jc w:val="center"/>
              <w:rPr>
                <w:rFonts w:asciiTheme="minorHAnsi" w:hAnsiTheme="minorHAnsi" w:cstheme="minorHAnsi"/>
                <w:sz w:val="20"/>
                <w:szCs w:val="20"/>
                <w:lang w:val="id-ID"/>
              </w:rPr>
            </w:pPr>
          </w:p>
        </w:tc>
        <w:tc>
          <w:tcPr>
            <w:tcW w:w="5035" w:type="dxa"/>
          </w:tcPr>
          <w:p>
            <w:pPr>
              <w:spacing w:after="0"/>
              <w:rPr>
                <w:rFonts w:asciiTheme="minorHAnsi" w:hAnsiTheme="minorHAnsi" w:cstheme="minorHAnsi"/>
                <w:sz w:val="20"/>
                <w:szCs w:val="20"/>
                <w:lang w:val="id-ID"/>
              </w:rPr>
            </w:pPr>
            <w:r>
              <w:rPr>
                <w:rFonts w:asciiTheme="minorHAnsi" w:hAnsiTheme="minorHAnsi" w:cstheme="minorHAnsi"/>
                <w:sz w:val="20"/>
                <w:szCs w:val="20"/>
                <w:lang w:val="en"/>
              </w:rPr>
              <w:t xml:space="preserve">Font usage: types and sizes </w:t>
            </w:r>
          </w:p>
        </w:tc>
        <w:tc>
          <w:tcPr>
            <w:tcW w:w="2262" w:type="dxa"/>
          </w:tcPr>
          <w:p>
            <w:pPr>
              <w:spacing w:after="0"/>
              <w:jc w:val="center"/>
              <w:rPr>
                <w:rFonts w:asciiTheme="minorHAnsi" w:hAnsiTheme="minorHAnsi" w:cstheme="minorHAnsi"/>
                <w:sz w:val="20"/>
                <w:szCs w:val="20"/>
              </w:rPr>
            </w:pPr>
            <w:r>
              <w:rPr>
                <w:rFonts w:asciiTheme="minorHAnsi" w:hAnsiTheme="minorHAnsi" w:cstheme="minorHAnsi"/>
                <w:sz w:val="20"/>
                <w:szCs w:val="20"/>
                <w:lang w:val="en"/>
              </w:rPr>
              <w:t>10</w:t>
            </w:r>
            <w:r>
              <w:rPr>
                <w:rFonts w:asciiTheme="minorHAnsi" w:hAnsiTheme="minorHAnsi" w:cstheme="minorHAnsi"/>
                <w:sz w:val="20"/>
                <w:szCs w:val="20"/>
                <w:lang w:val="id-ID"/>
              </w:rPr>
              <w:t>,</w:t>
            </w:r>
            <w:r>
              <w:rPr>
                <w:rFonts w:asciiTheme="minorHAnsi" w:hAnsiTheme="minorHAnsi" w:cstheme="minorHAnsi"/>
                <w:sz w:val="20"/>
                <w:szCs w:val="20"/>
                <w:lang w:val="en"/>
              </w:rPr>
              <w:t>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30" w:type="dxa"/>
          </w:tcPr>
          <w:p>
            <w:pPr>
              <w:pStyle w:val="29"/>
              <w:numPr>
                <w:ilvl w:val="0"/>
                <w:numId w:val="9"/>
              </w:numPr>
              <w:spacing w:after="0"/>
              <w:ind w:left="517"/>
              <w:jc w:val="center"/>
              <w:rPr>
                <w:rFonts w:asciiTheme="minorHAnsi" w:hAnsiTheme="minorHAnsi" w:cstheme="minorHAnsi"/>
                <w:sz w:val="20"/>
                <w:szCs w:val="20"/>
                <w:lang w:val="id-ID"/>
              </w:rPr>
            </w:pPr>
          </w:p>
        </w:tc>
        <w:tc>
          <w:tcPr>
            <w:tcW w:w="5035" w:type="dxa"/>
          </w:tcPr>
          <w:p>
            <w:pPr>
              <w:spacing w:after="0"/>
              <w:rPr>
                <w:rFonts w:asciiTheme="minorHAnsi" w:hAnsiTheme="minorHAnsi" w:cstheme="minorHAnsi"/>
                <w:sz w:val="20"/>
                <w:szCs w:val="20"/>
                <w:lang w:val="id-ID"/>
              </w:rPr>
            </w:pPr>
            <w:r>
              <w:rPr>
                <w:rFonts w:asciiTheme="minorHAnsi" w:hAnsiTheme="minorHAnsi" w:cstheme="minorHAnsi"/>
                <w:sz w:val="20"/>
                <w:szCs w:val="20"/>
                <w:lang w:val="en"/>
              </w:rPr>
              <w:t>Use of language effectively and efficiently</w:t>
            </w:r>
          </w:p>
        </w:tc>
        <w:tc>
          <w:tcPr>
            <w:tcW w:w="2262" w:type="dxa"/>
          </w:tcPr>
          <w:p>
            <w:pPr>
              <w:spacing w:after="0"/>
              <w:jc w:val="center"/>
              <w:rPr>
                <w:rFonts w:asciiTheme="minorHAnsi" w:hAnsiTheme="minorHAnsi" w:cstheme="minorHAnsi"/>
                <w:sz w:val="20"/>
                <w:szCs w:val="20"/>
              </w:rPr>
            </w:pPr>
            <w:r>
              <w:rPr>
                <w:rFonts w:asciiTheme="minorHAnsi" w:hAnsiTheme="minorHAnsi" w:cstheme="minorHAnsi"/>
                <w:sz w:val="20"/>
                <w:szCs w:val="20"/>
                <w:lang w:val="en"/>
              </w:rPr>
              <w:t>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30" w:type="dxa"/>
          </w:tcPr>
          <w:p>
            <w:pPr>
              <w:pStyle w:val="29"/>
              <w:numPr>
                <w:ilvl w:val="0"/>
                <w:numId w:val="9"/>
              </w:numPr>
              <w:spacing w:after="0"/>
              <w:ind w:left="517"/>
              <w:jc w:val="center"/>
              <w:rPr>
                <w:rFonts w:asciiTheme="minorHAnsi" w:hAnsiTheme="minorHAnsi" w:cstheme="minorHAnsi"/>
                <w:sz w:val="20"/>
                <w:szCs w:val="20"/>
                <w:lang w:val="id-ID"/>
              </w:rPr>
            </w:pPr>
          </w:p>
        </w:tc>
        <w:tc>
          <w:tcPr>
            <w:tcW w:w="5035" w:type="dxa"/>
          </w:tcPr>
          <w:p>
            <w:pPr>
              <w:spacing w:after="0"/>
              <w:rPr>
                <w:rFonts w:asciiTheme="minorHAnsi" w:hAnsiTheme="minorHAnsi" w:cstheme="minorHAnsi"/>
                <w:sz w:val="20"/>
                <w:szCs w:val="20"/>
                <w:lang w:val="id-ID"/>
              </w:rPr>
            </w:pPr>
            <w:r>
              <w:rPr>
                <w:rFonts w:asciiTheme="minorHAnsi" w:hAnsiTheme="minorHAnsi" w:cstheme="minorHAnsi"/>
                <w:sz w:val="20"/>
                <w:szCs w:val="20"/>
                <w:lang w:val="en"/>
              </w:rPr>
              <w:t xml:space="preserve">Illustrations, graphics and drawings </w:t>
            </w:r>
          </w:p>
        </w:tc>
        <w:tc>
          <w:tcPr>
            <w:tcW w:w="2262" w:type="dxa"/>
          </w:tcPr>
          <w:p>
            <w:pPr>
              <w:spacing w:after="0"/>
              <w:jc w:val="center"/>
              <w:rPr>
                <w:rFonts w:asciiTheme="minorHAnsi" w:hAnsiTheme="minorHAnsi" w:cstheme="minorHAnsi"/>
                <w:sz w:val="20"/>
                <w:szCs w:val="20"/>
              </w:rPr>
            </w:pPr>
            <w:r>
              <w:rPr>
                <w:rFonts w:asciiTheme="minorHAnsi" w:hAnsiTheme="minorHAnsi" w:cstheme="minorHAnsi"/>
                <w:sz w:val="20"/>
                <w:szCs w:val="20"/>
                <w:lang w:val="en"/>
              </w:rPr>
              <w:t>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30" w:type="dxa"/>
          </w:tcPr>
          <w:p>
            <w:pPr>
              <w:pStyle w:val="29"/>
              <w:numPr>
                <w:ilvl w:val="0"/>
                <w:numId w:val="9"/>
              </w:numPr>
              <w:spacing w:after="0"/>
              <w:ind w:left="517"/>
              <w:jc w:val="center"/>
              <w:rPr>
                <w:rFonts w:asciiTheme="minorHAnsi" w:hAnsiTheme="minorHAnsi" w:cstheme="minorHAnsi"/>
                <w:sz w:val="20"/>
                <w:szCs w:val="20"/>
                <w:lang w:val="id-ID"/>
              </w:rPr>
            </w:pPr>
          </w:p>
        </w:tc>
        <w:tc>
          <w:tcPr>
            <w:tcW w:w="5035" w:type="dxa"/>
          </w:tcPr>
          <w:p>
            <w:pPr>
              <w:spacing w:after="0"/>
              <w:rPr>
                <w:rFonts w:asciiTheme="minorHAnsi" w:hAnsiTheme="minorHAnsi" w:cstheme="minorHAnsi"/>
                <w:sz w:val="20"/>
                <w:szCs w:val="20"/>
              </w:rPr>
            </w:pPr>
            <w:r>
              <w:rPr>
                <w:rFonts w:asciiTheme="minorHAnsi" w:hAnsiTheme="minorHAnsi" w:cstheme="minorHAnsi"/>
                <w:sz w:val="20"/>
                <w:szCs w:val="20"/>
                <w:lang w:val="en"/>
              </w:rPr>
              <w:t>Moblep display design</w:t>
            </w:r>
          </w:p>
        </w:tc>
        <w:tc>
          <w:tcPr>
            <w:tcW w:w="2262" w:type="dxa"/>
          </w:tcPr>
          <w:p>
            <w:pPr>
              <w:spacing w:after="0"/>
              <w:jc w:val="center"/>
              <w:rPr>
                <w:rFonts w:asciiTheme="minorHAnsi" w:hAnsiTheme="minorHAnsi" w:cstheme="minorHAnsi"/>
                <w:sz w:val="20"/>
                <w:szCs w:val="20"/>
              </w:rPr>
            </w:pPr>
            <w:r>
              <w:rPr>
                <w:rFonts w:asciiTheme="minorHAnsi" w:hAnsiTheme="minorHAnsi" w:cstheme="minorHAnsi"/>
                <w:sz w:val="20"/>
                <w:szCs w:val="20"/>
                <w:lang w:val="en"/>
              </w:rPr>
              <w:t>14</w:t>
            </w:r>
            <w:r>
              <w:rPr>
                <w:rFonts w:asciiTheme="minorHAnsi" w:hAnsiTheme="minorHAnsi" w:cstheme="minorHAnsi"/>
                <w:sz w:val="20"/>
                <w:szCs w:val="20"/>
                <w:lang w:val="id-ID"/>
              </w:rPr>
              <w:t>,</w:t>
            </w:r>
            <w:r>
              <w:rPr>
                <w:rFonts w:asciiTheme="minorHAnsi" w:hAnsiTheme="minorHAnsi" w:cstheme="minorHAnsi"/>
                <w:sz w:val="20"/>
                <w:szCs w:val="20"/>
                <w:lang w:val="en"/>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30" w:type="dxa"/>
          </w:tcPr>
          <w:p>
            <w:pPr>
              <w:pStyle w:val="29"/>
              <w:numPr>
                <w:ilvl w:val="0"/>
                <w:numId w:val="9"/>
              </w:numPr>
              <w:spacing w:after="0"/>
              <w:ind w:left="517"/>
              <w:jc w:val="center"/>
              <w:rPr>
                <w:rFonts w:asciiTheme="minorHAnsi" w:hAnsiTheme="minorHAnsi" w:cstheme="minorHAnsi"/>
                <w:sz w:val="20"/>
                <w:szCs w:val="20"/>
                <w:lang w:val="id-ID"/>
              </w:rPr>
            </w:pPr>
          </w:p>
        </w:tc>
        <w:tc>
          <w:tcPr>
            <w:tcW w:w="5035" w:type="dxa"/>
          </w:tcPr>
          <w:p>
            <w:pPr>
              <w:spacing w:after="0"/>
              <w:rPr>
                <w:rFonts w:asciiTheme="minorHAnsi" w:hAnsiTheme="minorHAnsi" w:cstheme="minorHAnsi"/>
                <w:sz w:val="20"/>
                <w:szCs w:val="20"/>
              </w:rPr>
            </w:pPr>
            <w:r>
              <w:rPr>
                <w:rFonts w:asciiTheme="minorHAnsi" w:hAnsiTheme="minorHAnsi" w:cstheme="minorHAnsi"/>
                <w:sz w:val="20"/>
                <w:szCs w:val="20"/>
                <w:lang w:val="en"/>
              </w:rPr>
              <w:t>The presence of PBL on Moblep</w:t>
            </w:r>
          </w:p>
        </w:tc>
        <w:tc>
          <w:tcPr>
            <w:tcW w:w="2262" w:type="dxa"/>
          </w:tcPr>
          <w:p>
            <w:pPr>
              <w:spacing w:after="0"/>
              <w:jc w:val="center"/>
              <w:rPr>
                <w:rFonts w:asciiTheme="minorHAnsi" w:hAnsiTheme="minorHAnsi" w:cstheme="minorHAnsi"/>
                <w:sz w:val="20"/>
                <w:szCs w:val="20"/>
              </w:rPr>
            </w:pPr>
            <w:r>
              <w:rPr>
                <w:rFonts w:asciiTheme="minorHAnsi" w:hAnsiTheme="minorHAnsi" w:cstheme="minorHAnsi"/>
                <w:sz w:val="20"/>
                <w:szCs w:val="20"/>
                <w:lang w:val="en"/>
              </w:rPr>
              <w:t>16,17,18,19</w:t>
            </w:r>
          </w:p>
        </w:tc>
      </w:tr>
    </w:tbl>
    <w:p>
      <w:pPr>
        <w:spacing w:after="0"/>
        <w:ind w:firstLine="284"/>
        <w:jc w:val="both"/>
        <w:rPr>
          <w:rFonts w:eastAsia="Tahoma" w:asciiTheme="minorHAnsi" w:hAnsiTheme="minorHAnsi" w:cstheme="minorHAnsi"/>
          <w:b/>
          <w:bCs/>
          <w:color w:val="222222"/>
          <w:sz w:val="22"/>
          <w:lang w:val="id-ID"/>
        </w:rPr>
      </w:pPr>
    </w:p>
    <w:p>
      <w:pPr>
        <w:spacing w:after="0"/>
        <w:ind w:firstLine="284"/>
        <w:jc w:val="both"/>
        <w:rPr>
          <w:rFonts w:asciiTheme="minorHAnsi" w:hAnsiTheme="minorHAnsi" w:cstheme="minorHAnsi"/>
          <w:sz w:val="22"/>
        </w:rPr>
      </w:pPr>
      <w:r>
        <w:rPr>
          <w:rFonts w:asciiTheme="minorHAnsi" w:hAnsiTheme="minorHAnsi" w:cstheme="minorHAnsi"/>
          <w:sz w:val="22"/>
        </w:rPr>
        <w:t>This study makes use of two analytical methods: walkthrough data analysis and questionnaire data analysis. The outcomes of expert walkthrough data analysis will be described in detail in order to provide recommendations for changing the training materials. The validation sheet contains the input. The expert is then provided with a validation sheet in the form of a Likert scale. The checklist-style Likert scale that was utilized had five categories of responses: strongly agree, agree, simply agree, disagree, and strongly disagree, as shown in Table 5.</w:t>
      </w:r>
    </w:p>
    <w:p>
      <w:pPr>
        <w:spacing w:after="0"/>
        <w:ind w:firstLine="284"/>
        <w:jc w:val="center"/>
        <w:rPr>
          <w:rFonts w:asciiTheme="minorHAnsi" w:hAnsiTheme="minorHAnsi" w:cstheme="minorHAnsi"/>
          <w:bCs/>
          <w:sz w:val="20"/>
          <w:szCs w:val="20"/>
          <w:lang w:val="id-ID"/>
        </w:rPr>
      </w:pPr>
      <w:r>
        <w:rPr>
          <w:rFonts w:asciiTheme="minorHAnsi" w:hAnsiTheme="minorHAnsi" w:cstheme="minorHAnsi"/>
          <w:b/>
          <w:sz w:val="20"/>
          <w:szCs w:val="20"/>
          <w:lang w:val="en"/>
        </w:rPr>
        <w:t xml:space="preserve">Table 5. </w:t>
      </w:r>
      <w:r>
        <w:rPr>
          <w:rFonts w:asciiTheme="minorHAnsi" w:hAnsiTheme="minorHAnsi" w:cstheme="minorHAnsi"/>
          <w:bCs/>
          <w:sz w:val="20"/>
          <w:szCs w:val="20"/>
          <w:lang w:val="en"/>
        </w:rPr>
        <w:t>Validation Value Category</w:t>
      </w: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14"/>
        <w:gridCol w:w="2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14" w:type="dxa"/>
            <w:tcBorders>
              <w:top w:val="single" w:color="auto" w:sz="4" w:space="0"/>
              <w:left w:val="nil"/>
              <w:bottom w:val="single" w:color="auto" w:sz="4" w:space="0"/>
              <w:right w:val="nil"/>
            </w:tcBorders>
            <w:shd w:val="clear" w:color="auto" w:fill="FFFFFF" w:themeFill="background1"/>
          </w:tcPr>
          <w:p>
            <w:pPr>
              <w:spacing w:after="0"/>
              <w:jc w:val="center"/>
              <w:rPr>
                <w:rFonts w:asciiTheme="minorHAnsi" w:hAnsiTheme="minorHAnsi" w:cstheme="minorHAnsi"/>
                <w:b/>
                <w:sz w:val="20"/>
                <w:szCs w:val="20"/>
                <w:lang w:val="id-ID"/>
              </w:rPr>
            </w:pPr>
            <w:r>
              <w:rPr>
                <w:rFonts w:asciiTheme="minorHAnsi" w:hAnsiTheme="minorHAnsi" w:cstheme="minorHAnsi"/>
                <w:b/>
                <w:sz w:val="20"/>
                <w:szCs w:val="20"/>
                <w:lang w:val="en"/>
              </w:rPr>
              <w:t>Categories Answers</w:t>
            </w:r>
          </w:p>
        </w:tc>
        <w:tc>
          <w:tcPr>
            <w:tcW w:w="2835" w:type="dxa"/>
            <w:tcBorders>
              <w:top w:val="single" w:color="auto" w:sz="4" w:space="0"/>
              <w:left w:val="nil"/>
              <w:bottom w:val="single" w:color="auto" w:sz="4" w:space="0"/>
              <w:right w:val="nil"/>
            </w:tcBorders>
            <w:shd w:val="clear" w:color="auto" w:fill="FFFFFF" w:themeFill="background1"/>
          </w:tcPr>
          <w:p>
            <w:pPr>
              <w:spacing w:after="0"/>
              <w:jc w:val="center"/>
              <w:rPr>
                <w:rFonts w:asciiTheme="minorHAnsi" w:hAnsiTheme="minorHAnsi" w:cstheme="minorHAnsi"/>
                <w:b/>
                <w:sz w:val="20"/>
                <w:szCs w:val="20"/>
                <w:lang w:val="id-ID"/>
              </w:rPr>
            </w:pPr>
            <w:r>
              <w:rPr>
                <w:rFonts w:asciiTheme="minorHAnsi" w:hAnsiTheme="minorHAnsi" w:cstheme="minorHAnsi"/>
                <w:b/>
                <w:sz w:val="20"/>
                <w:szCs w:val="20"/>
                <w:lang w:val="en"/>
              </w:rPr>
              <w:t>Score Statement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14" w:type="dxa"/>
            <w:tcBorders>
              <w:top w:val="single" w:color="auto" w:sz="4" w:space="0"/>
              <w:left w:val="nil"/>
              <w:bottom w:val="nil"/>
              <w:right w:val="nil"/>
            </w:tcBorders>
          </w:tcPr>
          <w:p>
            <w:pPr>
              <w:spacing w:after="0"/>
              <w:jc w:val="center"/>
              <w:rPr>
                <w:rFonts w:asciiTheme="minorHAnsi" w:hAnsiTheme="minorHAnsi" w:cstheme="minorHAnsi"/>
                <w:sz w:val="20"/>
                <w:szCs w:val="20"/>
                <w:lang w:val="id-ID"/>
              </w:rPr>
            </w:pPr>
            <w:r>
              <w:rPr>
                <w:rFonts w:asciiTheme="minorHAnsi" w:hAnsiTheme="minorHAnsi" w:cstheme="minorHAnsi"/>
                <w:sz w:val="20"/>
                <w:szCs w:val="20"/>
                <w:lang w:val="id-ID"/>
              </w:rPr>
              <w:t>Strongly</w:t>
            </w:r>
            <w:r>
              <w:rPr>
                <w:rFonts w:asciiTheme="minorHAnsi" w:hAnsiTheme="minorHAnsi" w:cstheme="minorHAnsi"/>
                <w:sz w:val="20"/>
                <w:szCs w:val="20"/>
                <w:lang w:val="en"/>
              </w:rPr>
              <w:t xml:space="preserve"> Agree</w:t>
            </w:r>
          </w:p>
        </w:tc>
        <w:tc>
          <w:tcPr>
            <w:tcW w:w="2835" w:type="dxa"/>
            <w:tcBorders>
              <w:top w:val="single" w:color="auto" w:sz="4" w:space="0"/>
              <w:left w:val="nil"/>
              <w:bottom w:val="nil"/>
              <w:right w:val="nil"/>
            </w:tcBorders>
          </w:tcPr>
          <w:p>
            <w:pPr>
              <w:spacing w:after="0"/>
              <w:jc w:val="center"/>
              <w:rPr>
                <w:rFonts w:asciiTheme="minorHAnsi" w:hAnsiTheme="minorHAnsi" w:cstheme="minorHAnsi"/>
                <w:sz w:val="20"/>
                <w:szCs w:val="20"/>
                <w:lang w:val="id-ID"/>
              </w:rPr>
            </w:pPr>
            <w:r>
              <w:rPr>
                <w:rFonts w:asciiTheme="minorHAnsi" w:hAnsiTheme="minorHAnsi" w:cstheme="minorHAnsi"/>
                <w:sz w:val="20"/>
                <w:szCs w:val="20"/>
                <w:lang w:val="e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14" w:type="dxa"/>
          </w:tcPr>
          <w:p>
            <w:pPr>
              <w:spacing w:after="0"/>
              <w:jc w:val="center"/>
              <w:rPr>
                <w:rFonts w:asciiTheme="minorHAnsi" w:hAnsiTheme="minorHAnsi" w:cstheme="minorHAnsi"/>
                <w:sz w:val="20"/>
                <w:szCs w:val="20"/>
                <w:lang w:val="id-ID"/>
              </w:rPr>
            </w:pPr>
            <w:r>
              <w:rPr>
                <w:rFonts w:asciiTheme="minorHAnsi" w:hAnsiTheme="minorHAnsi" w:cstheme="minorHAnsi"/>
                <w:sz w:val="20"/>
                <w:szCs w:val="20"/>
                <w:lang w:val="en"/>
              </w:rPr>
              <w:t>Agree</w:t>
            </w:r>
          </w:p>
        </w:tc>
        <w:tc>
          <w:tcPr>
            <w:tcW w:w="2835" w:type="dxa"/>
          </w:tcPr>
          <w:p>
            <w:pPr>
              <w:spacing w:after="0"/>
              <w:jc w:val="center"/>
              <w:rPr>
                <w:rFonts w:asciiTheme="minorHAnsi" w:hAnsiTheme="minorHAnsi" w:cstheme="minorHAnsi"/>
                <w:sz w:val="20"/>
                <w:szCs w:val="20"/>
                <w:lang w:val="id-ID"/>
              </w:rPr>
            </w:pPr>
            <w:r>
              <w:rPr>
                <w:rFonts w:asciiTheme="minorHAnsi" w:hAnsiTheme="minorHAnsi" w:cstheme="minorHAnsi"/>
                <w:sz w:val="20"/>
                <w:szCs w:val="20"/>
                <w:lang w:val="e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14" w:type="dxa"/>
          </w:tcPr>
          <w:p>
            <w:pPr>
              <w:spacing w:after="0"/>
              <w:jc w:val="center"/>
              <w:rPr>
                <w:rFonts w:asciiTheme="minorHAnsi" w:hAnsiTheme="minorHAnsi" w:cstheme="minorHAnsi"/>
                <w:sz w:val="20"/>
                <w:szCs w:val="20"/>
                <w:lang w:val="id-ID"/>
              </w:rPr>
            </w:pPr>
            <w:r>
              <w:rPr>
                <w:rFonts w:asciiTheme="minorHAnsi" w:hAnsiTheme="minorHAnsi" w:cstheme="minorHAnsi"/>
                <w:sz w:val="20"/>
                <w:szCs w:val="20"/>
                <w:lang w:val="id-ID"/>
              </w:rPr>
              <w:t>Just Agree</w:t>
            </w:r>
          </w:p>
        </w:tc>
        <w:tc>
          <w:tcPr>
            <w:tcW w:w="2835" w:type="dxa"/>
          </w:tcPr>
          <w:p>
            <w:pPr>
              <w:spacing w:after="0"/>
              <w:jc w:val="center"/>
              <w:rPr>
                <w:rFonts w:asciiTheme="minorHAnsi" w:hAnsiTheme="minorHAnsi" w:cstheme="minorHAnsi"/>
                <w:sz w:val="20"/>
                <w:szCs w:val="20"/>
                <w:lang w:val="id-ID"/>
              </w:rPr>
            </w:pPr>
            <w:r>
              <w:rPr>
                <w:rFonts w:asciiTheme="minorHAnsi" w:hAnsiTheme="minorHAnsi" w:cstheme="minorHAnsi"/>
                <w:sz w:val="20"/>
                <w:szCs w:val="20"/>
                <w:lang w:val="e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14" w:type="dxa"/>
          </w:tcPr>
          <w:p>
            <w:pPr>
              <w:spacing w:after="0"/>
              <w:jc w:val="center"/>
              <w:rPr>
                <w:rFonts w:asciiTheme="minorHAnsi" w:hAnsiTheme="minorHAnsi" w:cstheme="minorHAnsi"/>
                <w:sz w:val="20"/>
                <w:szCs w:val="20"/>
                <w:lang w:val="id-ID"/>
              </w:rPr>
            </w:pPr>
            <w:r>
              <w:rPr>
                <w:rFonts w:asciiTheme="minorHAnsi" w:hAnsiTheme="minorHAnsi" w:cstheme="minorHAnsi"/>
                <w:sz w:val="20"/>
                <w:szCs w:val="20"/>
                <w:lang w:val="en"/>
              </w:rPr>
              <w:t>Disagree</w:t>
            </w:r>
          </w:p>
        </w:tc>
        <w:tc>
          <w:tcPr>
            <w:tcW w:w="2835" w:type="dxa"/>
          </w:tcPr>
          <w:p>
            <w:pPr>
              <w:spacing w:after="0"/>
              <w:jc w:val="center"/>
              <w:rPr>
                <w:rFonts w:asciiTheme="minorHAnsi" w:hAnsiTheme="minorHAnsi" w:cstheme="minorHAnsi"/>
                <w:sz w:val="20"/>
                <w:szCs w:val="20"/>
                <w:lang w:val="id-ID"/>
              </w:rPr>
            </w:pPr>
            <w:r>
              <w:rPr>
                <w:rFonts w:asciiTheme="minorHAnsi" w:hAnsiTheme="minorHAnsi" w:cstheme="minorHAnsi"/>
                <w:sz w:val="20"/>
                <w:szCs w:val="20"/>
                <w:lang w:val="e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14" w:type="dxa"/>
            <w:tcBorders>
              <w:top w:val="nil"/>
              <w:left w:val="nil"/>
              <w:bottom w:val="single" w:color="auto" w:sz="4" w:space="0"/>
              <w:right w:val="nil"/>
            </w:tcBorders>
          </w:tcPr>
          <w:p>
            <w:pPr>
              <w:spacing w:after="0"/>
              <w:jc w:val="center"/>
              <w:rPr>
                <w:rFonts w:asciiTheme="minorHAnsi" w:hAnsiTheme="minorHAnsi" w:cstheme="minorHAnsi"/>
                <w:sz w:val="20"/>
                <w:szCs w:val="20"/>
                <w:lang w:val="id-ID"/>
              </w:rPr>
            </w:pPr>
            <w:r>
              <w:rPr>
                <w:rFonts w:asciiTheme="minorHAnsi" w:hAnsiTheme="minorHAnsi" w:cstheme="minorHAnsi"/>
                <w:sz w:val="20"/>
                <w:szCs w:val="20"/>
                <w:lang w:val="en"/>
              </w:rPr>
              <w:t>Strongly disagree</w:t>
            </w:r>
          </w:p>
        </w:tc>
        <w:tc>
          <w:tcPr>
            <w:tcW w:w="2835" w:type="dxa"/>
            <w:tcBorders>
              <w:top w:val="nil"/>
              <w:left w:val="nil"/>
              <w:bottom w:val="single" w:color="auto" w:sz="4" w:space="0"/>
              <w:right w:val="nil"/>
            </w:tcBorders>
          </w:tcPr>
          <w:p>
            <w:pPr>
              <w:spacing w:after="0"/>
              <w:jc w:val="center"/>
              <w:rPr>
                <w:rFonts w:asciiTheme="minorHAnsi" w:hAnsiTheme="minorHAnsi" w:cstheme="minorHAnsi"/>
                <w:sz w:val="20"/>
                <w:szCs w:val="20"/>
                <w:lang w:val="id-ID"/>
              </w:rPr>
            </w:pPr>
            <w:r>
              <w:rPr>
                <w:rFonts w:asciiTheme="minorHAnsi" w:hAnsiTheme="minorHAnsi" w:cstheme="minorHAnsi"/>
                <w:sz w:val="20"/>
                <w:szCs w:val="20"/>
                <w:lang w:val="en"/>
              </w:rPr>
              <w:t>1</w:t>
            </w:r>
          </w:p>
        </w:tc>
      </w:tr>
    </w:tbl>
    <w:p>
      <w:pPr>
        <w:spacing w:after="0"/>
        <w:jc w:val="both"/>
        <w:rPr>
          <w:rFonts w:eastAsia="Tahoma" w:asciiTheme="minorHAnsi" w:hAnsiTheme="minorHAnsi" w:cstheme="minorHAnsi"/>
          <w:color w:val="222222"/>
          <w:sz w:val="22"/>
          <w:highlight w:val="white"/>
        </w:rPr>
      </w:pPr>
    </w:p>
    <w:p>
      <w:pPr>
        <w:spacing w:after="0"/>
        <w:ind w:firstLine="567"/>
        <w:jc w:val="both"/>
        <w:rPr>
          <w:rFonts w:asciiTheme="minorHAnsi" w:hAnsiTheme="minorHAnsi" w:cstheme="minorHAnsi"/>
          <w:sz w:val="22"/>
          <w:lang w:val="en"/>
        </w:rPr>
      </w:pPr>
      <w:r>
        <w:rPr>
          <w:rFonts w:asciiTheme="minorHAnsi" w:hAnsiTheme="minorHAnsi" w:cstheme="minorHAnsi"/>
          <w:sz w:val="22"/>
          <w:lang w:val="en"/>
        </w:rPr>
        <w:t>The validation results of the validator will be described in the form of a table, then searched for averages. After that, the average value of the assessment results from the validators obtained</w:t>
      </w:r>
      <w:r>
        <w:rPr>
          <w:rFonts w:asciiTheme="minorHAnsi" w:hAnsiTheme="minorHAnsi" w:cstheme="minorHAnsi"/>
          <w:sz w:val="22"/>
          <w:lang w:val="id-ID"/>
        </w:rPr>
        <w:t xml:space="preserve"> was</w:t>
      </w:r>
      <w:r>
        <w:rPr>
          <w:rFonts w:asciiTheme="minorHAnsi" w:hAnsiTheme="minorHAnsi" w:cstheme="minorHAnsi"/>
          <w:sz w:val="22"/>
          <w:lang w:val="en"/>
        </w:rPr>
        <w:t xml:space="preserve"> adjusted in several categories</w:t>
      </w:r>
      <w:r>
        <w:rPr>
          <w:rFonts w:asciiTheme="minorHAnsi" w:hAnsiTheme="minorHAnsi" w:cstheme="minorHAnsi"/>
          <w:sz w:val="22"/>
          <w:lang w:val="id-ID"/>
        </w:rPr>
        <w:t>,</w:t>
      </w:r>
      <w:r>
        <w:rPr>
          <w:rFonts w:asciiTheme="minorHAnsi" w:hAnsiTheme="minorHAnsi" w:cstheme="minorHAnsi"/>
          <w:sz w:val="22"/>
          <w:lang w:val="en"/>
        </w:rPr>
        <w:t xml:space="preserve"> as shown in Table 6 below:</w:t>
      </w:r>
    </w:p>
    <w:p>
      <w:pPr>
        <w:spacing w:after="0"/>
        <w:ind w:firstLine="284"/>
        <w:jc w:val="center"/>
        <w:rPr>
          <w:rFonts w:asciiTheme="minorHAnsi" w:hAnsiTheme="minorHAnsi" w:cstheme="minorHAnsi"/>
          <w:sz w:val="20"/>
          <w:szCs w:val="20"/>
        </w:rPr>
      </w:pPr>
      <w:r>
        <w:rPr>
          <w:rFonts w:asciiTheme="minorHAnsi" w:hAnsiTheme="minorHAnsi" w:cstheme="minorHAnsi"/>
          <w:b/>
          <w:sz w:val="20"/>
          <w:szCs w:val="20"/>
          <w:lang w:val="en"/>
        </w:rPr>
        <w:t xml:space="preserve">Table 6. </w:t>
      </w:r>
      <w:r>
        <w:rPr>
          <w:rFonts w:asciiTheme="minorHAnsi" w:hAnsiTheme="minorHAnsi" w:cstheme="minorHAnsi"/>
          <w:bCs/>
          <w:sz w:val="20"/>
          <w:szCs w:val="20"/>
          <w:lang w:val="en"/>
        </w:rPr>
        <w:t>Categories of Expert Validation Results</w:t>
      </w: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14"/>
        <w:gridCol w:w="2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14" w:type="dxa"/>
            <w:tcBorders>
              <w:top w:val="single" w:color="auto" w:sz="4" w:space="0"/>
              <w:left w:val="nil"/>
              <w:bottom w:val="single" w:color="auto" w:sz="4" w:space="0"/>
              <w:right w:val="nil"/>
            </w:tcBorders>
            <w:shd w:val="clear" w:color="auto" w:fill="FFFFFF" w:themeFill="background1"/>
          </w:tcPr>
          <w:p>
            <w:pPr>
              <w:spacing w:after="0"/>
              <w:jc w:val="center"/>
              <w:rPr>
                <w:rFonts w:asciiTheme="minorHAnsi" w:hAnsiTheme="minorHAnsi" w:cstheme="minorHAnsi"/>
                <w:b/>
                <w:sz w:val="20"/>
                <w:szCs w:val="20"/>
                <w:lang w:val="id-ID"/>
              </w:rPr>
            </w:pPr>
            <w:r>
              <w:rPr>
                <w:rFonts w:asciiTheme="minorHAnsi" w:hAnsiTheme="minorHAnsi" w:cstheme="minorHAnsi"/>
                <w:b/>
                <w:sz w:val="20"/>
                <w:szCs w:val="20"/>
                <w:lang w:val="en"/>
              </w:rPr>
              <w:t>Average</w:t>
            </w:r>
          </w:p>
        </w:tc>
        <w:tc>
          <w:tcPr>
            <w:tcW w:w="2835" w:type="dxa"/>
            <w:tcBorders>
              <w:top w:val="single" w:color="auto" w:sz="4" w:space="0"/>
              <w:left w:val="nil"/>
              <w:bottom w:val="single" w:color="auto" w:sz="4" w:space="0"/>
              <w:right w:val="nil"/>
            </w:tcBorders>
            <w:shd w:val="clear" w:color="auto" w:fill="FFFFFF" w:themeFill="background1"/>
          </w:tcPr>
          <w:p>
            <w:pPr>
              <w:spacing w:after="0"/>
              <w:jc w:val="center"/>
              <w:rPr>
                <w:rFonts w:asciiTheme="minorHAnsi" w:hAnsiTheme="minorHAnsi" w:cstheme="minorHAnsi"/>
                <w:b/>
                <w:sz w:val="20"/>
                <w:szCs w:val="20"/>
                <w:lang w:val="id-ID"/>
              </w:rPr>
            </w:pPr>
            <w:r>
              <w:rPr>
                <w:rFonts w:asciiTheme="minorHAnsi" w:hAnsiTheme="minorHAnsi" w:cstheme="minorHAnsi"/>
                <w:b/>
                <w:sz w:val="20"/>
                <w:szCs w:val="20"/>
                <w:lang w:val="en"/>
              </w:rPr>
              <w:t>Category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114" w:type="dxa"/>
            <w:tcBorders>
              <w:top w:val="single" w:color="auto" w:sz="4" w:space="0"/>
              <w:left w:val="nil"/>
              <w:bottom w:val="nil"/>
              <w:right w:val="nil"/>
            </w:tcBorders>
          </w:tcPr>
          <w:p>
            <w:pPr>
              <w:tabs>
                <w:tab w:val="left" w:pos="5985"/>
              </w:tabs>
              <w:spacing w:after="0"/>
              <w:jc w:val="center"/>
              <w:rPr>
                <w:rFonts w:asciiTheme="minorHAnsi" w:hAnsiTheme="minorHAnsi" w:cstheme="minorHAnsi"/>
                <w:b/>
                <w:sz w:val="20"/>
                <w:szCs w:val="20"/>
                <w:lang w:val="id-ID"/>
              </w:rPr>
            </w:pPr>
            <w:r>
              <w:rPr>
                <w:rFonts w:asciiTheme="minorHAnsi" w:hAnsiTheme="minorHAnsi" w:cstheme="minorHAnsi"/>
                <w:sz w:val="20"/>
                <w:szCs w:val="20"/>
                <w:lang w:val="en"/>
              </w:rPr>
              <w:t xml:space="preserve">86 </w:t>
            </w:r>
            <m:oMath>
              <m:r>
                <m:rPr>
                  <m:sty m:val="bi"/>
                </m:rPr>
                <w:rPr>
                  <w:rFonts w:ascii="Cambria Math" w:hAnsi="Cambria Math" w:cstheme="minorHAnsi"/>
                  <w:sz w:val="20"/>
                  <w:szCs w:val="20"/>
                  <w:lang w:val="id-ID"/>
                </w:rPr>
                <m:t>≤</m:t>
              </m:r>
            </m:oMath>
            <w:r>
              <w:rPr>
                <w:rFonts w:asciiTheme="minorHAnsi" w:hAnsiTheme="minorHAnsi" w:cstheme="minorHAnsi"/>
                <w:sz w:val="20"/>
                <w:szCs w:val="20"/>
                <w:lang w:val="en"/>
              </w:rPr>
              <w:t xml:space="preserve"> HVA</w:t>
            </w:r>
            <m:oMath>
              <m:r>
                <m:rPr>
                  <m:sty m:val="bi"/>
                </m:rPr>
                <w:rPr>
                  <w:rFonts w:ascii="Cambria Math" w:hAnsi="Cambria Math" w:cstheme="minorHAnsi"/>
                  <w:sz w:val="20"/>
                  <w:szCs w:val="20"/>
                  <w:lang w:val="id-ID"/>
                </w:rPr>
                <m:t>≤</m:t>
              </m:r>
            </m:oMath>
            <w:r>
              <w:rPr>
                <w:rFonts w:asciiTheme="minorHAnsi" w:hAnsiTheme="minorHAnsi" w:cstheme="minorHAnsi"/>
                <w:sz w:val="20"/>
                <w:szCs w:val="20"/>
                <w:lang w:val="en"/>
              </w:rPr>
              <w:t xml:space="preserve"> 100</w:t>
            </w:r>
          </w:p>
        </w:tc>
        <w:tc>
          <w:tcPr>
            <w:tcW w:w="2835" w:type="dxa"/>
            <w:tcBorders>
              <w:top w:val="single" w:color="auto" w:sz="4" w:space="0"/>
              <w:left w:val="nil"/>
              <w:bottom w:val="nil"/>
              <w:right w:val="nil"/>
            </w:tcBorders>
          </w:tcPr>
          <w:p>
            <w:pPr>
              <w:spacing w:after="0"/>
              <w:jc w:val="center"/>
              <w:rPr>
                <w:rFonts w:asciiTheme="minorHAnsi" w:hAnsiTheme="minorHAnsi" w:cstheme="minorHAnsi"/>
                <w:sz w:val="20"/>
                <w:szCs w:val="20"/>
                <w:lang w:val="id-ID"/>
              </w:rPr>
            </w:pPr>
            <w:r>
              <w:rPr>
                <w:rFonts w:asciiTheme="minorHAnsi" w:hAnsiTheme="minorHAnsi" w:cstheme="minorHAnsi"/>
                <w:sz w:val="20"/>
                <w:szCs w:val="20"/>
                <w:lang w:val="en"/>
              </w:rPr>
              <w:t>Highly Valid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14" w:type="dxa"/>
          </w:tcPr>
          <w:p>
            <w:pPr>
              <w:spacing w:after="0"/>
              <w:jc w:val="center"/>
              <w:rPr>
                <w:rFonts w:asciiTheme="minorHAnsi" w:hAnsiTheme="minorHAnsi" w:cstheme="minorHAnsi"/>
                <w:sz w:val="20"/>
                <w:szCs w:val="20"/>
                <w:lang w:val="id-ID"/>
              </w:rPr>
            </w:pPr>
            <w:r>
              <w:rPr>
                <w:rFonts w:asciiTheme="minorHAnsi" w:hAnsiTheme="minorHAnsi" w:cstheme="minorHAnsi"/>
                <w:sz w:val="20"/>
                <w:szCs w:val="20"/>
                <w:lang w:val="en"/>
              </w:rPr>
              <w:t xml:space="preserve">70 </w:t>
            </w:r>
            <m:oMath>
              <m:r>
                <m:rPr>
                  <m:sty m:val="bi"/>
                </m:rPr>
                <w:rPr>
                  <w:rFonts w:ascii="Cambria Math" w:hAnsi="Cambria Math" w:cstheme="minorHAnsi"/>
                  <w:sz w:val="20"/>
                  <w:szCs w:val="20"/>
                  <w:lang w:val="id-ID"/>
                </w:rPr>
                <m:t>≤</m:t>
              </m:r>
            </m:oMath>
            <w:r>
              <w:rPr>
                <w:rFonts w:asciiTheme="minorHAnsi" w:hAnsiTheme="minorHAnsi" w:cstheme="minorHAnsi"/>
                <w:sz w:val="20"/>
                <w:szCs w:val="20"/>
                <w:lang w:val="en"/>
              </w:rPr>
              <w:t xml:space="preserve"> HVA</w:t>
            </w:r>
            <m:oMath>
              <m:r>
                <m:rPr>
                  <m:sty m:val="bi"/>
                </m:rPr>
                <w:rPr>
                  <w:rFonts w:ascii="Cambria Math" w:hAnsi="Cambria Math" w:cstheme="minorHAnsi"/>
                  <w:sz w:val="20"/>
                  <w:szCs w:val="20"/>
                  <w:lang w:val="id-ID"/>
                </w:rPr>
                <m:t>&lt;</m:t>
              </m:r>
            </m:oMath>
            <w:r>
              <w:rPr>
                <w:rFonts w:asciiTheme="minorHAnsi" w:hAnsiTheme="minorHAnsi" w:cstheme="minorHAnsi"/>
                <w:sz w:val="20"/>
                <w:szCs w:val="20"/>
                <w:lang w:val="en"/>
              </w:rPr>
              <w:t xml:space="preserve"> 86</w:t>
            </w:r>
          </w:p>
        </w:tc>
        <w:tc>
          <w:tcPr>
            <w:tcW w:w="2835" w:type="dxa"/>
          </w:tcPr>
          <w:p>
            <w:pPr>
              <w:spacing w:after="0"/>
              <w:jc w:val="center"/>
              <w:rPr>
                <w:rFonts w:asciiTheme="minorHAnsi" w:hAnsiTheme="minorHAnsi" w:cstheme="minorHAnsi"/>
                <w:sz w:val="20"/>
                <w:szCs w:val="20"/>
                <w:lang w:val="id-ID"/>
              </w:rPr>
            </w:pPr>
            <w:r>
              <w:rPr>
                <w:rFonts w:asciiTheme="minorHAnsi" w:hAnsiTheme="minorHAnsi" w:cstheme="minorHAnsi"/>
                <w:sz w:val="20"/>
                <w:szCs w:val="20"/>
                <w:lang w:val="en"/>
              </w:rPr>
              <w:t>Valid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14" w:type="dxa"/>
          </w:tcPr>
          <w:p>
            <w:pPr>
              <w:spacing w:after="0"/>
              <w:jc w:val="center"/>
              <w:rPr>
                <w:rFonts w:asciiTheme="minorHAnsi" w:hAnsiTheme="minorHAnsi" w:cstheme="minorHAnsi"/>
                <w:sz w:val="20"/>
                <w:szCs w:val="20"/>
                <w:lang w:val="id-ID"/>
              </w:rPr>
            </w:pPr>
            <w:r>
              <w:rPr>
                <w:rFonts w:asciiTheme="minorHAnsi" w:hAnsiTheme="minorHAnsi" w:cstheme="minorHAnsi"/>
                <w:sz w:val="20"/>
                <w:szCs w:val="20"/>
                <w:lang w:val="en"/>
              </w:rPr>
              <w:t xml:space="preserve">56 </w:t>
            </w:r>
            <m:oMath>
              <m:r>
                <m:rPr>
                  <m:sty m:val="bi"/>
                </m:rPr>
                <w:rPr>
                  <w:rFonts w:ascii="Cambria Math" w:hAnsi="Cambria Math" w:cstheme="minorHAnsi"/>
                  <w:sz w:val="20"/>
                  <w:szCs w:val="20"/>
                  <w:lang w:val="id-ID"/>
                </w:rPr>
                <m:t>≤</m:t>
              </m:r>
            </m:oMath>
            <w:r>
              <w:rPr>
                <w:rFonts w:asciiTheme="minorHAnsi" w:hAnsiTheme="minorHAnsi" w:cstheme="minorHAnsi"/>
                <w:sz w:val="20"/>
                <w:szCs w:val="20"/>
                <w:lang w:val="en"/>
              </w:rPr>
              <w:t xml:space="preserve"> HVA</w:t>
            </w:r>
            <m:oMath>
              <m:r>
                <m:rPr>
                  <m:sty m:val="bi"/>
                </m:rPr>
                <w:rPr>
                  <w:rFonts w:ascii="Cambria Math" w:hAnsi="Cambria Math" w:cstheme="minorHAnsi"/>
                  <w:sz w:val="20"/>
                  <w:szCs w:val="20"/>
                  <w:lang w:val="id-ID"/>
                </w:rPr>
                <m:t>&lt;</m:t>
              </m:r>
            </m:oMath>
            <w:r>
              <w:rPr>
                <w:rFonts w:asciiTheme="minorHAnsi" w:hAnsiTheme="minorHAnsi" w:cstheme="minorHAnsi"/>
                <w:sz w:val="20"/>
                <w:szCs w:val="20"/>
                <w:lang w:val="en"/>
              </w:rPr>
              <w:t xml:space="preserve"> 70</w:t>
            </w:r>
          </w:p>
        </w:tc>
        <w:tc>
          <w:tcPr>
            <w:tcW w:w="2835" w:type="dxa"/>
          </w:tcPr>
          <w:p>
            <w:pPr>
              <w:spacing w:after="0"/>
              <w:jc w:val="center"/>
              <w:rPr>
                <w:rFonts w:asciiTheme="minorHAnsi" w:hAnsiTheme="minorHAnsi" w:cstheme="minorHAnsi"/>
                <w:sz w:val="20"/>
                <w:szCs w:val="20"/>
                <w:lang w:val="id-ID"/>
              </w:rPr>
            </w:pPr>
            <w:r>
              <w:rPr>
                <w:rFonts w:asciiTheme="minorHAnsi" w:hAnsiTheme="minorHAnsi" w:cstheme="minorHAnsi"/>
                <w:sz w:val="20"/>
                <w:szCs w:val="20"/>
                <w:lang w:val="en"/>
              </w:rPr>
              <w:t>Less Valid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14" w:type="dxa"/>
            <w:tcBorders>
              <w:top w:val="nil"/>
              <w:left w:val="nil"/>
              <w:bottom w:val="single" w:color="auto" w:sz="8" w:space="0"/>
              <w:right w:val="nil"/>
            </w:tcBorders>
          </w:tcPr>
          <w:p>
            <w:pPr>
              <w:spacing w:after="0"/>
              <w:jc w:val="center"/>
              <w:rPr>
                <w:rFonts w:asciiTheme="minorHAnsi" w:hAnsiTheme="minorHAnsi" w:cstheme="minorHAnsi"/>
                <w:sz w:val="20"/>
                <w:szCs w:val="20"/>
                <w:lang w:val="id-ID"/>
              </w:rPr>
            </w:pPr>
            <w:r>
              <w:rPr>
                <w:rFonts w:asciiTheme="minorHAnsi" w:hAnsiTheme="minorHAnsi" w:cstheme="minorHAnsi"/>
                <w:sz w:val="20"/>
                <w:szCs w:val="20"/>
                <w:lang w:val="en"/>
              </w:rPr>
              <w:t xml:space="preserve">0 </w:t>
            </w:r>
            <m:oMath>
              <m:r>
                <m:rPr>
                  <m:sty m:val="bi"/>
                </m:rPr>
                <w:rPr>
                  <w:rFonts w:ascii="Cambria Math" w:hAnsi="Cambria Math" w:cstheme="minorHAnsi"/>
                  <w:sz w:val="20"/>
                  <w:szCs w:val="20"/>
                  <w:lang w:val="id-ID"/>
                </w:rPr>
                <m:t>&lt;</m:t>
              </m:r>
            </m:oMath>
            <w:r>
              <w:rPr>
                <w:rFonts w:asciiTheme="minorHAnsi" w:hAnsiTheme="minorHAnsi" w:cstheme="minorHAnsi"/>
                <w:sz w:val="20"/>
                <w:szCs w:val="20"/>
                <w:lang w:val="en"/>
              </w:rPr>
              <w:t xml:space="preserve"> HVA</w:t>
            </w:r>
            <m:oMath>
              <m:r>
                <m:rPr>
                  <m:sty m:val="bi"/>
                </m:rPr>
                <w:rPr>
                  <w:rFonts w:ascii="Cambria Math" w:hAnsi="Cambria Math" w:cstheme="minorHAnsi"/>
                  <w:sz w:val="20"/>
                  <w:szCs w:val="20"/>
                  <w:lang w:val="id-ID"/>
                </w:rPr>
                <m:t>&lt;</m:t>
              </m:r>
            </m:oMath>
            <w:r>
              <w:rPr>
                <w:rFonts w:asciiTheme="minorHAnsi" w:hAnsiTheme="minorHAnsi" w:cstheme="minorHAnsi"/>
                <w:sz w:val="20"/>
                <w:szCs w:val="20"/>
                <w:lang w:val="en"/>
              </w:rPr>
              <w:t xml:space="preserve"> 56</w:t>
            </w:r>
          </w:p>
        </w:tc>
        <w:tc>
          <w:tcPr>
            <w:tcW w:w="2835" w:type="dxa"/>
            <w:tcBorders>
              <w:top w:val="nil"/>
              <w:left w:val="nil"/>
              <w:bottom w:val="single" w:color="auto" w:sz="8" w:space="0"/>
              <w:right w:val="nil"/>
            </w:tcBorders>
          </w:tcPr>
          <w:p>
            <w:pPr>
              <w:spacing w:after="0"/>
              <w:jc w:val="center"/>
              <w:rPr>
                <w:rFonts w:asciiTheme="minorHAnsi" w:hAnsiTheme="minorHAnsi" w:cstheme="minorHAnsi"/>
                <w:sz w:val="20"/>
                <w:szCs w:val="20"/>
                <w:lang w:val="id-ID"/>
              </w:rPr>
            </w:pPr>
            <w:r>
              <w:rPr>
                <w:rFonts w:asciiTheme="minorHAnsi" w:hAnsiTheme="minorHAnsi" w:cstheme="minorHAnsi"/>
                <w:sz w:val="20"/>
                <w:szCs w:val="20"/>
                <w:lang w:val="en"/>
              </w:rPr>
              <w:t>Invalid</w:t>
            </w:r>
          </w:p>
        </w:tc>
      </w:tr>
    </w:tbl>
    <w:p>
      <w:pPr>
        <w:spacing w:after="0"/>
        <w:rPr>
          <w:rFonts w:asciiTheme="minorHAnsi" w:hAnsiTheme="minorHAnsi" w:cstheme="minorHAnsi"/>
          <w:sz w:val="22"/>
          <w:lang w:val="id-ID"/>
        </w:rPr>
      </w:pPr>
    </w:p>
    <w:p>
      <w:pPr>
        <w:spacing w:after="0"/>
        <w:ind w:firstLine="567"/>
        <w:jc w:val="both"/>
        <w:rPr>
          <w:rFonts w:asciiTheme="minorHAnsi" w:hAnsiTheme="minorHAnsi" w:cstheme="minorHAnsi"/>
          <w:sz w:val="22"/>
          <w:lang w:val="id-ID"/>
        </w:rPr>
      </w:pPr>
      <w:r>
        <w:rPr>
          <w:rFonts w:asciiTheme="minorHAnsi" w:hAnsiTheme="minorHAnsi" w:cstheme="minorHAnsi"/>
          <w:sz w:val="22"/>
          <w:lang w:val="en"/>
        </w:rPr>
        <w:t>The results of the survey were acquired during the small group and one-</w:t>
      </w:r>
      <w:r>
        <w:rPr>
          <w:rFonts w:asciiTheme="minorHAnsi" w:hAnsiTheme="minorHAnsi" w:cstheme="minorHAnsi"/>
          <w:sz w:val="22"/>
          <w:lang w:val="id-ID"/>
        </w:rPr>
        <w:t>to</w:t>
      </w:r>
      <w:r>
        <w:rPr>
          <w:rFonts w:asciiTheme="minorHAnsi" w:hAnsiTheme="minorHAnsi" w:cstheme="minorHAnsi"/>
          <w:sz w:val="22"/>
          <w:lang w:val="en"/>
        </w:rPr>
        <w:t>-one evaluation phases, and they were then utilized to evaluate how useful the developed prototype was</w:t>
      </w:r>
      <w:r>
        <w:rPr>
          <w:rFonts w:asciiTheme="minorHAnsi" w:hAnsiTheme="minorHAnsi" w:cstheme="minorHAnsi"/>
          <w:iCs/>
          <w:sz w:val="22"/>
          <w:lang w:val="en"/>
        </w:rPr>
        <w:t>. The results of the questionnaire were then analyzed using a Likert scale to measure how students think about the use of teaching materials. The data from the questionnaire</w:t>
      </w:r>
      <w:r>
        <w:rPr>
          <w:rFonts w:asciiTheme="minorHAnsi" w:hAnsiTheme="minorHAnsi" w:cstheme="minorHAnsi"/>
          <w:sz w:val="22"/>
          <w:lang w:val="en"/>
        </w:rPr>
        <w:t xml:space="preserve"> is presented in the form of a table</w:t>
      </w:r>
      <w:r>
        <w:rPr>
          <w:rFonts w:asciiTheme="minorHAnsi" w:hAnsiTheme="minorHAnsi" w:cstheme="minorHAnsi"/>
          <w:sz w:val="22"/>
          <w:lang w:val="id-ID"/>
        </w:rPr>
        <w:t>,</w:t>
      </w:r>
      <w:r>
        <w:rPr>
          <w:rFonts w:asciiTheme="minorHAnsi" w:hAnsiTheme="minorHAnsi" w:cstheme="minorHAnsi"/>
          <w:sz w:val="22"/>
          <w:lang w:val="en"/>
        </w:rPr>
        <w:t xml:space="preserve"> and then the percentage is calculated. The questionnaire value is then converted into a percentage form to find out the student's opinion of the developed Mobl</w:t>
      </w:r>
      <w:r>
        <w:rPr>
          <w:rFonts w:asciiTheme="minorHAnsi" w:hAnsiTheme="minorHAnsi" w:cstheme="minorHAnsi"/>
          <w:sz w:val="22"/>
          <w:lang w:val="id-ID"/>
        </w:rPr>
        <w:t>e</w:t>
      </w:r>
      <w:r>
        <w:rPr>
          <w:rFonts w:asciiTheme="minorHAnsi" w:hAnsiTheme="minorHAnsi" w:cstheme="minorHAnsi"/>
          <w:sz w:val="22"/>
          <w:lang w:val="en"/>
        </w:rPr>
        <w:t>p according to the criteria set out in Table 7 below:</w:t>
      </w:r>
    </w:p>
    <w:p>
      <w:pPr>
        <w:spacing w:after="0"/>
        <w:jc w:val="center"/>
        <w:rPr>
          <w:rFonts w:asciiTheme="minorHAnsi" w:hAnsiTheme="minorHAnsi" w:cstheme="minorHAnsi"/>
          <w:b/>
          <w:bCs/>
          <w:sz w:val="20"/>
          <w:szCs w:val="20"/>
          <w:lang w:val="sv-SE"/>
        </w:rPr>
      </w:pPr>
      <w:r>
        <w:rPr>
          <w:rFonts w:asciiTheme="minorHAnsi" w:hAnsiTheme="minorHAnsi" w:cstheme="minorHAnsi"/>
          <w:b/>
          <w:sz w:val="20"/>
          <w:szCs w:val="20"/>
          <w:lang w:val="en"/>
        </w:rPr>
        <w:t>Table 7.</w:t>
      </w:r>
      <w:r>
        <w:rPr>
          <w:rFonts w:asciiTheme="minorHAnsi" w:hAnsiTheme="minorHAnsi" w:cstheme="minorHAnsi"/>
          <w:sz w:val="20"/>
          <w:szCs w:val="20"/>
          <w:lang w:val="en"/>
        </w:rPr>
        <w:t xml:space="preserve">  Practicality Answer Scoring Criteria</w:t>
      </w: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14"/>
        <w:gridCol w:w="2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14" w:type="dxa"/>
            <w:tcBorders>
              <w:top w:val="single" w:color="auto" w:sz="4" w:space="0"/>
              <w:bottom w:val="single" w:color="auto" w:sz="4" w:space="0"/>
            </w:tcBorders>
            <w:shd w:val="clear" w:color="auto" w:fill="FFFFFF" w:themeFill="background1"/>
          </w:tcPr>
          <w:p>
            <w:pPr>
              <w:spacing w:after="0"/>
              <w:jc w:val="center"/>
              <w:rPr>
                <w:rFonts w:asciiTheme="minorHAnsi" w:hAnsiTheme="minorHAnsi" w:cstheme="minorHAnsi"/>
                <w:b/>
                <w:sz w:val="20"/>
                <w:szCs w:val="20"/>
                <w:lang w:val="id-ID"/>
              </w:rPr>
            </w:pPr>
            <w:r>
              <w:rPr>
                <w:rFonts w:asciiTheme="minorHAnsi" w:hAnsiTheme="minorHAnsi" w:cstheme="minorHAnsi"/>
                <w:b/>
                <w:sz w:val="20"/>
                <w:szCs w:val="20"/>
                <w:lang w:val="en"/>
              </w:rPr>
              <w:t>Average</w:t>
            </w:r>
          </w:p>
        </w:tc>
        <w:tc>
          <w:tcPr>
            <w:tcW w:w="2835" w:type="dxa"/>
            <w:tcBorders>
              <w:top w:val="single" w:color="auto" w:sz="4" w:space="0"/>
              <w:bottom w:val="single" w:color="auto" w:sz="4" w:space="0"/>
            </w:tcBorders>
            <w:shd w:val="clear" w:color="auto" w:fill="FFFFFF" w:themeFill="background1"/>
          </w:tcPr>
          <w:p>
            <w:pPr>
              <w:spacing w:after="0"/>
              <w:jc w:val="center"/>
              <w:rPr>
                <w:rFonts w:asciiTheme="minorHAnsi" w:hAnsiTheme="minorHAnsi" w:cstheme="minorHAnsi"/>
                <w:b/>
                <w:sz w:val="20"/>
                <w:szCs w:val="20"/>
                <w:lang w:val="id-ID"/>
              </w:rPr>
            </w:pPr>
            <w:r>
              <w:rPr>
                <w:rFonts w:asciiTheme="minorHAnsi" w:hAnsiTheme="minorHAnsi" w:cstheme="minorHAnsi"/>
                <w:b/>
                <w:sz w:val="20"/>
                <w:szCs w:val="20"/>
                <w:lang w:val="en"/>
              </w:rPr>
              <w:t>Category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14" w:type="dxa"/>
            <w:tcBorders>
              <w:top w:val="single" w:color="auto" w:sz="4" w:space="0"/>
            </w:tcBorders>
          </w:tcPr>
          <w:p>
            <w:pPr>
              <w:tabs>
                <w:tab w:val="left" w:pos="5985"/>
              </w:tabs>
              <w:spacing w:after="0"/>
              <w:jc w:val="center"/>
              <w:rPr>
                <w:rFonts w:asciiTheme="minorHAnsi" w:hAnsiTheme="minorHAnsi" w:cstheme="minorHAnsi"/>
                <w:b/>
                <w:sz w:val="20"/>
                <w:szCs w:val="20"/>
                <w:lang w:val="id-ID"/>
              </w:rPr>
            </w:pPr>
            <w:r>
              <w:rPr>
                <w:rFonts w:asciiTheme="minorHAnsi" w:hAnsiTheme="minorHAnsi" w:cstheme="minorHAnsi"/>
                <w:sz w:val="20"/>
                <w:szCs w:val="20"/>
                <w:lang w:val="en"/>
              </w:rPr>
              <w:t xml:space="preserve">86 </w:t>
            </w:r>
            <m:oMath>
              <m:r>
                <m:rPr>
                  <m:sty m:val="bi"/>
                </m:rPr>
                <w:rPr>
                  <w:rFonts w:ascii="Cambria Math" w:hAnsi="Cambria Math" w:cstheme="minorHAnsi"/>
                  <w:sz w:val="20"/>
                  <w:szCs w:val="20"/>
                  <w:lang w:val="id-ID"/>
                </w:rPr>
                <m:t>≤</m:t>
              </m:r>
            </m:oMath>
            <w:r>
              <w:rPr>
                <w:rFonts w:asciiTheme="minorHAnsi" w:hAnsiTheme="minorHAnsi" w:cstheme="minorHAnsi"/>
                <w:sz w:val="20"/>
                <w:szCs w:val="20"/>
                <w:lang w:val="en"/>
              </w:rPr>
              <w:t xml:space="preserve"> HVA</w:t>
            </w:r>
            <m:oMath>
              <m:r>
                <m:rPr>
                  <m:sty m:val="bi"/>
                </m:rPr>
                <w:rPr>
                  <w:rFonts w:ascii="Cambria Math" w:hAnsi="Cambria Math" w:cstheme="minorHAnsi"/>
                  <w:sz w:val="20"/>
                  <w:szCs w:val="20"/>
                  <w:lang w:val="id-ID"/>
                </w:rPr>
                <m:t>≤</m:t>
              </m:r>
            </m:oMath>
            <w:r>
              <w:rPr>
                <w:rFonts w:asciiTheme="minorHAnsi" w:hAnsiTheme="minorHAnsi" w:cstheme="minorHAnsi"/>
                <w:sz w:val="20"/>
                <w:szCs w:val="20"/>
                <w:lang w:val="en"/>
              </w:rPr>
              <w:t xml:space="preserve"> 100</w:t>
            </w:r>
          </w:p>
        </w:tc>
        <w:tc>
          <w:tcPr>
            <w:tcW w:w="2835" w:type="dxa"/>
            <w:tcBorders>
              <w:top w:val="single" w:color="auto" w:sz="4" w:space="0"/>
            </w:tcBorders>
          </w:tcPr>
          <w:p>
            <w:pPr>
              <w:spacing w:after="0"/>
              <w:jc w:val="center"/>
              <w:rPr>
                <w:rFonts w:asciiTheme="minorHAnsi" w:hAnsiTheme="minorHAnsi" w:cstheme="minorHAnsi"/>
                <w:sz w:val="20"/>
                <w:szCs w:val="20"/>
                <w:lang w:val="id-ID"/>
              </w:rPr>
            </w:pPr>
            <w:r>
              <w:rPr>
                <w:rFonts w:asciiTheme="minorHAnsi" w:hAnsiTheme="minorHAnsi" w:cstheme="minorHAnsi"/>
                <w:sz w:val="20"/>
                <w:szCs w:val="20"/>
                <w:lang w:val="en"/>
              </w:rPr>
              <w:t>Very Practical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14" w:type="dxa"/>
          </w:tcPr>
          <w:p>
            <w:pPr>
              <w:spacing w:after="0"/>
              <w:jc w:val="center"/>
              <w:rPr>
                <w:rFonts w:asciiTheme="minorHAnsi" w:hAnsiTheme="minorHAnsi" w:cstheme="minorHAnsi"/>
                <w:sz w:val="20"/>
                <w:szCs w:val="20"/>
                <w:lang w:val="id-ID"/>
              </w:rPr>
            </w:pPr>
            <w:r>
              <w:rPr>
                <w:rFonts w:asciiTheme="minorHAnsi" w:hAnsiTheme="minorHAnsi" w:cstheme="minorHAnsi"/>
                <w:sz w:val="20"/>
                <w:szCs w:val="20"/>
                <w:lang w:val="en"/>
              </w:rPr>
              <w:t>70</w:t>
            </w:r>
            <m:oMath>
              <m:r>
                <m:rPr>
                  <m:sty m:val="bi"/>
                </m:rPr>
                <w:rPr>
                  <w:rFonts w:ascii="Cambria Math" w:hAnsi="Cambria Math" w:cstheme="minorHAnsi"/>
                  <w:sz w:val="20"/>
                  <w:szCs w:val="20"/>
                  <w:lang w:val="id-ID"/>
                </w:rPr>
                <m:t>≤</m:t>
              </m:r>
            </m:oMath>
            <w:r>
              <w:rPr>
                <w:rFonts w:asciiTheme="minorHAnsi" w:hAnsiTheme="minorHAnsi" w:cstheme="minorHAnsi"/>
                <w:sz w:val="20"/>
                <w:szCs w:val="20"/>
                <w:lang w:val="en"/>
              </w:rPr>
              <w:t xml:space="preserve"> HVA</w:t>
            </w:r>
            <m:oMath>
              <m:r>
                <m:rPr>
                  <m:sty m:val="bi"/>
                </m:rPr>
                <w:rPr>
                  <w:rFonts w:ascii="Cambria Math" w:hAnsi="Cambria Math" w:cstheme="minorHAnsi"/>
                  <w:sz w:val="20"/>
                  <w:szCs w:val="20"/>
                  <w:lang w:val="id-ID"/>
                </w:rPr>
                <m:t>&lt;</m:t>
              </m:r>
            </m:oMath>
            <w:r>
              <w:rPr>
                <w:rFonts w:asciiTheme="minorHAnsi" w:hAnsiTheme="minorHAnsi" w:cstheme="minorHAnsi"/>
                <w:sz w:val="20"/>
                <w:szCs w:val="20"/>
                <w:lang w:val="en"/>
              </w:rPr>
              <w:t>86</w:t>
            </w:r>
          </w:p>
        </w:tc>
        <w:tc>
          <w:tcPr>
            <w:tcW w:w="2835" w:type="dxa"/>
          </w:tcPr>
          <w:p>
            <w:pPr>
              <w:spacing w:after="0"/>
              <w:jc w:val="center"/>
              <w:rPr>
                <w:rFonts w:asciiTheme="minorHAnsi" w:hAnsiTheme="minorHAnsi" w:cstheme="minorHAnsi"/>
                <w:sz w:val="20"/>
                <w:szCs w:val="20"/>
                <w:lang w:val="id-ID"/>
              </w:rPr>
            </w:pPr>
            <w:r>
              <w:rPr>
                <w:rFonts w:asciiTheme="minorHAnsi" w:hAnsiTheme="minorHAnsi" w:cstheme="minorHAnsi"/>
                <w:sz w:val="20"/>
                <w:szCs w:val="20"/>
                <w:lang w:val="en"/>
              </w:rPr>
              <w:t>Practical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14" w:type="dxa"/>
          </w:tcPr>
          <w:p>
            <w:pPr>
              <w:spacing w:after="0"/>
              <w:jc w:val="center"/>
              <w:rPr>
                <w:rFonts w:asciiTheme="minorHAnsi" w:hAnsiTheme="minorHAnsi" w:cstheme="minorHAnsi"/>
                <w:sz w:val="20"/>
                <w:szCs w:val="20"/>
                <w:lang w:val="id-ID"/>
              </w:rPr>
            </w:pPr>
            <w:r>
              <w:rPr>
                <w:rFonts w:asciiTheme="minorHAnsi" w:hAnsiTheme="minorHAnsi" w:cstheme="minorHAnsi"/>
                <w:sz w:val="20"/>
                <w:szCs w:val="20"/>
                <w:lang w:val="en"/>
              </w:rPr>
              <w:t xml:space="preserve">56 </w:t>
            </w:r>
            <m:oMath>
              <m:r>
                <m:rPr>
                  <m:sty m:val="bi"/>
                </m:rPr>
                <w:rPr>
                  <w:rFonts w:ascii="Cambria Math" w:hAnsi="Cambria Math" w:cstheme="minorHAnsi"/>
                  <w:sz w:val="20"/>
                  <w:szCs w:val="20"/>
                  <w:lang w:val="id-ID"/>
                </w:rPr>
                <m:t>≤</m:t>
              </m:r>
            </m:oMath>
            <w:r>
              <w:rPr>
                <w:rFonts w:asciiTheme="minorHAnsi" w:hAnsiTheme="minorHAnsi" w:cstheme="minorHAnsi"/>
                <w:sz w:val="20"/>
                <w:szCs w:val="20"/>
                <w:lang w:val="en"/>
              </w:rPr>
              <w:t xml:space="preserve"> HVA</w:t>
            </w:r>
            <m:oMath>
              <m:r>
                <m:rPr>
                  <m:sty m:val="bi"/>
                </m:rPr>
                <w:rPr>
                  <w:rFonts w:ascii="Cambria Math" w:hAnsi="Cambria Math" w:cstheme="minorHAnsi"/>
                  <w:sz w:val="20"/>
                  <w:szCs w:val="20"/>
                  <w:lang w:val="id-ID"/>
                </w:rPr>
                <m:t>&lt;</m:t>
              </m:r>
            </m:oMath>
            <w:r>
              <w:rPr>
                <w:rFonts w:asciiTheme="minorHAnsi" w:hAnsiTheme="minorHAnsi" w:cstheme="minorHAnsi"/>
                <w:sz w:val="20"/>
                <w:szCs w:val="20"/>
                <w:lang w:val="en"/>
              </w:rPr>
              <w:t>70</w:t>
            </w:r>
          </w:p>
        </w:tc>
        <w:tc>
          <w:tcPr>
            <w:tcW w:w="2835" w:type="dxa"/>
          </w:tcPr>
          <w:p>
            <w:pPr>
              <w:spacing w:after="0"/>
              <w:jc w:val="center"/>
              <w:rPr>
                <w:rFonts w:asciiTheme="minorHAnsi" w:hAnsiTheme="minorHAnsi" w:cstheme="minorHAnsi"/>
                <w:sz w:val="20"/>
                <w:szCs w:val="20"/>
                <w:lang w:val="id-ID"/>
              </w:rPr>
            </w:pPr>
            <w:r>
              <w:rPr>
                <w:rFonts w:asciiTheme="minorHAnsi" w:hAnsiTheme="minorHAnsi" w:cstheme="minorHAnsi"/>
                <w:sz w:val="20"/>
                <w:szCs w:val="20"/>
                <w:lang w:val="en"/>
              </w:rPr>
              <w:t>Less Practical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14" w:type="dxa"/>
            <w:tcBorders>
              <w:bottom w:val="single" w:color="auto" w:sz="8" w:space="0"/>
            </w:tcBorders>
          </w:tcPr>
          <w:p>
            <w:pPr>
              <w:spacing w:after="0"/>
              <w:jc w:val="center"/>
              <w:rPr>
                <w:rFonts w:asciiTheme="minorHAnsi" w:hAnsiTheme="minorHAnsi" w:cstheme="minorHAnsi"/>
                <w:sz w:val="20"/>
                <w:szCs w:val="20"/>
                <w:lang w:val="id-ID"/>
              </w:rPr>
            </w:pPr>
            <w:r>
              <w:rPr>
                <w:rFonts w:asciiTheme="minorHAnsi" w:hAnsiTheme="minorHAnsi" w:cstheme="minorHAnsi"/>
                <w:sz w:val="20"/>
                <w:szCs w:val="20"/>
                <w:lang w:val="en"/>
              </w:rPr>
              <w:t>0</w:t>
            </w:r>
            <m:oMath>
              <m:r>
                <m:rPr>
                  <m:sty m:val="bi"/>
                </m:rPr>
                <w:rPr>
                  <w:rFonts w:ascii="Cambria Math" w:hAnsi="Cambria Math" w:cstheme="minorHAnsi"/>
                  <w:sz w:val="20"/>
                  <w:szCs w:val="20"/>
                  <w:lang w:val="id-ID"/>
                </w:rPr>
                <m:t>&lt;</m:t>
              </m:r>
            </m:oMath>
            <w:r>
              <w:rPr>
                <w:rFonts w:asciiTheme="minorHAnsi" w:hAnsiTheme="minorHAnsi" w:cstheme="minorHAnsi"/>
                <w:sz w:val="20"/>
                <w:szCs w:val="20"/>
                <w:lang w:val="en"/>
              </w:rPr>
              <w:t xml:space="preserve"> HVA</w:t>
            </w:r>
            <m:oMath>
              <m:r>
                <m:rPr>
                  <m:sty m:val="bi"/>
                </m:rPr>
                <w:rPr>
                  <w:rFonts w:ascii="Cambria Math" w:hAnsi="Cambria Math" w:cstheme="minorHAnsi"/>
                  <w:sz w:val="20"/>
                  <w:szCs w:val="20"/>
                  <w:lang w:val="id-ID"/>
                </w:rPr>
                <m:t>&lt;</m:t>
              </m:r>
            </m:oMath>
            <w:r>
              <w:rPr>
                <w:rFonts w:asciiTheme="minorHAnsi" w:hAnsiTheme="minorHAnsi" w:cstheme="minorHAnsi"/>
                <w:sz w:val="20"/>
                <w:szCs w:val="20"/>
                <w:lang w:val="en"/>
              </w:rPr>
              <w:t>56</w:t>
            </w:r>
          </w:p>
        </w:tc>
        <w:tc>
          <w:tcPr>
            <w:tcW w:w="2835" w:type="dxa"/>
            <w:tcBorders>
              <w:bottom w:val="single" w:color="auto" w:sz="8" w:space="0"/>
            </w:tcBorders>
          </w:tcPr>
          <w:p>
            <w:pPr>
              <w:spacing w:after="0"/>
              <w:jc w:val="center"/>
              <w:rPr>
                <w:rFonts w:asciiTheme="minorHAnsi" w:hAnsiTheme="minorHAnsi" w:cstheme="minorHAnsi"/>
                <w:sz w:val="20"/>
                <w:szCs w:val="20"/>
                <w:lang w:val="id-ID"/>
              </w:rPr>
            </w:pPr>
            <w:r>
              <w:rPr>
                <w:rFonts w:asciiTheme="minorHAnsi" w:hAnsiTheme="minorHAnsi" w:cstheme="minorHAnsi"/>
                <w:sz w:val="20"/>
                <w:szCs w:val="20"/>
                <w:lang w:val="en"/>
              </w:rPr>
              <w:t>Impractical</w:t>
            </w:r>
          </w:p>
        </w:tc>
      </w:tr>
    </w:tbl>
    <w:p>
      <w:pPr>
        <w:pStyle w:val="36"/>
        <w:spacing w:after="0"/>
        <w:rPr>
          <w:rStyle w:val="42"/>
        </w:rPr>
      </w:pPr>
    </w:p>
    <w:p>
      <w:pPr>
        <w:pStyle w:val="32"/>
        <w:numPr>
          <w:ilvl w:val="0"/>
          <w:numId w:val="0"/>
        </w:numPr>
        <w:spacing w:before="240" w:after="120"/>
        <w:ind w:left="284" w:hanging="284"/>
        <w:jc w:val="center"/>
      </w:pPr>
      <w:r>
        <w:t>Results and Discussion</w:t>
      </w:r>
    </w:p>
    <w:p>
      <w:pPr>
        <w:spacing w:before="120" w:after="120"/>
        <w:jc w:val="both"/>
        <w:rPr>
          <w:rFonts w:eastAsia="Tahoma" w:asciiTheme="minorHAnsi" w:hAnsiTheme="minorHAnsi" w:cstheme="minorHAnsi"/>
          <w:b/>
          <w:bCs/>
          <w:color w:val="222222"/>
          <w:sz w:val="22"/>
          <w:lang w:val="id-ID"/>
        </w:rPr>
      </w:pPr>
      <w:r>
        <w:rPr>
          <w:rFonts w:eastAsia="Tahoma" w:asciiTheme="minorHAnsi" w:hAnsiTheme="minorHAnsi" w:cstheme="minorHAnsi"/>
          <w:b/>
          <w:bCs/>
          <w:color w:val="222222"/>
          <w:sz w:val="22"/>
          <w:lang w:val="id-ID"/>
        </w:rPr>
        <w:t>Planning Stage</w:t>
      </w:r>
    </w:p>
    <w:p>
      <w:pPr>
        <w:pStyle w:val="12"/>
        <w:spacing w:before="0" w:beforeAutospacing="0" w:after="0" w:afterAutospacing="0" w:line="276" w:lineRule="auto"/>
        <w:ind w:firstLine="567"/>
        <w:jc w:val="both"/>
        <w:rPr>
          <w:rFonts w:asciiTheme="minorHAnsi" w:hAnsiTheme="minorHAnsi" w:cstheme="minorHAnsi"/>
          <w:color w:val="252525"/>
          <w:sz w:val="22"/>
          <w:szCs w:val="22"/>
          <w:lang w:val="id-ID"/>
        </w:rPr>
      </w:pPr>
      <w:r>
        <w:rPr>
          <w:rFonts w:asciiTheme="minorHAnsi" w:hAnsiTheme="minorHAnsi" w:cstheme="minorHAnsi"/>
          <w:sz w:val="22"/>
          <w:szCs w:val="22"/>
        </w:rPr>
        <w:t xml:space="preserve">In the first planning stage, namely the needs analysis stage, observations and informal interviews were conducted with several high school teachers and students in Palembang City. so that the results are: (1) there is no mobile learning using </w:t>
      </w:r>
      <w:r>
        <w:rPr>
          <w:rFonts w:asciiTheme="minorHAnsi" w:hAnsiTheme="minorHAnsi" w:cstheme="minorHAnsi"/>
          <w:sz w:val="22"/>
          <w:szCs w:val="22"/>
          <w:lang w:val="id-ID"/>
        </w:rPr>
        <w:t>Merdeka</w:t>
      </w:r>
      <w:r>
        <w:rPr>
          <w:rFonts w:asciiTheme="minorHAnsi" w:hAnsiTheme="minorHAnsi" w:cstheme="minorHAnsi"/>
          <w:sz w:val="22"/>
          <w:szCs w:val="22"/>
        </w:rPr>
        <w:t xml:space="preserve"> curriculum because this curriculum is the newest and only a few schools have implemented it; (2) the use of Android, which high school students cannot avoid anymore, to support the learning process so that with MOBLEP it can make it easier to access appropriate material; and (3) with the existence of the internet, which has become a necessity, it is not surprising that there are learning resources based on mobile learning via Android.</w:t>
      </w:r>
      <w:r>
        <w:rPr>
          <w:rFonts w:asciiTheme="minorHAnsi" w:hAnsiTheme="minorHAnsi" w:cstheme="minorHAnsi"/>
          <w:color w:val="252525"/>
          <w:sz w:val="22"/>
          <w:szCs w:val="22"/>
          <w:lang w:val="id-ID"/>
        </w:rPr>
        <w:t xml:space="preserve"> </w:t>
      </w:r>
    </w:p>
    <w:p>
      <w:pPr>
        <w:pStyle w:val="12"/>
        <w:spacing w:before="0" w:beforeAutospacing="0" w:after="0" w:afterAutospacing="0" w:line="276" w:lineRule="auto"/>
        <w:ind w:firstLine="567"/>
        <w:jc w:val="both"/>
        <w:rPr>
          <w:rFonts w:asciiTheme="minorHAnsi" w:hAnsiTheme="minorHAnsi" w:cstheme="minorHAnsi"/>
          <w:sz w:val="22"/>
          <w:szCs w:val="22"/>
        </w:rPr>
      </w:pPr>
      <w:r>
        <w:rPr>
          <w:rFonts w:asciiTheme="minorHAnsi" w:hAnsiTheme="minorHAnsi" w:cstheme="minorHAnsi"/>
          <w:sz w:val="22"/>
          <w:szCs w:val="22"/>
        </w:rPr>
        <w:t>Based on the results of the interview, it is necessary to have learning media and learning resources for material from the latest curriculum, so that the material obtained is directed and in accordance with the currently developing curriculum. In addition, without appropriate teaching materials, students can experience misconceptions. Therefore, MOBLEP learning resources and media will get to know the real application of physics.</w:t>
      </w:r>
    </w:p>
    <w:p>
      <w:pPr>
        <w:pStyle w:val="12"/>
        <w:spacing w:before="0" w:beforeAutospacing="0" w:after="0" w:afterAutospacing="0" w:line="276" w:lineRule="auto"/>
        <w:ind w:firstLine="567"/>
        <w:jc w:val="both"/>
        <w:rPr>
          <w:rFonts w:asciiTheme="minorHAnsi" w:hAnsiTheme="minorHAnsi" w:cstheme="minorHAnsi"/>
          <w:sz w:val="22"/>
          <w:szCs w:val="22"/>
        </w:rPr>
      </w:pPr>
      <w:r>
        <w:rPr>
          <w:rFonts w:asciiTheme="minorHAnsi" w:hAnsiTheme="minorHAnsi" w:cstheme="minorHAnsi"/>
          <w:sz w:val="22"/>
          <w:szCs w:val="22"/>
        </w:rPr>
        <w:t>The purpose of learning in the Independent Learning Curriculum is to create fun education, catch up on learning, and develop the potential of students. Based on this learning, the SMA/MA level application of physics learning subjects must serve as a vehicle or a method of instructing students in order to enable them to comprehend physics' concepts and tenets. Understanding concepts is emphasized in the learning of physics, but it is also important to include goods, processes or procedures, attitudes, and technologies that may be applied to solve problems that are already present.</w:t>
      </w:r>
    </w:p>
    <w:p>
      <w:pPr>
        <w:pStyle w:val="12"/>
        <w:spacing w:before="0" w:beforeAutospacing="0" w:after="0" w:afterAutospacing="0" w:line="276" w:lineRule="auto"/>
        <w:ind w:firstLine="567"/>
        <w:jc w:val="both"/>
        <w:rPr>
          <w:rFonts w:asciiTheme="minorHAnsi" w:hAnsiTheme="minorHAnsi" w:cstheme="minorHAnsi"/>
          <w:sz w:val="22"/>
          <w:szCs w:val="22"/>
        </w:rPr>
      </w:pPr>
    </w:p>
    <w:p>
      <w:pPr>
        <w:pStyle w:val="12"/>
        <w:spacing w:before="0" w:beforeAutospacing="0" w:after="0" w:afterAutospacing="0" w:line="276" w:lineRule="auto"/>
        <w:ind w:firstLine="567"/>
        <w:jc w:val="both"/>
        <w:rPr>
          <w:rFonts w:asciiTheme="minorHAnsi" w:hAnsiTheme="minorHAnsi" w:cstheme="minorHAnsi"/>
          <w:sz w:val="22"/>
          <w:szCs w:val="22"/>
        </w:rPr>
      </w:pPr>
    </w:p>
    <w:p>
      <w:pPr>
        <w:spacing w:before="120" w:after="120"/>
        <w:jc w:val="both"/>
        <w:rPr>
          <w:rFonts w:eastAsia="Tahoma" w:asciiTheme="minorHAnsi" w:hAnsiTheme="minorHAnsi" w:cstheme="minorHAnsi"/>
          <w:b/>
          <w:bCs/>
          <w:color w:val="222222"/>
          <w:sz w:val="22"/>
          <w:lang w:val="id-ID"/>
        </w:rPr>
      </w:pPr>
      <w:r>
        <w:rPr>
          <w:rFonts w:eastAsia="Tahoma" w:asciiTheme="minorHAnsi" w:hAnsiTheme="minorHAnsi" w:cstheme="minorHAnsi"/>
          <w:b/>
          <w:bCs/>
          <w:color w:val="222222"/>
          <w:sz w:val="22"/>
          <w:lang w:val="id-ID"/>
        </w:rPr>
        <w:t>Development Stage</w:t>
      </w:r>
    </w:p>
    <w:p>
      <w:pPr>
        <w:pStyle w:val="12"/>
        <w:spacing w:before="0" w:beforeAutospacing="0" w:after="0" w:afterAutospacing="0" w:line="276" w:lineRule="auto"/>
        <w:ind w:firstLine="567"/>
        <w:jc w:val="both"/>
        <w:rPr>
          <w:rFonts w:asciiTheme="minorHAnsi" w:hAnsiTheme="minorHAnsi" w:cstheme="minorHAnsi"/>
          <w:sz w:val="22"/>
          <w:szCs w:val="22"/>
        </w:rPr>
      </w:pPr>
      <w:r>
        <w:rPr>
          <w:rFonts w:asciiTheme="minorHAnsi" w:hAnsiTheme="minorHAnsi" w:cstheme="minorHAnsi"/>
          <w:sz w:val="22"/>
          <w:szCs w:val="22"/>
        </w:rPr>
        <w:t>There are several development steps that researchers take at this stage, namely topic development, drafting, and prototype production. The topics developed are adapted to the Phase F high school physics teaching module. The description of the material for the development of PBL-based MOBLEP is first the application of vectors, dynamics, and kinematics, both analyses of direction, force, and motion; the third is done by making an outline of the contents of the media as a reference for drafting.</w:t>
      </w:r>
    </w:p>
    <w:p>
      <w:pPr>
        <w:pStyle w:val="12"/>
        <w:spacing w:before="0" w:beforeAutospacing="0" w:after="0" w:afterAutospacing="0" w:line="276" w:lineRule="auto"/>
        <w:ind w:firstLine="567"/>
        <w:jc w:val="both"/>
        <w:rPr>
          <w:rFonts w:asciiTheme="minorHAnsi" w:hAnsiTheme="minorHAnsi" w:cstheme="minorHAnsi"/>
          <w:sz w:val="22"/>
          <w:szCs w:val="22"/>
        </w:rPr>
      </w:pPr>
      <w:r>
        <w:rPr>
          <w:rFonts w:asciiTheme="minorHAnsi" w:hAnsiTheme="minorHAnsi" w:cstheme="minorHAnsi"/>
          <w:sz w:val="22"/>
          <w:szCs w:val="22"/>
        </w:rPr>
        <w:t>The results of the preparation of the draft that the researchers have done are a storyboard preparation with a clear and complete design of PBL-based MOBLEP learning media and resources based on the GBIM (outline of media content) that has been made. Prototype production is done by displaying the front page of the PBL-based mobile learning application for physics subjects for SMA Merdeka Curriculum Phase F. The display on this page says "Welcome MOBLEP Login With," and there is a "Login with Google" button that can be clicked to select a Google account. On the next page, the Home Display appears, with the account name according to the Google account that you entered. Following that are icons beginning with Learning Achievemen</w:t>
      </w:r>
      <w:r>
        <w:rPr>
          <w:rFonts w:asciiTheme="minorHAnsi" w:hAnsiTheme="minorHAnsi" w:cstheme="minorHAnsi"/>
          <w:sz w:val="22"/>
          <w:szCs w:val="22"/>
          <w:lang w:val="id-ID"/>
        </w:rPr>
        <w:t>t, Learning Objectives</w:t>
      </w:r>
      <w:r>
        <w:rPr>
          <w:rFonts w:asciiTheme="minorHAnsi" w:hAnsiTheme="minorHAnsi" w:cstheme="minorHAnsi"/>
          <w:sz w:val="22"/>
          <w:szCs w:val="22"/>
        </w:rPr>
        <w:t>, Flow of Learning Objectives, Vector, Dynamics, Kinematics, Settings, Home, and Chat. On the Vector icon, dynamics, and kinematics, when clicked, there are 12 icons that can be selected, ranging from teaching modules, worksheets, quizzes, virtual labs, and BETA physics</w:t>
      </w:r>
      <w:r>
        <w:rPr>
          <w:rFonts w:asciiTheme="minorHAnsi" w:hAnsiTheme="minorHAnsi" w:cstheme="minorHAnsi"/>
          <w:sz w:val="22"/>
          <w:szCs w:val="22"/>
          <w:lang w:val="id-ID"/>
        </w:rPr>
        <w:t xml:space="preserve"> (</w:t>
      </w:r>
      <w:r>
        <w:rPr>
          <w:rFonts w:asciiTheme="minorHAnsi" w:hAnsiTheme="minorHAnsi" w:cstheme="minorHAnsi"/>
          <w:i/>
          <w:iCs/>
          <w:sz w:val="22"/>
          <w:szCs w:val="22"/>
          <w:lang w:val="id-ID"/>
        </w:rPr>
        <w:t>fisika begitu dekat dan nyata</w:t>
      </w:r>
      <w:r>
        <w:rPr>
          <w:rFonts w:asciiTheme="minorHAnsi" w:hAnsiTheme="minorHAnsi" w:cstheme="minorHAnsi"/>
          <w:sz w:val="22"/>
          <w:szCs w:val="22"/>
          <w:lang w:val="id-ID"/>
        </w:rPr>
        <w:t>)</w:t>
      </w:r>
      <w:r>
        <w:rPr>
          <w:rFonts w:asciiTheme="minorHAnsi" w:hAnsiTheme="minorHAnsi" w:cstheme="minorHAnsi"/>
          <w:sz w:val="22"/>
          <w:szCs w:val="22"/>
        </w:rPr>
        <w:t>.</w:t>
      </w:r>
    </w:p>
    <w:p>
      <w:pPr>
        <w:spacing w:before="120" w:after="120"/>
        <w:jc w:val="both"/>
        <w:rPr>
          <w:rFonts w:eastAsia="Tahoma" w:asciiTheme="minorHAnsi" w:hAnsiTheme="minorHAnsi" w:cstheme="minorHAnsi"/>
          <w:b/>
          <w:bCs/>
          <w:color w:val="222222"/>
          <w:sz w:val="22"/>
          <w:lang w:val="id-ID"/>
        </w:rPr>
      </w:pPr>
      <w:r>
        <w:rPr>
          <w:rFonts w:eastAsia="Tahoma" w:asciiTheme="minorHAnsi" w:hAnsiTheme="minorHAnsi" w:cstheme="minorHAnsi"/>
          <w:b/>
          <w:bCs/>
          <w:color w:val="222222"/>
          <w:sz w:val="22"/>
          <w:lang w:val="id-ID"/>
        </w:rPr>
        <w:t>Evaluation Stage</w:t>
      </w:r>
    </w:p>
    <w:p>
      <w:pPr>
        <w:pStyle w:val="12"/>
        <w:spacing w:before="0" w:beforeAutospacing="0" w:after="0" w:afterAutospacing="0" w:line="276" w:lineRule="auto"/>
        <w:ind w:firstLine="567"/>
        <w:jc w:val="both"/>
        <w:rPr>
          <w:rFonts w:asciiTheme="minorHAnsi" w:hAnsiTheme="minorHAnsi" w:cstheme="minorHAnsi"/>
          <w:sz w:val="22"/>
          <w:szCs w:val="22"/>
        </w:rPr>
      </w:pPr>
      <w:r>
        <w:rPr>
          <w:rFonts w:asciiTheme="minorHAnsi" w:hAnsiTheme="minorHAnsi" w:cstheme="minorHAnsi"/>
          <w:sz w:val="22"/>
          <w:szCs w:val="22"/>
        </w:rPr>
        <w:t>The created MOBLEP learning materials and PBL-based media for Class X</w:t>
      </w:r>
      <w:r>
        <w:rPr>
          <w:rFonts w:asciiTheme="minorHAnsi" w:hAnsiTheme="minorHAnsi" w:cstheme="minorHAnsi"/>
          <w:sz w:val="22"/>
          <w:szCs w:val="22"/>
          <w:lang w:val="id-ID"/>
        </w:rPr>
        <w:t>I</w:t>
      </w:r>
      <w:r>
        <w:rPr>
          <w:rFonts w:asciiTheme="minorHAnsi" w:hAnsiTheme="minorHAnsi" w:cstheme="minorHAnsi"/>
          <w:sz w:val="22"/>
          <w:szCs w:val="22"/>
        </w:rPr>
        <w:t xml:space="preserve"> Phase F are assessed to determine their validity and applicability. The evaluation strategy is based on Tessmer's formative evaluation model, which has been adapted to include stages for small-group, one-</w:t>
      </w:r>
      <w:r>
        <w:rPr>
          <w:rFonts w:asciiTheme="minorHAnsi" w:hAnsiTheme="minorHAnsi" w:cstheme="minorHAnsi"/>
          <w:sz w:val="22"/>
          <w:szCs w:val="22"/>
          <w:lang w:val="id-ID"/>
        </w:rPr>
        <w:t>to</w:t>
      </w:r>
      <w:r>
        <w:rPr>
          <w:rFonts w:asciiTheme="minorHAnsi" w:hAnsiTheme="minorHAnsi" w:cstheme="minorHAnsi"/>
          <w:sz w:val="22"/>
          <w:szCs w:val="22"/>
        </w:rPr>
        <w:t>-one, expert review, and self-evaluation. At the self-evaluation stage, the researcher re-examined the MOBLEP with the PBL approach for class X</w:t>
      </w:r>
      <w:r>
        <w:rPr>
          <w:rFonts w:asciiTheme="minorHAnsi" w:hAnsiTheme="minorHAnsi" w:cstheme="minorHAnsi"/>
          <w:sz w:val="22"/>
          <w:szCs w:val="22"/>
          <w:lang w:val="id-ID"/>
        </w:rPr>
        <w:t>I</w:t>
      </w:r>
      <w:r>
        <w:rPr>
          <w:rFonts w:asciiTheme="minorHAnsi" w:hAnsiTheme="minorHAnsi" w:cstheme="minorHAnsi"/>
          <w:sz w:val="22"/>
          <w:szCs w:val="22"/>
        </w:rPr>
        <w:t>, which had been developed so that there were no fundamental errors in the developed mobile learning; at this stage, the researcher found several navigation buttons that did not work and errors in typing.</w:t>
      </w:r>
      <w:r>
        <w:rPr>
          <w:rFonts w:asciiTheme="minorHAnsi" w:hAnsiTheme="minorHAnsi" w:cstheme="minorHAnsi"/>
          <w:sz w:val="22"/>
          <w:szCs w:val="22"/>
          <w:lang w:val="id-ID"/>
        </w:rPr>
        <w:t xml:space="preserve"> </w:t>
      </w:r>
      <w:r>
        <w:rPr>
          <w:rFonts w:asciiTheme="minorHAnsi" w:hAnsiTheme="minorHAnsi" w:cstheme="minorHAnsi"/>
          <w:sz w:val="22"/>
          <w:szCs w:val="22"/>
        </w:rPr>
        <w:t>Then, changes were made in response to the issues found. In the expert review stage, a number of specialists are consulted to confirm the revision's findings. The stage of the expert review is where the developed mobile learning is evaluated for validity. There were nine content/material validators, nine design validators, and eleven language validators.</w:t>
      </w:r>
      <w:r>
        <w:rPr>
          <w:rFonts w:asciiTheme="minorHAnsi" w:hAnsiTheme="minorHAnsi" w:cstheme="minorHAnsi"/>
          <w:sz w:val="22"/>
          <w:szCs w:val="22"/>
          <w:lang w:val="id-ID"/>
        </w:rPr>
        <w:t xml:space="preserve"> </w:t>
      </w:r>
      <w:r>
        <w:rPr>
          <w:rFonts w:asciiTheme="minorHAnsi" w:hAnsiTheme="minorHAnsi" w:cstheme="minorHAnsi"/>
          <w:sz w:val="22"/>
          <w:szCs w:val="22"/>
        </w:rPr>
        <w:t>The validation assessment focuses on the following two aspects: material (content) and media (layout). Table 8 displays the findings of the validation performed by professionals.</w:t>
      </w:r>
    </w:p>
    <w:p>
      <w:pPr>
        <w:pStyle w:val="12"/>
        <w:spacing w:before="0" w:beforeAutospacing="0" w:after="0" w:afterAutospacing="0" w:line="276" w:lineRule="auto"/>
        <w:ind w:firstLine="567"/>
        <w:jc w:val="both"/>
        <w:rPr>
          <w:rFonts w:asciiTheme="minorHAnsi" w:hAnsiTheme="minorHAnsi" w:cstheme="minorHAnsi"/>
          <w:sz w:val="22"/>
          <w:szCs w:val="22"/>
        </w:rPr>
      </w:pPr>
    </w:p>
    <w:p>
      <w:pPr>
        <w:pStyle w:val="29"/>
        <w:tabs>
          <w:tab w:val="left" w:pos="432"/>
        </w:tabs>
        <w:spacing w:after="0"/>
        <w:jc w:val="center"/>
        <w:rPr>
          <w:rFonts w:asciiTheme="minorHAnsi" w:hAnsiTheme="minorHAnsi" w:cstheme="minorHAnsi"/>
          <w:b/>
          <w:bCs/>
          <w:sz w:val="20"/>
          <w:szCs w:val="20"/>
        </w:rPr>
      </w:pPr>
      <w:r>
        <w:rPr>
          <w:rFonts w:asciiTheme="minorHAnsi" w:hAnsiTheme="minorHAnsi" w:cstheme="minorHAnsi"/>
          <w:b/>
          <w:bCs/>
          <w:sz w:val="20"/>
          <w:szCs w:val="20"/>
          <w:lang w:val="en"/>
        </w:rPr>
        <w:t>Table 8.</w:t>
      </w:r>
      <w:r>
        <w:rPr>
          <w:rFonts w:asciiTheme="minorHAnsi" w:hAnsiTheme="minorHAnsi" w:cstheme="minorHAnsi"/>
          <w:sz w:val="20"/>
          <w:szCs w:val="20"/>
          <w:lang w:val="en"/>
        </w:rPr>
        <w:t xml:space="preserve">  Hasil expert validation assessment of PBL-based MOBLEP </w:t>
      </w:r>
      <w:r>
        <w:rPr>
          <w:rFonts w:asciiTheme="minorHAnsi" w:hAnsiTheme="minorHAnsi" w:cstheme="minorHAnsi"/>
          <w:sz w:val="20"/>
          <w:szCs w:val="20"/>
          <w:lang w:val="id-ID"/>
        </w:rPr>
        <w:t>o</w:t>
      </w:r>
      <w:r>
        <w:rPr>
          <w:rFonts w:asciiTheme="minorHAnsi" w:hAnsiTheme="minorHAnsi" w:cstheme="minorHAnsi"/>
          <w:sz w:val="20"/>
          <w:szCs w:val="20"/>
          <w:lang w:val="en"/>
        </w:rPr>
        <w:t>n Expert Review</w:t>
      </w:r>
    </w:p>
    <w:tbl>
      <w:tblPr>
        <w:tblStyle w:val="13"/>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02"/>
        <w:gridCol w:w="2704"/>
        <w:gridCol w:w="2074"/>
        <w:gridCol w:w="207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02" w:type="dxa"/>
            <w:tcBorders>
              <w:top w:val="single" w:color="auto" w:sz="4" w:space="0"/>
              <w:bottom w:val="single" w:color="auto" w:sz="4" w:space="0"/>
            </w:tcBorders>
            <w:shd w:val="clear" w:color="auto" w:fill="D0CECE" w:themeFill="background2" w:themeFillShade="E6"/>
            <w:vAlign w:val="center"/>
          </w:tcPr>
          <w:p>
            <w:pPr>
              <w:pStyle w:val="29"/>
              <w:tabs>
                <w:tab w:val="left" w:pos="432"/>
              </w:tabs>
              <w:spacing w:after="0"/>
              <w:ind w:left="36"/>
              <w:jc w:val="center"/>
              <w:rPr>
                <w:rFonts w:asciiTheme="minorHAnsi" w:hAnsiTheme="minorHAnsi" w:cstheme="minorHAnsi"/>
                <w:b/>
                <w:bCs/>
                <w:sz w:val="20"/>
                <w:szCs w:val="20"/>
              </w:rPr>
            </w:pPr>
            <w:r>
              <w:rPr>
                <w:rFonts w:asciiTheme="minorHAnsi" w:hAnsiTheme="minorHAnsi" w:cstheme="minorHAnsi"/>
                <w:b/>
                <w:bCs/>
                <w:sz w:val="20"/>
                <w:szCs w:val="20"/>
                <w:lang w:val="en"/>
              </w:rPr>
              <w:t>Validator (Expert)</w:t>
            </w:r>
          </w:p>
        </w:tc>
        <w:tc>
          <w:tcPr>
            <w:tcW w:w="2704" w:type="dxa"/>
            <w:tcBorders>
              <w:top w:val="single" w:color="auto" w:sz="4" w:space="0"/>
              <w:bottom w:val="single" w:color="auto" w:sz="4" w:space="0"/>
            </w:tcBorders>
            <w:shd w:val="clear" w:color="auto" w:fill="D0CECE" w:themeFill="background2" w:themeFillShade="E6"/>
            <w:vAlign w:val="center"/>
          </w:tcPr>
          <w:p>
            <w:pPr>
              <w:spacing w:after="0"/>
              <w:jc w:val="center"/>
              <w:rPr>
                <w:rFonts w:asciiTheme="minorHAnsi" w:hAnsiTheme="minorHAnsi" w:cstheme="minorHAnsi"/>
                <w:b/>
                <w:bCs/>
                <w:sz w:val="20"/>
                <w:szCs w:val="20"/>
              </w:rPr>
            </w:pPr>
            <w:r>
              <w:rPr>
                <w:rFonts w:asciiTheme="minorHAnsi" w:hAnsiTheme="minorHAnsi" w:cstheme="minorHAnsi"/>
                <w:b/>
                <w:bCs/>
                <w:sz w:val="20"/>
                <w:szCs w:val="20"/>
                <w:lang w:val="en"/>
              </w:rPr>
              <w:t xml:space="preserve">Indicators/Aspects Assessed </w:t>
            </w:r>
          </w:p>
        </w:tc>
        <w:tc>
          <w:tcPr>
            <w:tcW w:w="2074" w:type="dxa"/>
            <w:tcBorders>
              <w:top w:val="single" w:color="auto" w:sz="4" w:space="0"/>
              <w:bottom w:val="single" w:color="auto" w:sz="4" w:space="0"/>
            </w:tcBorders>
            <w:shd w:val="clear" w:color="auto" w:fill="D0CECE" w:themeFill="background2" w:themeFillShade="E6"/>
            <w:vAlign w:val="center"/>
          </w:tcPr>
          <w:p>
            <w:pPr>
              <w:pStyle w:val="29"/>
              <w:tabs>
                <w:tab w:val="left" w:pos="432"/>
              </w:tabs>
              <w:spacing w:after="0"/>
              <w:ind w:left="67"/>
              <w:jc w:val="center"/>
              <w:rPr>
                <w:rFonts w:asciiTheme="minorHAnsi" w:hAnsiTheme="minorHAnsi" w:cstheme="minorHAnsi"/>
                <w:b/>
                <w:bCs/>
                <w:sz w:val="20"/>
                <w:szCs w:val="20"/>
              </w:rPr>
            </w:pPr>
            <w:r>
              <w:rPr>
                <w:rFonts w:asciiTheme="minorHAnsi" w:hAnsiTheme="minorHAnsi" w:cstheme="minorHAnsi"/>
                <w:b/>
                <w:bCs/>
                <w:sz w:val="20"/>
                <w:szCs w:val="20"/>
                <w:lang w:val="en"/>
              </w:rPr>
              <w:t xml:space="preserve"> Average Score</w:t>
            </w:r>
          </w:p>
        </w:tc>
        <w:tc>
          <w:tcPr>
            <w:tcW w:w="2074" w:type="dxa"/>
            <w:tcBorders>
              <w:top w:val="single" w:color="auto" w:sz="4" w:space="0"/>
              <w:bottom w:val="single" w:color="auto" w:sz="4" w:space="0"/>
            </w:tcBorders>
            <w:shd w:val="clear" w:color="auto" w:fill="D0CECE" w:themeFill="background2" w:themeFillShade="E6"/>
            <w:vAlign w:val="center"/>
          </w:tcPr>
          <w:p>
            <w:pPr>
              <w:pStyle w:val="29"/>
              <w:tabs>
                <w:tab w:val="left" w:pos="432"/>
              </w:tabs>
              <w:spacing w:after="0"/>
              <w:ind w:left="-22"/>
              <w:jc w:val="center"/>
              <w:rPr>
                <w:rFonts w:asciiTheme="minorHAnsi" w:hAnsiTheme="minorHAnsi" w:cstheme="minorHAnsi"/>
                <w:b/>
                <w:bCs/>
                <w:sz w:val="20"/>
                <w:szCs w:val="20"/>
              </w:rPr>
            </w:pPr>
            <w:r>
              <w:rPr>
                <w:rFonts w:asciiTheme="minorHAnsi" w:hAnsiTheme="minorHAnsi" w:cstheme="minorHAnsi"/>
                <w:b/>
                <w:bCs/>
                <w:sz w:val="20"/>
                <w:szCs w:val="20"/>
                <w:lang w:val="en"/>
              </w:rPr>
              <w:t xml:space="preserve">Percentage </w:t>
            </w:r>
            <w:r>
              <w:rPr>
                <w:rFonts w:asciiTheme="minorHAnsi" w:hAnsiTheme="minorHAnsi" w:cstheme="minorHAnsi"/>
                <w:b/>
                <w:bCs/>
                <w:sz w:val="20"/>
                <w:szCs w:val="20"/>
                <w:lang w:val="id-ID"/>
              </w:rPr>
              <w:t>(</w:t>
            </w:r>
            <w:r>
              <w:rPr>
                <w:rFonts w:asciiTheme="minorHAnsi" w:hAnsiTheme="minorHAnsi" w:cstheme="minorHAnsi"/>
                <w:b/>
                <w:bCs/>
                <w:sz w:val="20"/>
                <w:szCs w:val="20"/>
                <w:lang w:val="e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02" w:type="dxa"/>
            <w:vMerge w:val="restart"/>
            <w:tcBorders>
              <w:top w:val="single" w:color="auto" w:sz="4" w:space="0"/>
              <w:bottom w:val="single" w:color="auto" w:sz="4" w:space="0"/>
            </w:tcBorders>
          </w:tcPr>
          <w:p>
            <w:pPr>
              <w:pStyle w:val="29"/>
              <w:tabs>
                <w:tab w:val="left" w:pos="432"/>
              </w:tabs>
              <w:spacing w:after="0"/>
              <w:ind w:hanging="826"/>
              <w:jc w:val="center"/>
              <w:rPr>
                <w:rFonts w:asciiTheme="minorHAnsi" w:hAnsiTheme="minorHAnsi" w:cstheme="minorHAnsi"/>
                <w:sz w:val="20"/>
                <w:szCs w:val="20"/>
              </w:rPr>
            </w:pPr>
            <w:r>
              <w:rPr>
                <w:rFonts w:asciiTheme="minorHAnsi" w:hAnsiTheme="minorHAnsi" w:cstheme="minorHAnsi"/>
                <w:sz w:val="20"/>
                <w:szCs w:val="20"/>
                <w:lang w:val="en"/>
              </w:rPr>
              <w:t>Validation 1</w:t>
            </w:r>
          </w:p>
        </w:tc>
        <w:tc>
          <w:tcPr>
            <w:tcW w:w="2704" w:type="dxa"/>
            <w:tcBorders>
              <w:top w:val="single" w:color="auto" w:sz="4" w:space="0"/>
              <w:bottom w:val="single" w:color="auto" w:sz="4" w:space="0"/>
            </w:tcBorders>
          </w:tcPr>
          <w:p>
            <w:pPr>
              <w:pStyle w:val="29"/>
              <w:tabs>
                <w:tab w:val="left" w:pos="432"/>
              </w:tabs>
              <w:spacing w:after="0"/>
              <w:ind w:left="29" w:hanging="29"/>
              <w:jc w:val="both"/>
              <w:rPr>
                <w:rFonts w:asciiTheme="minorHAnsi" w:hAnsiTheme="minorHAnsi" w:cstheme="minorHAnsi"/>
                <w:sz w:val="20"/>
                <w:szCs w:val="20"/>
              </w:rPr>
            </w:pPr>
            <w:r>
              <w:rPr>
                <w:rFonts w:asciiTheme="minorHAnsi" w:hAnsiTheme="minorHAnsi" w:cstheme="minorHAnsi"/>
                <w:sz w:val="20"/>
                <w:szCs w:val="20"/>
                <w:lang w:val="en"/>
              </w:rPr>
              <w:t>The existence of elements of science in Moblep</w:t>
            </w:r>
          </w:p>
        </w:tc>
        <w:tc>
          <w:tcPr>
            <w:tcW w:w="2074" w:type="dxa"/>
            <w:tcBorders>
              <w:top w:val="single" w:color="auto" w:sz="4" w:space="0"/>
              <w:bottom w:val="single" w:color="auto" w:sz="4" w:space="0"/>
            </w:tcBorders>
            <w:vAlign w:val="center"/>
          </w:tcPr>
          <w:p>
            <w:pPr>
              <w:pStyle w:val="29"/>
              <w:tabs>
                <w:tab w:val="left" w:pos="432"/>
              </w:tabs>
              <w:spacing w:after="0"/>
              <w:ind w:left="90"/>
              <w:jc w:val="center"/>
              <w:rPr>
                <w:rFonts w:asciiTheme="minorHAnsi" w:hAnsiTheme="minorHAnsi" w:cstheme="minorHAnsi"/>
                <w:sz w:val="20"/>
                <w:szCs w:val="20"/>
              </w:rPr>
            </w:pPr>
            <w:r>
              <w:rPr>
                <w:rFonts w:asciiTheme="minorHAnsi" w:hAnsiTheme="minorHAnsi" w:cstheme="minorHAnsi"/>
                <w:sz w:val="20"/>
                <w:szCs w:val="20"/>
                <w:lang w:val="en"/>
              </w:rPr>
              <w:t>3,36</w:t>
            </w:r>
          </w:p>
        </w:tc>
        <w:tc>
          <w:tcPr>
            <w:tcW w:w="2074" w:type="dxa"/>
            <w:tcBorders>
              <w:top w:val="single" w:color="auto" w:sz="4" w:space="0"/>
              <w:bottom w:val="single" w:color="auto" w:sz="4" w:space="0"/>
            </w:tcBorders>
            <w:vAlign w:val="center"/>
          </w:tcPr>
          <w:p>
            <w:pPr>
              <w:pStyle w:val="29"/>
              <w:tabs>
                <w:tab w:val="left" w:pos="432"/>
              </w:tabs>
              <w:spacing w:after="0"/>
              <w:ind w:hanging="778"/>
              <w:jc w:val="center"/>
              <w:rPr>
                <w:rFonts w:asciiTheme="minorHAnsi" w:hAnsiTheme="minorHAnsi" w:cstheme="minorHAnsi"/>
                <w:sz w:val="20"/>
                <w:szCs w:val="20"/>
              </w:rPr>
            </w:pPr>
            <w:r>
              <w:rPr>
                <w:rFonts w:asciiTheme="minorHAnsi" w:hAnsiTheme="minorHAnsi" w:cstheme="minorHAnsi"/>
                <w:sz w:val="20"/>
                <w:szCs w:val="20"/>
                <w:lang w:val="en"/>
              </w:rPr>
              <w:t>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02" w:type="dxa"/>
            <w:vMerge w:val="continue"/>
            <w:tcBorders>
              <w:top w:val="single" w:color="auto" w:sz="4" w:space="0"/>
              <w:bottom w:val="nil"/>
            </w:tcBorders>
          </w:tcPr>
          <w:p>
            <w:pPr>
              <w:pStyle w:val="29"/>
              <w:tabs>
                <w:tab w:val="left" w:pos="432"/>
              </w:tabs>
              <w:spacing w:after="0"/>
              <w:jc w:val="center"/>
              <w:rPr>
                <w:rFonts w:asciiTheme="minorHAnsi" w:hAnsiTheme="minorHAnsi" w:cstheme="minorHAnsi"/>
                <w:sz w:val="20"/>
                <w:szCs w:val="20"/>
              </w:rPr>
            </w:pPr>
          </w:p>
        </w:tc>
        <w:tc>
          <w:tcPr>
            <w:tcW w:w="2704" w:type="dxa"/>
            <w:tcBorders>
              <w:top w:val="single" w:color="auto" w:sz="4" w:space="0"/>
              <w:bottom w:val="single" w:color="auto" w:sz="4" w:space="0"/>
            </w:tcBorders>
          </w:tcPr>
          <w:p>
            <w:pPr>
              <w:pStyle w:val="29"/>
              <w:tabs>
                <w:tab w:val="left" w:pos="432"/>
              </w:tabs>
              <w:spacing w:after="0"/>
              <w:ind w:left="29" w:hanging="29"/>
              <w:jc w:val="both"/>
              <w:rPr>
                <w:rFonts w:asciiTheme="minorHAnsi" w:hAnsiTheme="minorHAnsi" w:cstheme="minorHAnsi"/>
                <w:sz w:val="20"/>
                <w:szCs w:val="20"/>
              </w:rPr>
            </w:pPr>
            <w:r>
              <w:rPr>
                <w:rFonts w:asciiTheme="minorHAnsi" w:hAnsiTheme="minorHAnsi" w:cstheme="minorHAnsi"/>
                <w:sz w:val="20"/>
                <w:szCs w:val="20"/>
                <w:lang w:val="en"/>
              </w:rPr>
              <w:t xml:space="preserve">The presence of technological elements in Moblep </w:t>
            </w:r>
          </w:p>
        </w:tc>
        <w:tc>
          <w:tcPr>
            <w:tcW w:w="2074" w:type="dxa"/>
            <w:tcBorders>
              <w:top w:val="single" w:color="auto" w:sz="4" w:space="0"/>
              <w:bottom w:val="single" w:color="auto" w:sz="4" w:space="0"/>
            </w:tcBorders>
            <w:vAlign w:val="center"/>
          </w:tcPr>
          <w:p>
            <w:pPr>
              <w:pStyle w:val="29"/>
              <w:tabs>
                <w:tab w:val="left" w:pos="432"/>
              </w:tabs>
              <w:spacing w:after="0"/>
              <w:ind w:left="90"/>
              <w:jc w:val="center"/>
              <w:rPr>
                <w:rFonts w:asciiTheme="minorHAnsi" w:hAnsiTheme="minorHAnsi" w:cstheme="minorHAnsi"/>
                <w:sz w:val="20"/>
                <w:szCs w:val="20"/>
              </w:rPr>
            </w:pPr>
            <w:r>
              <w:rPr>
                <w:rFonts w:asciiTheme="minorHAnsi" w:hAnsiTheme="minorHAnsi" w:cstheme="minorHAnsi"/>
                <w:sz w:val="20"/>
                <w:szCs w:val="20"/>
                <w:lang w:val="en"/>
              </w:rPr>
              <w:t>3,28</w:t>
            </w:r>
          </w:p>
        </w:tc>
        <w:tc>
          <w:tcPr>
            <w:tcW w:w="2074" w:type="dxa"/>
            <w:tcBorders>
              <w:top w:val="single" w:color="auto" w:sz="4" w:space="0"/>
              <w:bottom w:val="single" w:color="auto" w:sz="4" w:space="0"/>
            </w:tcBorders>
            <w:vAlign w:val="center"/>
          </w:tcPr>
          <w:p>
            <w:pPr>
              <w:pStyle w:val="29"/>
              <w:tabs>
                <w:tab w:val="left" w:pos="432"/>
              </w:tabs>
              <w:spacing w:after="0"/>
              <w:ind w:hanging="778"/>
              <w:jc w:val="center"/>
              <w:rPr>
                <w:rFonts w:asciiTheme="minorHAnsi" w:hAnsiTheme="minorHAnsi" w:cstheme="minorHAnsi"/>
                <w:sz w:val="20"/>
                <w:szCs w:val="20"/>
              </w:rPr>
            </w:pPr>
            <w:r>
              <w:rPr>
                <w:rFonts w:asciiTheme="minorHAnsi" w:hAnsiTheme="minorHAnsi" w:cstheme="minorHAnsi"/>
                <w:sz w:val="20"/>
                <w:szCs w:val="20"/>
                <w:lang w:val="en"/>
              </w:rPr>
              <w:t>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02" w:type="dxa"/>
            <w:vMerge w:val="continue"/>
            <w:tcBorders>
              <w:top w:val="nil"/>
              <w:bottom w:val="nil"/>
            </w:tcBorders>
          </w:tcPr>
          <w:p>
            <w:pPr>
              <w:pStyle w:val="29"/>
              <w:tabs>
                <w:tab w:val="left" w:pos="432"/>
              </w:tabs>
              <w:spacing w:after="0"/>
              <w:jc w:val="center"/>
              <w:rPr>
                <w:rFonts w:asciiTheme="minorHAnsi" w:hAnsiTheme="minorHAnsi" w:cstheme="minorHAnsi"/>
                <w:sz w:val="20"/>
                <w:szCs w:val="20"/>
              </w:rPr>
            </w:pPr>
          </w:p>
        </w:tc>
        <w:tc>
          <w:tcPr>
            <w:tcW w:w="2704" w:type="dxa"/>
            <w:tcBorders>
              <w:top w:val="single" w:color="auto" w:sz="4" w:space="0"/>
              <w:bottom w:val="single" w:color="auto" w:sz="4" w:space="0"/>
            </w:tcBorders>
          </w:tcPr>
          <w:p>
            <w:pPr>
              <w:pStyle w:val="29"/>
              <w:tabs>
                <w:tab w:val="left" w:pos="432"/>
              </w:tabs>
              <w:spacing w:after="0"/>
              <w:ind w:left="29" w:hanging="29"/>
              <w:jc w:val="both"/>
              <w:rPr>
                <w:rFonts w:asciiTheme="minorHAnsi" w:hAnsiTheme="minorHAnsi" w:cstheme="minorHAnsi"/>
                <w:sz w:val="20"/>
                <w:szCs w:val="20"/>
              </w:rPr>
            </w:pPr>
            <w:r>
              <w:rPr>
                <w:rFonts w:asciiTheme="minorHAnsi" w:hAnsiTheme="minorHAnsi" w:cstheme="minorHAnsi"/>
                <w:sz w:val="20"/>
                <w:szCs w:val="20"/>
                <w:lang w:val="en"/>
              </w:rPr>
              <w:t xml:space="preserve">The existence of technical elements in Moblep </w:t>
            </w:r>
          </w:p>
        </w:tc>
        <w:tc>
          <w:tcPr>
            <w:tcW w:w="2074" w:type="dxa"/>
            <w:tcBorders>
              <w:top w:val="single" w:color="auto" w:sz="4" w:space="0"/>
              <w:bottom w:val="single" w:color="auto" w:sz="4" w:space="0"/>
            </w:tcBorders>
            <w:vAlign w:val="center"/>
          </w:tcPr>
          <w:p>
            <w:pPr>
              <w:pStyle w:val="29"/>
              <w:tabs>
                <w:tab w:val="left" w:pos="432"/>
              </w:tabs>
              <w:spacing w:after="0"/>
              <w:ind w:left="90"/>
              <w:jc w:val="center"/>
              <w:rPr>
                <w:rFonts w:asciiTheme="minorHAnsi" w:hAnsiTheme="minorHAnsi" w:cstheme="minorHAnsi"/>
                <w:sz w:val="20"/>
                <w:szCs w:val="20"/>
              </w:rPr>
            </w:pPr>
            <w:r>
              <w:rPr>
                <w:rFonts w:asciiTheme="minorHAnsi" w:hAnsiTheme="minorHAnsi" w:cstheme="minorHAnsi"/>
                <w:sz w:val="20"/>
                <w:szCs w:val="20"/>
                <w:lang w:val="en"/>
              </w:rPr>
              <w:t>3,44</w:t>
            </w:r>
          </w:p>
        </w:tc>
        <w:tc>
          <w:tcPr>
            <w:tcW w:w="2074" w:type="dxa"/>
            <w:tcBorders>
              <w:top w:val="single" w:color="auto" w:sz="4" w:space="0"/>
              <w:bottom w:val="single" w:color="auto" w:sz="4" w:space="0"/>
            </w:tcBorders>
            <w:vAlign w:val="center"/>
          </w:tcPr>
          <w:p>
            <w:pPr>
              <w:pStyle w:val="29"/>
              <w:tabs>
                <w:tab w:val="left" w:pos="432"/>
              </w:tabs>
              <w:spacing w:after="0"/>
              <w:ind w:hanging="778"/>
              <w:jc w:val="center"/>
              <w:rPr>
                <w:rFonts w:asciiTheme="minorHAnsi" w:hAnsiTheme="minorHAnsi" w:cstheme="minorHAnsi"/>
                <w:sz w:val="20"/>
                <w:szCs w:val="20"/>
              </w:rPr>
            </w:pPr>
            <w:r>
              <w:rPr>
                <w:rFonts w:asciiTheme="minorHAnsi" w:hAnsiTheme="minorHAnsi" w:cstheme="minorHAnsi"/>
                <w:sz w:val="20"/>
                <w:szCs w:val="20"/>
                <w:lang w:val="en"/>
              </w:rPr>
              <w:t>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02" w:type="dxa"/>
            <w:vMerge w:val="continue"/>
            <w:tcBorders>
              <w:top w:val="nil"/>
              <w:bottom w:val="nil"/>
            </w:tcBorders>
          </w:tcPr>
          <w:p>
            <w:pPr>
              <w:pStyle w:val="29"/>
              <w:tabs>
                <w:tab w:val="left" w:pos="432"/>
              </w:tabs>
              <w:spacing w:after="0"/>
              <w:jc w:val="center"/>
              <w:rPr>
                <w:rFonts w:asciiTheme="minorHAnsi" w:hAnsiTheme="minorHAnsi" w:cstheme="minorHAnsi"/>
                <w:sz w:val="20"/>
                <w:szCs w:val="20"/>
              </w:rPr>
            </w:pPr>
          </w:p>
        </w:tc>
        <w:tc>
          <w:tcPr>
            <w:tcW w:w="2704" w:type="dxa"/>
            <w:tcBorders>
              <w:top w:val="single" w:color="auto" w:sz="4" w:space="0"/>
              <w:bottom w:val="single" w:color="auto" w:sz="4" w:space="0"/>
            </w:tcBorders>
          </w:tcPr>
          <w:p>
            <w:pPr>
              <w:pStyle w:val="29"/>
              <w:tabs>
                <w:tab w:val="left" w:pos="432"/>
              </w:tabs>
              <w:spacing w:after="0"/>
              <w:ind w:left="29" w:hanging="29"/>
              <w:jc w:val="both"/>
              <w:rPr>
                <w:rFonts w:asciiTheme="minorHAnsi" w:hAnsiTheme="minorHAnsi" w:cstheme="minorHAnsi"/>
                <w:sz w:val="20"/>
                <w:szCs w:val="20"/>
              </w:rPr>
            </w:pPr>
            <w:r>
              <w:rPr>
                <w:rFonts w:asciiTheme="minorHAnsi" w:hAnsiTheme="minorHAnsi" w:cstheme="minorHAnsi"/>
                <w:sz w:val="20"/>
                <w:szCs w:val="20"/>
                <w:lang w:val="en"/>
              </w:rPr>
              <w:t xml:space="preserve">The presence of PBL elements in Moblep </w:t>
            </w:r>
          </w:p>
        </w:tc>
        <w:tc>
          <w:tcPr>
            <w:tcW w:w="2074" w:type="dxa"/>
            <w:tcBorders>
              <w:top w:val="single" w:color="auto" w:sz="4" w:space="0"/>
              <w:bottom w:val="single" w:color="auto" w:sz="4" w:space="0"/>
            </w:tcBorders>
            <w:vAlign w:val="center"/>
          </w:tcPr>
          <w:p>
            <w:pPr>
              <w:pStyle w:val="29"/>
              <w:tabs>
                <w:tab w:val="left" w:pos="432"/>
              </w:tabs>
              <w:spacing w:after="0"/>
              <w:ind w:left="90"/>
              <w:jc w:val="center"/>
              <w:rPr>
                <w:rFonts w:asciiTheme="minorHAnsi" w:hAnsiTheme="minorHAnsi" w:cstheme="minorHAnsi"/>
                <w:sz w:val="20"/>
                <w:szCs w:val="20"/>
              </w:rPr>
            </w:pPr>
            <w:r>
              <w:rPr>
                <w:rFonts w:asciiTheme="minorHAnsi" w:hAnsiTheme="minorHAnsi" w:cstheme="minorHAnsi"/>
                <w:sz w:val="20"/>
                <w:szCs w:val="20"/>
                <w:lang w:val="en"/>
              </w:rPr>
              <w:t>3,32</w:t>
            </w:r>
          </w:p>
        </w:tc>
        <w:tc>
          <w:tcPr>
            <w:tcW w:w="2074" w:type="dxa"/>
            <w:tcBorders>
              <w:top w:val="single" w:color="auto" w:sz="4" w:space="0"/>
              <w:bottom w:val="single" w:color="auto" w:sz="4" w:space="0"/>
            </w:tcBorders>
            <w:vAlign w:val="center"/>
          </w:tcPr>
          <w:p>
            <w:pPr>
              <w:pStyle w:val="29"/>
              <w:tabs>
                <w:tab w:val="left" w:pos="432"/>
              </w:tabs>
              <w:spacing w:after="0"/>
              <w:ind w:hanging="778"/>
              <w:jc w:val="center"/>
              <w:rPr>
                <w:rFonts w:asciiTheme="minorHAnsi" w:hAnsiTheme="minorHAnsi" w:cstheme="minorHAnsi"/>
                <w:sz w:val="20"/>
                <w:szCs w:val="20"/>
              </w:rPr>
            </w:pPr>
            <w:r>
              <w:rPr>
                <w:rFonts w:asciiTheme="minorHAnsi" w:hAnsiTheme="minorHAnsi" w:cstheme="minorHAnsi"/>
                <w:sz w:val="20"/>
                <w:szCs w:val="20"/>
                <w:lang w:val="en"/>
              </w:rPr>
              <w:t>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02" w:type="dxa"/>
            <w:vMerge w:val="continue"/>
            <w:tcBorders>
              <w:top w:val="nil"/>
              <w:bottom w:val="nil"/>
            </w:tcBorders>
          </w:tcPr>
          <w:p>
            <w:pPr>
              <w:pStyle w:val="29"/>
              <w:tabs>
                <w:tab w:val="left" w:pos="432"/>
              </w:tabs>
              <w:spacing w:after="0"/>
              <w:jc w:val="center"/>
              <w:rPr>
                <w:rFonts w:asciiTheme="minorHAnsi" w:hAnsiTheme="minorHAnsi" w:cstheme="minorHAnsi"/>
                <w:sz w:val="20"/>
                <w:szCs w:val="20"/>
              </w:rPr>
            </w:pPr>
          </w:p>
        </w:tc>
        <w:tc>
          <w:tcPr>
            <w:tcW w:w="2704" w:type="dxa"/>
            <w:tcBorders>
              <w:top w:val="single" w:color="auto" w:sz="4" w:space="0"/>
              <w:bottom w:val="single" w:color="auto" w:sz="4" w:space="0"/>
            </w:tcBorders>
          </w:tcPr>
          <w:p>
            <w:pPr>
              <w:pStyle w:val="29"/>
              <w:tabs>
                <w:tab w:val="left" w:pos="432"/>
              </w:tabs>
              <w:spacing w:after="0"/>
              <w:ind w:left="29" w:hanging="29"/>
              <w:jc w:val="both"/>
              <w:rPr>
                <w:rFonts w:asciiTheme="minorHAnsi" w:hAnsiTheme="minorHAnsi" w:cstheme="minorHAnsi"/>
                <w:sz w:val="20"/>
                <w:szCs w:val="20"/>
              </w:rPr>
            </w:pPr>
            <w:r>
              <w:rPr>
                <w:rFonts w:asciiTheme="minorHAnsi" w:hAnsiTheme="minorHAnsi" w:cstheme="minorHAnsi"/>
                <w:sz w:val="20"/>
                <w:szCs w:val="20"/>
                <w:lang w:val="en"/>
              </w:rPr>
              <w:t xml:space="preserve">Conformity of the material to basic competencies and learning objectives </w:t>
            </w:r>
          </w:p>
        </w:tc>
        <w:tc>
          <w:tcPr>
            <w:tcW w:w="2074" w:type="dxa"/>
            <w:tcBorders>
              <w:top w:val="single" w:color="auto" w:sz="4" w:space="0"/>
              <w:bottom w:val="single" w:color="auto" w:sz="4" w:space="0"/>
            </w:tcBorders>
            <w:vAlign w:val="center"/>
          </w:tcPr>
          <w:p>
            <w:pPr>
              <w:pStyle w:val="29"/>
              <w:tabs>
                <w:tab w:val="left" w:pos="432"/>
              </w:tabs>
              <w:spacing w:after="0"/>
              <w:ind w:left="90"/>
              <w:jc w:val="center"/>
              <w:rPr>
                <w:rFonts w:asciiTheme="minorHAnsi" w:hAnsiTheme="minorHAnsi" w:cstheme="minorHAnsi"/>
                <w:sz w:val="20"/>
                <w:szCs w:val="20"/>
              </w:rPr>
            </w:pPr>
            <w:r>
              <w:rPr>
                <w:rFonts w:asciiTheme="minorHAnsi" w:hAnsiTheme="minorHAnsi" w:cstheme="minorHAnsi"/>
                <w:sz w:val="20"/>
                <w:szCs w:val="20"/>
                <w:lang w:val="en"/>
              </w:rPr>
              <w:t>3,40</w:t>
            </w:r>
          </w:p>
        </w:tc>
        <w:tc>
          <w:tcPr>
            <w:tcW w:w="2074" w:type="dxa"/>
            <w:tcBorders>
              <w:top w:val="single" w:color="auto" w:sz="4" w:space="0"/>
              <w:bottom w:val="single" w:color="auto" w:sz="4" w:space="0"/>
            </w:tcBorders>
            <w:vAlign w:val="center"/>
          </w:tcPr>
          <w:p>
            <w:pPr>
              <w:pStyle w:val="29"/>
              <w:tabs>
                <w:tab w:val="left" w:pos="432"/>
              </w:tabs>
              <w:spacing w:after="0"/>
              <w:ind w:hanging="778"/>
              <w:jc w:val="center"/>
              <w:rPr>
                <w:rFonts w:asciiTheme="minorHAnsi" w:hAnsiTheme="minorHAnsi" w:cstheme="minorHAnsi"/>
                <w:sz w:val="20"/>
                <w:szCs w:val="20"/>
              </w:rPr>
            </w:pPr>
            <w:r>
              <w:rPr>
                <w:rFonts w:asciiTheme="minorHAnsi" w:hAnsiTheme="minorHAnsi" w:cstheme="minorHAnsi"/>
                <w:sz w:val="20"/>
                <w:szCs w:val="20"/>
                <w:lang w:val="en"/>
              </w:rPr>
              <w:t>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02" w:type="dxa"/>
            <w:vMerge w:val="continue"/>
            <w:tcBorders>
              <w:top w:val="nil"/>
              <w:bottom w:val="nil"/>
            </w:tcBorders>
          </w:tcPr>
          <w:p>
            <w:pPr>
              <w:pStyle w:val="29"/>
              <w:tabs>
                <w:tab w:val="left" w:pos="432"/>
              </w:tabs>
              <w:spacing w:after="0"/>
              <w:jc w:val="center"/>
              <w:rPr>
                <w:rFonts w:asciiTheme="minorHAnsi" w:hAnsiTheme="minorHAnsi" w:cstheme="minorHAnsi"/>
                <w:sz w:val="20"/>
                <w:szCs w:val="20"/>
              </w:rPr>
            </w:pPr>
          </w:p>
        </w:tc>
        <w:tc>
          <w:tcPr>
            <w:tcW w:w="2704" w:type="dxa"/>
            <w:tcBorders>
              <w:top w:val="single" w:color="auto" w:sz="4" w:space="0"/>
              <w:bottom w:val="single" w:color="auto" w:sz="4" w:space="0"/>
            </w:tcBorders>
          </w:tcPr>
          <w:p>
            <w:pPr>
              <w:pStyle w:val="29"/>
              <w:tabs>
                <w:tab w:val="left" w:pos="432"/>
              </w:tabs>
              <w:spacing w:after="0"/>
              <w:ind w:left="29" w:hanging="29"/>
              <w:jc w:val="both"/>
              <w:rPr>
                <w:rFonts w:asciiTheme="minorHAnsi" w:hAnsiTheme="minorHAnsi" w:cstheme="minorHAnsi"/>
                <w:sz w:val="20"/>
                <w:szCs w:val="20"/>
              </w:rPr>
            </w:pPr>
            <w:r>
              <w:rPr>
                <w:rFonts w:asciiTheme="minorHAnsi" w:hAnsiTheme="minorHAnsi" w:cstheme="minorHAnsi"/>
                <w:sz w:val="20"/>
                <w:szCs w:val="20"/>
                <w:lang w:val="en"/>
              </w:rPr>
              <w:t xml:space="preserve">The correctness of the substance of the learning material </w:t>
            </w:r>
          </w:p>
        </w:tc>
        <w:tc>
          <w:tcPr>
            <w:tcW w:w="2074" w:type="dxa"/>
            <w:tcBorders>
              <w:top w:val="single" w:color="auto" w:sz="4" w:space="0"/>
              <w:bottom w:val="single" w:color="auto" w:sz="4" w:space="0"/>
            </w:tcBorders>
            <w:vAlign w:val="center"/>
          </w:tcPr>
          <w:p>
            <w:pPr>
              <w:pStyle w:val="29"/>
              <w:tabs>
                <w:tab w:val="left" w:pos="432"/>
              </w:tabs>
              <w:spacing w:after="0"/>
              <w:ind w:left="90"/>
              <w:jc w:val="center"/>
              <w:rPr>
                <w:rFonts w:asciiTheme="minorHAnsi" w:hAnsiTheme="minorHAnsi" w:cstheme="minorHAnsi"/>
                <w:sz w:val="20"/>
                <w:szCs w:val="20"/>
              </w:rPr>
            </w:pPr>
            <w:r>
              <w:rPr>
                <w:rFonts w:asciiTheme="minorHAnsi" w:hAnsiTheme="minorHAnsi" w:cstheme="minorHAnsi"/>
                <w:sz w:val="20"/>
                <w:szCs w:val="20"/>
                <w:lang w:val="en"/>
              </w:rPr>
              <w:t>3,48</w:t>
            </w:r>
          </w:p>
        </w:tc>
        <w:tc>
          <w:tcPr>
            <w:tcW w:w="2074" w:type="dxa"/>
            <w:tcBorders>
              <w:top w:val="single" w:color="auto" w:sz="4" w:space="0"/>
              <w:bottom w:val="single" w:color="auto" w:sz="4" w:space="0"/>
            </w:tcBorders>
            <w:vAlign w:val="center"/>
          </w:tcPr>
          <w:p>
            <w:pPr>
              <w:pStyle w:val="29"/>
              <w:tabs>
                <w:tab w:val="left" w:pos="432"/>
              </w:tabs>
              <w:spacing w:after="0"/>
              <w:ind w:hanging="778"/>
              <w:jc w:val="center"/>
              <w:rPr>
                <w:rFonts w:asciiTheme="minorHAnsi" w:hAnsiTheme="minorHAnsi" w:cstheme="minorHAnsi"/>
                <w:sz w:val="20"/>
                <w:szCs w:val="20"/>
              </w:rPr>
            </w:pPr>
            <w:r>
              <w:rPr>
                <w:rFonts w:asciiTheme="minorHAnsi" w:hAnsiTheme="minorHAnsi" w:cstheme="minorHAnsi"/>
                <w:sz w:val="20"/>
                <w:szCs w:val="20"/>
                <w:lang w:val="en"/>
              </w:rPr>
              <w:t>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02" w:type="dxa"/>
            <w:vMerge w:val="continue"/>
            <w:tcBorders>
              <w:top w:val="nil"/>
              <w:bottom w:val="nil"/>
            </w:tcBorders>
          </w:tcPr>
          <w:p>
            <w:pPr>
              <w:pStyle w:val="29"/>
              <w:tabs>
                <w:tab w:val="left" w:pos="432"/>
              </w:tabs>
              <w:spacing w:after="0"/>
              <w:jc w:val="center"/>
              <w:rPr>
                <w:rFonts w:asciiTheme="minorHAnsi" w:hAnsiTheme="minorHAnsi" w:cstheme="minorHAnsi"/>
                <w:sz w:val="20"/>
                <w:szCs w:val="20"/>
              </w:rPr>
            </w:pPr>
          </w:p>
        </w:tc>
        <w:tc>
          <w:tcPr>
            <w:tcW w:w="2704" w:type="dxa"/>
            <w:tcBorders>
              <w:top w:val="single" w:color="auto" w:sz="4" w:space="0"/>
              <w:bottom w:val="single" w:color="auto" w:sz="4" w:space="0"/>
            </w:tcBorders>
          </w:tcPr>
          <w:p>
            <w:pPr>
              <w:pStyle w:val="29"/>
              <w:tabs>
                <w:tab w:val="left" w:pos="432"/>
              </w:tabs>
              <w:spacing w:after="0"/>
              <w:ind w:left="29" w:hanging="29"/>
              <w:jc w:val="both"/>
              <w:rPr>
                <w:rFonts w:asciiTheme="minorHAnsi" w:hAnsiTheme="minorHAnsi" w:cstheme="minorHAnsi"/>
                <w:sz w:val="20"/>
                <w:szCs w:val="20"/>
              </w:rPr>
            </w:pPr>
            <w:r>
              <w:rPr>
                <w:rFonts w:asciiTheme="minorHAnsi" w:hAnsiTheme="minorHAnsi" w:cstheme="minorHAnsi"/>
                <w:sz w:val="20"/>
                <w:szCs w:val="20"/>
                <w:lang w:val="en"/>
              </w:rPr>
              <w:t>Suitability to the needs of learners</w:t>
            </w:r>
          </w:p>
        </w:tc>
        <w:tc>
          <w:tcPr>
            <w:tcW w:w="2074" w:type="dxa"/>
            <w:tcBorders>
              <w:top w:val="single" w:color="auto" w:sz="4" w:space="0"/>
              <w:bottom w:val="single" w:color="auto" w:sz="4" w:space="0"/>
            </w:tcBorders>
            <w:vAlign w:val="center"/>
          </w:tcPr>
          <w:p>
            <w:pPr>
              <w:pStyle w:val="29"/>
              <w:tabs>
                <w:tab w:val="left" w:pos="432"/>
              </w:tabs>
              <w:spacing w:after="0"/>
              <w:ind w:left="90"/>
              <w:jc w:val="center"/>
              <w:rPr>
                <w:rFonts w:asciiTheme="minorHAnsi" w:hAnsiTheme="minorHAnsi" w:cstheme="minorHAnsi"/>
                <w:sz w:val="20"/>
                <w:szCs w:val="20"/>
              </w:rPr>
            </w:pPr>
            <w:r>
              <w:rPr>
                <w:rFonts w:asciiTheme="minorHAnsi" w:hAnsiTheme="minorHAnsi" w:cstheme="minorHAnsi"/>
                <w:sz w:val="20"/>
                <w:szCs w:val="20"/>
                <w:lang w:val="en"/>
              </w:rPr>
              <w:t>3,44</w:t>
            </w:r>
          </w:p>
        </w:tc>
        <w:tc>
          <w:tcPr>
            <w:tcW w:w="2074" w:type="dxa"/>
            <w:tcBorders>
              <w:top w:val="single" w:color="auto" w:sz="4" w:space="0"/>
              <w:bottom w:val="single" w:color="auto" w:sz="4" w:space="0"/>
            </w:tcBorders>
            <w:vAlign w:val="center"/>
          </w:tcPr>
          <w:p>
            <w:pPr>
              <w:pStyle w:val="29"/>
              <w:tabs>
                <w:tab w:val="left" w:pos="432"/>
              </w:tabs>
              <w:spacing w:after="0"/>
              <w:ind w:hanging="778"/>
              <w:jc w:val="center"/>
              <w:rPr>
                <w:rFonts w:asciiTheme="minorHAnsi" w:hAnsiTheme="minorHAnsi" w:cstheme="minorHAnsi"/>
                <w:sz w:val="20"/>
                <w:szCs w:val="20"/>
              </w:rPr>
            </w:pPr>
            <w:r>
              <w:rPr>
                <w:rFonts w:asciiTheme="minorHAnsi" w:hAnsiTheme="minorHAnsi" w:cstheme="minorHAnsi"/>
                <w:sz w:val="20"/>
                <w:szCs w:val="20"/>
                <w:lang w:val="en"/>
              </w:rPr>
              <w:t>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02" w:type="dxa"/>
            <w:vMerge w:val="continue"/>
            <w:tcBorders>
              <w:top w:val="nil"/>
              <w:bottom w:val="single" w:color="auto" w:sz="4" w:space="0"/>
            </w:tcBorders>
          </w:tcPr>
          <w:p>
            <w:pPr>
              <w:pStyle w:val="29"/>
              <w:tabs>
                <w:tab w:val="left" w:pos="432"/>
              </w:tabs>
              <w:spacing w:after="0"/>
              <w:jc w:val="center"/>
              <w:rPr>
                <w:rFonts w:asciiTheme="minorHAnsi" w:hAnsiTheme="minorHAnsi" w:cstheme="minorHAnsi"/>
                <w:sz w:val="20"/>
                <w:szCs w:val="20"/>
              </w:rPr>
            </w:pPr>
          </w:p>
        </w:tc>
        <w:tc>
          <w:tcPr>
            <w:tcW w:w="2704" w:type="dxa"/>
            <w:tcBorders>
              <w:top w:val="single" w:color="auto" w:sz="4" w:space="0"/>
              <w:bottom w:val="single" w:color="auto" w:sz="4" w:space="0"/>
            </w:tcBorders>
          </w:tcPr>
          <w:p>
            <w:pPr>
              <w:pStyle w:val="29"/>
              <w:tabs>
                <w:tab w:val="left" w:pos="432"/>
              </w:tabs>
              <w:spacing w:after="0"/>
              <w:ind w:left="29" w:hanging="29"/>
              <w:jc w:val="both"/>
              <w:rPr>
                <w:rFonts w:asciiTheme="minorHAnsi" w:hAnsiTheme="minorHAnsi" w:cstheme="minorHAnsi"/>
                <w:sz w:val="20"/>
                <w:szCs w:val="20"/>
              </w:rPr>
            </w:pPr>
            <w:r>
              <w:rPr>
                <w:rFonts w:asciiTheme="minorHAnsi" w:hAnsiTheme="minorHAnsi" w:cstheme="minorHAnsi"/>
                <w:sz w:val="20"/>
                <w:szCs w:val="20"/>
                <w:lang w:val="en"/>
              </w:rPr>
              <w:t>Compatibility with Mobl</w:t>
            </w:r>
            <w:r>
              <w:rPr>
                <w:rFonts w:asciiTheme="minorHAnsi" w:hAnsiTheme="minorHAnsi" w:cstheme="minorHAnsi"/>
                <w:sz w:val="20"/>
                <w:szCs w:val="20"/>
                <w:lang w:val="id-ID"/>
              </w:rPr>
              <w:t>e</w:t>
            </w:r>
            <w:r>
              <w:rPr>
                <w:rFonts w:asciiTheme="minorHAnsi" w:hAnsiTheme="minorHAnsi" w:cstheme="minorHAnsi"/>
                <w:sz w:val="20"/>
                <w:szCs w:val="20"/>
                <w:lang w:val="en"/>
              </w:rPr>
              <w:t>p's needs</w:t>
            </w:r>
          </w:p>
        </w:tc>
        <w:tc>
          <w:tcPr>
            <w:tcW w:w="2074" w:type="dxa"/>
            <w:tcBorders>
              <w:top w:val="single" w:color="auto" w:sz="4" w:space="0"/>
              <w:bottom w:val="single" w:color="auto" w:sz="4" w:space="0"/>
            </w:tcBorders>
            <w:vAlign w:val="center"/>
          </w:tcPr>
          <w:p>
            <w:pPr>
              <w:pStyle w:val="29"/>
              <w:tabs>
                <w:tab w:val="left" w:pos="432"/>
              </w:tabs>
              <w:spacing w:after="0"/>
              <w:ind w:left="90"/>
              <w:jc w:val="center"/>
              <w:rPr>
                <w:rFonts w:asciiTheme="minorHAnsi" w:hAnsiTheme="minorHAnsi" w:cstheme="minorHAnsi"/>
                <w:sz w:val="20"/>
                <w:szCs w:val="20"/>
              </w:rPr>
            </w:pPr>
            <w:r>
              <w:rPr>
                <w:rFonts w:asciiTheme="minorHAnsi" w:hAnsiTheme="minorHAnsi" w:cstheme="minorHAnsi"/>
                <w:sz w:val="20"/>
                <w:szCs w:val="20"/>
                <w:lang w:val="en"/>
              </w:rPr>
              <w:t>3,20</w:t>
            </w:r>
          </w:p>
        </w:tc>
        <w:tc>
          <w:tcPr>
            <w:tcW w:w="2074" w:type="dxa"/>
            <w:tcBorders>
              <w:top w:val="single" w:color="auto" w:sz="4" w:space="0"/>
              <w:bottom w:val="single" w:color="auto" w:sz="4" w:space="0"/>
            </w:tcBorders>
            <w:vAlign w:val="center"/>
          </w:tcPr>
          <w:p>
            <w:pPr>
              <w:pStyle w:val="29"/>
              <w:tabs>
                <w:tab w:val="left" w:pos="432"/>
              </w:tabs>
              <w:spacing w:after="0"/>
              <w:ind w:hanging="778"/>
              <w:jc w:val="center"/>
              <w:rPr>
                <w:rFonts w:asciiTheme="minorHAnsi" w:hAnsiTheme="minorHAnsi" w:cstheme="minorHAnsi"/>
                <w:sz w:val="20"/>
                <w:szCs w:val="20"/>
              </w:rPr>
            </w:pPr>
            <w:r>
              <w:rPr>
                <w:rFonts w:asciiTheme="minorHAnsi" w:hAnsiTheme="minorHAnsi" w:cstheme="minorHAnsi"/>
                <w:sz w:val="20"/>
                <w:szCs w:val="20"/>
                <w:lang w:val="en"/>
              </w:rPr>
              <w:t>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02" w:type="dxa"/>
            <w:vMerge w:val="continue"/>
            <w:tcBorders>
              <w:top w:val="single" w:color="auto" w:sz="4" w:space="0"/>
              <w:bottom w:val="single" w:color="auto" w:sz="4" w:space="0"/>
            </w:tcBorders>
          </w:tcPr>
          <w:p>
            <w:pPr>
              <w:pStyle w:val="29"/>
              <w:tabs>
                <w:tab w:val="left" w:pos="432"/>
              </w:tabs>
              <w:spacing w:after="0"/>
              <w:jc w:val="center"/>
              <w:rPr>
                <w:rFonts w:asciiTheme="minorHAnsi" w:hAnsiTheme="minorHAnsi" w:cstheme="minorHAnsi"/>
                <w:sz w:val="20"/>
                <w:szCs w:val="20"/>
              </w:rPr>
            </w:pPr>
          </w:p>
        </w:tc>
        <w:tc>
          <w:tcPr>
            <w:tcW w:w="2704" w:type="dxa"/>
            <w:tcBorders>
              <w:top w:val="single" w:color="auto" w:sz="4" w:space="0"/>
              <w:bottom w:val="single" w:color="auto" w:sz="4" w:space="0"/>
            </w:tcBorders>
          </w:tcPr>
          <w:p>
            <w:pPr>
              <w:pStyle w:val="29"/>
              <w:tabs>
                <w:tab w:val="left" w:pos="432"/>
              </w:tabs>
              <w:spacing w:after="0"/>
              <w:ind w:left="29" w:hanging="29"/>
              <w:jc w:val="both"/>
              <w:rPr>
                <w:rFonts w:asciiTheme="minorHAnsi" w:hAnsiTheme="minorHAnsi" w:cstheme="minorHAnsi"/>
                <w:sz w:val="20"/>
                <w:szCs w:val="20"/>
              </w:rPr>
            </w:pPr>
            <w:r>
              <w:rPr>
                <w:rFonts w:asciiTheme="minorHAnsi" w:hAnsiTheme="minorHAnsi" w:cstheme="minorHAnsi"/>
                <w:sz w:val="20"/>
                <w:szCs w:val="20"/>
                <w:lang w:val="en"/>
              </w:rPr>
              <w:t xml:space="preserve">Benefits for an insight enhancer </w:t>
            </w:r>
          </w:p>
        </w:tc>
        <w:tc>
          <w:tcPr>
            <w:tcW w:w="2074" w:type="dxa"/>
            <w:tcBorders>
              <w:top w:val="single" w:color="auto" w:sz="4" w:space="0"/>
              <w:bottom w:val="single" w:color="auto" w:sz="4" w:space="0"/>
            </w:tcBorders>
            <w:vAlign w:val="center"/>
          </w:tcPr>
          <w:p>
            <w:pPr>
              <w:pStyle w:val="29"/>
              <w:tabs>
                <w:tab w:val="left" w:pos="432"/>
              </w:tabs>
              <w:spacing w:after="0"/>
              <w:ind w:left="90"/>
              <w:jc w:val="center"/>
              <w:rPr>
                <w:rFonts w:asciiTheme="minorHAnsi" w:hAnsiTheme="minorHAnsi" w:cstheme="minorHAnsi"/>
                <w:sz w:val="20"/>
                <w:szCs w:val="20"/>
              </w:rPr>
            </w:pPr>
            <w:r>
              <w:rPr>
                <w:rFonts w:asciiTheme="minorHAnsi" w:hAnsiTheme="minorHAnsi" w:cstheme="minorHAnsi"/>
                <w:sz w:val="20"/>
                <w:szCs w:val="20"/>
                <w:lang w:val="en"/>
              </w:rPr>
              <w:t>3,48</w:t>
            </w:r>
          </w:p>
        </w:tc>
        <w:tc>
          <w:tcPr>
            <w:tcW w:w="2074" w:type="dxa"/>
            <w:tcBorders>
              <w:top w:val="single" w:color="auto" w:sz="4" w:space="0"/>
              <w:bottom w:val="single" w:color="auto" w:sz="4" w:space="0"/>
            </w:tcBorders>
            <w:vAlign w:val="center"/>
          </w:tcPr>
          <w:p>
            <w:pPr>
              <w:pStyle w:val="29"/>
              <w:tabs>
                <w:tab w:val="left" w:pos="432"/>
              </w:tabs>
              <w:spacing w:after="0"/>
              <w:ind w:hanging="778"/>
              <w:jc w:val="center"/>
              <w:rPr>
                <w:rFonts w:asciiTheme="minorHAnsi" w:hAnsiTheme="minorHAnsi" w:cstheme="minorHAnsi"/>
                <w:sz w:val="20"/>
                <w:szCs w:val="20"/>
              </w:rPr>
            </w:pPr>
            <w:r>
              <w:rPr>
                <w:rFonts w:asciiTheme="minorHAnsi" w:hAnsiTheme="minorHAnsi" w:cstheme="minorHAnsi"/>
                <w:sz w:val="20"/>
                <w:szCs w:val="20"/>
                <w:lang w:val="en"/>
              </w:rPr>
              <w:t>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106" w:type="dxa"/>
            <w:gridSpan w:val="2"/>
            <w:tcBorders>
              <w:top w:val="single" w:color="auto" w:sz="4" w:space="0"/>
              <w:bottom w:val="single" w:color="auto" w:sz="4" w:space="0"/>
            </w:tcBorders>
            <w:shd w:val="clear" w:color="auto" w:fill="D0CECE" w:themeFill="background2" w:themeFillShade="E6"/>
          </w:tcPr>
          <w:p>
            <w:pPr>
              <w:pStyle w:val="29"/>
              <w:tabs>
                <w:tab w:val="left" w:pos="0"/>
              </w:tabs>
              <w:spacing w:after="0"/>
              <w:ind w:left="0"/>
              <w:rPr>
                <w:rFonts w:asciiTheme="minorHAnsi" w:hAnsiTheme="minorHAnsi" w:cstheme="minorHAnsi"/>
                <w:b/>
                <w:bCs/>
                <w:sz w:val="20"/>
                <w:szCs w:val="20"/>
              </w:rPr>
            </w:pPr>
            <w:r>
              <w:rPr>
                <w:rFonts w:asciiTheme="minorHAnsi" w:hAnsiTheme="minorHAnsi" w:cstheme="minorHAnsi"/>
                <w:b/>
                <w:bCs/>
                <w:sz w:val="20"/>
                <w:szCs w:val="20"/>
                <w:lang w:val="en"/>
              </w:rPr>
              <w:t>Average Aspect of Content</w:t>
            </w:r>
          </w:p>
        </w:tc>
        <w:tc>
          <w:tcPr>
            <w:tcW w:w="2074" w:type="dxa"/>
            <w:tcBorders>
              <w:top w:val="single" w:color="auto" w:sz="4" w:space="0"/>
              <w:bottom w:val="single" w:color="auto" w:sz="4" w:space="0"/>
            </w:tcBorders>
            <w:shd w:val="clear" w:color="auto" w:fill="D0CECE" w:themeFill="background2" w:themeFillShade="E6"/>
            <w:vAlign w:val="center"/>
          </w:tcPr>
          <w:p>
            <w:pPr>
              <w:pStyle w:val="29"/>
              <w:tabs>
                <w:tab w:val="left" w:pos="432"/>
              </w:tabs>
              <w:spacing w:after="0"/>
              <w:ind w:left="90"/>
              <w:jc w:val="center"/>
              <w:rPr>
                <w:rFonts w:asciiTheme="minorHAnsi" w:hAnsiTheme="minorHAnsi" w:cstheme="minorHAnsi"/>
                <w:b/>
                <w:bCs/>
                <w:sz w:val="20"/>
                <w:szCs w:val="20"/>
              </w:rPr>
            </w:pPr>
            <w:r>
              <w:rPr>
                <w:rFonts w:asciiTheme="minorHAnsi" w:hAnsiTheme="minorHAnsi" w:cstheme="minorHAnsi"/>
                <w:b/>
                <w:bCs/>
                <w:sz w:val="20"/>
                <w:szCs w:val="20"/>
                <w:lang w:val="en"/>
              </w:rPr>
              <w:t>3,37</w:t>
            </w:r>
          </w:p>
        </w:tc>
        <w:tc>
          <w:tcPr>
            <w:tcW w:w="2074" w:type="dxa"/>
            <w:tcBorders>
              <w:top w:val="single" w:color="auto" w:sz="4" w:space="0"/>
              <w:bottom w:val="single" w:color="auto" w:sz="4" w:space="0"/>
            </w:tcBorders>
            <w:shd w:val="clear" w:color="auto" w:fill="D0CECE" w:themeFill="background2" w:themeFillShade="E6"/>
            <w:vAlign w:val="center"/>
          </w:tcPr>
          <w:p>
            <w:pPr>
              <w:pStyle w:val="29"/>
              <w:tabs>
                <w:tab w:val="left" w:pos="432"/>
              </w:tabs>
              <w:spacing w:after="0"/>
              <w:ind w:hanging="720"/>
              <w:jc w:val="center"/>
              <w:rPr>
                <w:rFonts w:asciiTheme="minorHAnsi" w:hAnsiTheme="minorHAnsi" w:cstheme="minorHAnsi"/>
                <w:b/>
                <w:bCs/>
                <w:sz w:val="20"/>
                <w:szCs w:val="20"/>
              </w:rPr>
            </w:pPr>
            <w:r>
              <w:rPr>
                <w:rFonts w:asciiTheme="minorHAnsi" w:hAnsiTheme="minorHAnsi" w:cstheme="minorHAnsi"/>
                <w:b/>
                <w:bCs/>
                <w:sz w:val="20"/>
                <w:szCs w:val="20"/>
                <w:lang w:val="en"/>
              </w:rPr>
              <w:t>93,2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02" w:type="dxa"/>
            <w:vMerge w:val="restart"/>
            <w:tcBorders>
              <w:top w:val="single" w:color="auto" w:sz="4" w:space="0"/>
              <w:bottom w:val="single" w:color="auto" w:sz="4" w:space="0"/>
            </w:tcBorders>
          </w:tcPr>
          <w:p>
            <w:pPr>
              <w:pStyle w:val="29"/>
              <w:tabs>
                <w:tab w:val="left" w:pos="432"/>
              </w:tabs>
              <w:spacing w:after="0"/>
              <w:ind w:hanging="826"/>
              <w:jc w:val="center"/>
              <w:rPr>
                <w:rFonts w:asciiTheme="minorHAnsi" w:hAnsiTheme="minorHAnsi" w:cstheme="minorHAnsi"/>
                <w:sz w:val="20"/>
                <w:szCs w:val="20"/>
              </w:rPr>
            </w:pPr>
            <w:r>
              <w:rPr>
                <w:rFonts w:asciiTheme="minorHAnsi" w:hAnsiTheme="minorHAnsi" w:cstheme="minorHAnsi"/>
                <w:sz w:val="20"/>
                <w:szCs w:val="20"/>
                <w:lang w:val="en"/>
              </w:rPr>
              <w:t>Validation 2</w:t>
            </w:r>
          </w:p>
        </w:tc>
        <w:tc>
          <w:tcPr>
            <w:tcW w:w="2704" w:type="dxa"/>
            <w:tcBorders>
              <w:top w:val="single" w:color="auto" w:sz="4" w:space="0"/>
              <w:bottom w:val="single" w:color="auto" w:sz="4" w:space="0"/>
            </w:tcBorders>
          </w:tcPr>
          <w:p>
            <w:pPr>
              <w:pStyle w:val="29"/>
              <w:tabs>
                <w:tab w:val="left" w:pos="432"/>
              </w:tabs>
              <w:spacing w:after="0"/>
              <w:ind w:left="0"/>
              <w:jc w:val="both"/>
              <w:rPr>
                <w:rFonts w:asciiTheme="minorHAnsi" w:hAnsiTheme="minorHAnsi" w:cstheme="minorHAnsi"/>
                <w:sz w:val="20"/>
                <w:szCs w:val="20"/>
              </w:rPr>
            </w:pPr>
            <w:r>
              <w:rPr>
                <w:rFonts w:asciiTheme="minorHAnsi" w:hAnsiTheme="minorHAnsi" w:cstheme="minorHAnsi"/>
                <w:sz w:val="20"/>
                <w:szCs w:val="20"/>
                <w:lang w:val="en"/>
              </w:rPr>
              <w:t xml:space="preserve">Order of Presentation </w:t>
            </w:r>
          </w:p>
        </w:tc>
        <w:tc>
          <w:tcPr>
            <w:tcW w:w="2074" w:type="dxa"/>
            <w:tcBorders>
              <w:top w:val="single" w:color="auto" w:sz="4" w:space="0"/>
              <w:bottom w:val="single" w:color="auto" w:sz="4" w:space="0"/>
            </w:tcBorders>
            <w:vAlign w:val="center"/>
          </w:tcPr>
          <w:p>
            <w:pPr>
              <w:pStyle w:val="29"/>
              <w:tabs>
                <w:tab w:val="left" w:pos="432"/>
              </w:tabs>
              <w:spacing w:after="0"/>
              <w:ind w:left="90"/>
              <w:jc w:val="center"/>
              <w:rPr>
                <w:rFonts w:asciiTheme="minorHAnsi" w:hAnsiTheme="minorHAnsi" w:cstheme="minorHAnsi"/>
                <w:sz w:val="20"/>
                <w:szCs w:val="20"/>
              </w:rPr>
            </w:pPr>
            <w:r>
              <w:rPr>
                <w:rFonts w:asciiTheme="minorHAnsi" w:hAnsiTheme="minorHAnsi" w:cstheme="minorHAnsi"/>
                <w:sz w:val="20"/>
                <w:szCs w:val="20"/>
                <w:lang w:val="en"/>
              </w:rPr>
              <w:t>3,80</w:t>
            </w:r>
          </w:p>
        </w:tc>
        <w:tc>
          <w:tcPr>
            <w:tcW w:w="2074" w:type="dxa"/>
            <w:tcBorders>
              <w:top w:val="single" w:color="auto" w:sz="4" w:space="0"/>
              <w:bottom w:val="single" w:color="auto" w:sz="4" w:space="0"/>
            </w:tcBorders>
            <w:vAlign w:val="center"/>
          </w:tcPr>
          <w:p>
            <w:pPr>
              <w:pStyle w:val="29"/>
              <w:tabs>
                <w:tab w:val="left" w:pos="432"/>
              </w:tabs>
              <w:spacing w:after="0"/>
              <w:ind w:hanging="720"/>
              <w:jc w:val="center"/>
              <w:rPr>
                <w:rFonts w:asciiTheme="minorHAnsi" w:hAnsiTheme="minorHAnsi" w:cstheme="minorHAnsi"/>
                <w:sz w:val="20"/>
                <w:szCs w:val="20"/>
              </w:rPr>
            </w:pPr>
            <w:r>
              <w:rPr>
                <w:rFonts w:asciiTheme="minorHAnsi" w:hAnsiTheme="minorHAnsi" w:cstheme="minorHAnsi"/>
                <w:sz w:val="20"/>
                <w:szCs w:val="20"/>
                <w:lang w:val="en"/>
              </w:rPr>
              <w:t>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02" w:type="dxa"/>
            <w:vMerge w:val="continue"/>
            <w:tcBorders>
              <w:top w:val="single" w:color="auto" w:sz="4" w:space="0"/>
              <w:bottom w:val="single" w:color="auto" w:sz="4" w:space="0"/>
            </w:tcBorders>
          </w:tcPr>
          <w:p>
            <w:pPr>
              <w:pStyle w:val="29"/>
              <w:tabs>
                <w:tab w:val="left" w:pos="432"/>
              </w:tabs>
              <w:spacing w:after="0"/>
              <w:jc w:val="center"/>
              <w:rPr>
                <w:rFonts w:asciiTheme="minorHAnsi" w:hAnsiTheme="minorHAnsi" w:cstheme="minorHAnsi"/>
                <w:sz w:val="20"/>
                <w:szCs w:val="20"/>
              </w:rPr>
            </w:pPr>
          </w:p>
        </w:tc>
        <w:tc>
          <w:tcPr>
            <w:tcW w:w="2704" w:type="dxa"/>
            <w:tcBorders>
              <w:top w:val="single" w:color="auto" w:sz="4" w:space="0"/>
              <w:bottom w:val="single" w:color="auto" w:sz="4" w:space="0"/>
            </w:tcBorders>
          </w:tcPr>
          <w:p>
            <w:pPr>
              <w:pStyle w:val="29"/>
              <w:tabs>
                <w:tab w:val="left" w:pos="432"/>
              </w:tabs>
              <w:spacing w:after="0"/>
              <w:ind w:left="0"/>
              <w:jc w:val="both"/>
              <w:rPr>
                <w:rFonts w:asciiTheme="minorHAnsi" w:hAnsiTheme="minorHAnsi" w:cstheme="minorHAnsi"/>
                <w:sz w:val="20"/>
                <w:szCs w:val="20"/>
              </w:rPr>
            </w:pPr>
            <w:r>
              <w:rPr>
                <w:rFonts w:asciiTheme="minorHAnsi" w:hAnsiTheme="minorHAnsi" w:cstheme="minorHAnsi"/>
                <w:sz w:val="20"/>
                <w:szCs w:val="20"/>
                <w:lang w:val="en"/>
              </w:rPr>
              <w:t xml:space="preserve">Completeness of information </w:t>
            </w:r>
          </w:p>
        </w:tc>
        <w:tc>
          <w:tcPr>
            <w:tcW w:w="2074" w:type="dxa"/>
            <w:tcBorders>
              <w:top w:val="single" w:color="auto" w:sz="4" w:space="0"/>
              <w:bottom w:val="single" w:color="auto" w:sz="4" w:space="0"/>
            </w:tcBorders>
            <w:vAlign w:val="center"/>
          </w:tcPr>
          <w:p>
            <w:pPr>
              <w:pStyle w:val="29"/>
              <w:tabs>
                <w:tab w:val="center" w:pos="929"/>
              </w:tabs>
              <w:spacing w:after="0"/>
              <w:ind w:left="90"/>
              <w:jc w:val="center"/>
              <w:rPr>
                <w:rFonts w:asciiTheme="minorHAnsi" w:hAnsiTheme="minorHAnsi" w:cstheme="minorHAnsi"/>
                <w:sz w:val="20"/>
                <w:szCs w:val="20"/>
              </w:rPr>
            </w:pPr>
            <w:r>
              <w:rPr>
                <w:rFonts w:asciiTheme="minorHAnsi" w:hAnsiTheme="minorHAnsi" w:cstheme="minorHAnsi"/>
                <w:sz w:val="20"/>
                <w:szCs w:val="20"/>
                <w:lang w:val="en"/>
              </w:rPr>
              <w:t>3,80</w:t>
            </w:r>
          </w:p>
        </w:tc>
        <w:tc>
          <w:tcPr>
            <w:tcW w:w="2074" w:type="dxa"/>
            <w:tcBorders>
              <w:top w:val="single" w:color="auto" w:sz="4" w:space="0"/>
              <w:bottom w:val="single" w:color="auto" w:sz="4" w:space="0"/>
            </w:tcBorders>
            <w:vAlign w:val="center"/>
          </w:tcPr>
          <w:p>
            <w:pPr>
              <w:pStyle w:val="29"/>
              <w:tabs>
                <w:tab w:val="left" w:pos="432"/>
              </w:tabs>
              <w:spacing w:after="0"/>
              <w:ind w:hanging="720"/>
              <w:jc w:val="center"/>
              <w:rPr>
                <w:rFonts w:asciiTheme="minorHAnsi" w:hAnsiTheme="minorHAnsi" w:cstheme="minorHAnsi"/>
                <w:sz w:val="20"/>
                <w:szCs w:val="20"/>
              </w:rPr>
            </w:pPr>
            <w:r>
              <w:rPr>
                <w:rFonts w:asciiTheme="minorHAnsi" w:hAnsiTheme="minorHAnsi" w:cstheme="minorHAnsi"/>
                <w:sz w:val="20"/>
                <w:szCs w:val="20"/>
                <w:lang w:val="en"/>
              </w:rPr>
              <w:t>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02" w:type="dxa"/>
            <w:vMerge w:val="continue"/>
            <w:tcBorders>
              <w:bottom w:val="single" w:color="auto" w:sz="4" w:space="0"/>
            </w:tcBorders>
          </w:tcPr>
          <w:p>
            <w:pPr>
              <w:pStyle w:val="29"/>
              <w:tabs>
                <w:tab w:val="left" w:pos="432"/>
              </w:tabs>
              <w:spacing w:after="0"/>
              <w:jc w:val="center"/>
              <w:rPr>
                <w:rFonts w:asciiTheme="minorHAnsi" w:hAnsiTheme="minorHAnsi" w:cstheme="minorHAnsi"/>
                <w:sz w:val="20"/>
                <w:szCs w:val="20"/>
              </w:rPr>
            </w:pPr>
          </w:p>
        </w:tc>
        <w:tc>
          <w:tcPr>
            <w:tcW w:w="2704" w:type="dxa"/>
            <w:tcBorders>
              <w:top w:val="single" w:color="auto" w:sz="4" w:space="0"/>
              <w:bottom w:val="single" w:color="auto" w:sz="4" w:space="0"/>
            </w:tcBorders>
          </w:tcPr>
          <w:p>
            <w:pPr>
              <w:pStyle w:val="29"/>
              <w:tabs>
                <w:tab w:val="left" w:pos="432"/>
              </w:tabs>
              <w:spacing w:after="0"/>
              <w:ind w:left="0"/>
              <w:jc w:val="both"/>
              <w:rPr>
                <w:rFonts w:asciiTheme="minorHAnsi" w:hAnsiTheme="minorHAnsi" w:cstheme="minorHAnsi"/>
                <w:sz w:val="20"/>
                <w:szCs w:val="20"/>
              </w:rPr>
            </w:pPr>
            <w:r>
              <w:rPr>
                <w:rFonts w:asciiTheme="minorHAnsi" w:hAnsiTheme="minorHAnsi" w:cstheme="minorHAnsi"/>
                <w:sz w:val="20"/>
                <w:szCs w:val="20"/>
                <w:lang w:val="en"/>
              </w:rPr>
              <w:t xml:space="preserve">Font usage: types and sizes </w:t>
            </w:r>
          </w:p>
        </w:tc>
        <w:tc>
          <w:tcPr>
            <w:tcW w:w="2074" w:type="dxa"/>
            <w:tcBorders>
              <w:top w:val="single" w:color="auto" w:sz="4" w:space="0"/>
              <w:bottom w:val="single" w:color="auto" w:sz="4" w:space="0"/>
            </w:tcBorders>
            <w:vAlign w:val="center"/>
          </w:tcPr>
          <w:p>
            <w:pPr>
              <w:pStyle w:val="29"/>
              <w:tabs>
                <w:tab w:val="left" w:pos="432"/>
              </w:tabs>
              <w:spacing w:after="0"/>
              <w:ind w:left="90"/>
              <w:jc w:val="center"/>
              <w:rPr>
                <w:rFonts w:asciiTheme="minorHAnsi" w:hAnsiTheme="minorHAnsi" w:cstheme="minorHAnsi"/>
                <w:sz w:val="20"/>
                <w:szCs w:val="20"/>
              </w:rPr>
            </w:pPr>
            <w:r>
              <w:rPr>
                <w:rFonts w:asciiTheme="minorHAnsi" w:hAnsiTheme="minorHAnsi" w:cstheme="minorHAnsi"/>
                <w:sz w:val="20"/>
                <w:szCs w:val="20"/>
                <w:lang w:val="en"/>
              </w:rPr>
              <w:t>3,85</w:t>
            </w:r>
          </w:p>
        </w:tc>
        <w:tc>
          <w:tcPr>
            <w:tcW w:w="2074" w:type="dxa"/>
            <w:tcBorders>
              <w:top w:val="single" w:color="auto" w:sz="4" w:space="0"/>
              <w:bottom w:val="single" w:color="auto" w:sz="4" w:space="0"/>
            </w:tcBorders>
            <w:vAlign w:val="center"/>
          </w:tcPr>
          <w:p>
            <w:pPr>
              <w:pStyle w:val="29"/>
              <w:tabs>
                <w:tab w:val="left" w:pos="432"/>
              </w:tabs>
              <w:spacing w:after="0"/>
              <w:ind w:hanging="720"/>
              <w:jc w:val="center"/>
              <w:rPr>
                <w:rFonts w:asciiTheme="minorHAnsi" w:hAnsiTheme="minorHAnsi" w:cstheme="minorHAnsi"/>
                <w:sz w:val="20"/>
                <w:szCs w:val="20"/>
              </w:rPr>
            </w:pPr>
            <w:r>
              <w:rPr>
                <w:rFonts w:asciiTheme="minorHAnsi" w:hAnsiTheme="minorHAnsi" w:cstheme="minorHAnsi"/>
                <w:sz w:val="20"/>
                <w:szCs w:val="20"/>
                <w:lang w:val="en"/>
              </w:rPr>
              <w:t>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02" w:type="dxa"/>
            <w:vMerge w:val="continue"/>
            <w:tcBorders>
              <w:bottom w:val="single" w:color="auto" w:sz="4" w:space="0"/>
            </w:tcBorders>
          </w:tcPr>
          <w:p>
            <w:pPr>
              <w:pStyle w:val="29"/>
              <w:tabs>
                <w:tab w:val="left" w:pos="432"/>
              </w:tabs>
              <w:spacing w:after="0"/>
              <w:jc w:val="center"/>
              <w:rPr>
                <w:rFonts w:asciiTheme="minorHAnsi" w:hAnsiTheme="minorHAnsi" w:cstheme="minorHAnsi"/>
                <w:sz w:val="20"/>
                <w:szCs w:val="20"/>
              </w:rPr>
            </w:pPr>
          </w:p>
        </w:tc>
        <w:tc>
          <w:tcPr>
            <w:tcW w:w="2704" w:type="dxa"/>
            <w:tcBorders>
              <w:top w:val="single" w:color="auto" w:sz="4" w:space="0"/>
              <w:bottom w:val="single" w:color="auto" w:sz="4" w:space="0"/>
            </w:tcBorders>
          </w:tcPr>
          <w:p>
            <w:pPr>
              <w:pStyle w:val="29"/>
              <w:tabs>
                <w:tab w:val="left" w:pos="432"/>
              </w:tabs>
              <w:spacing w:after="0"/>
              <w:ind w:left="0"/>
              <w:jc w:val="both"/>
              <w:rPr>
                <w:rFonts w:asciiTheme="minorHAnsi" w:hAnsiTheme="minorHAnsi" w:cstheme="minorHAnsi"/>
                <w:sz w:val="20"/>
                <w:szCs w:val="20"/>
              </w:rPr>
            </w:pPr>
            <w:r>
              <w:rPr>
                <w:rFonts w:asciiTheme="minorHAnsi" w:hAnsiTheme="minorHAnsi" w:cstheme="minorHAnsi"/>
                <w:sz w:val="20"/>
                <w:szCs w:val="20"/>
                <w:lang w:val="en"/>
              </w:rPr>
              <w:t>Moblep cover and content design</w:t>
            </w:r>
          </w:p>
        </w:tc>
        <w:tc>
          <w:tcPr>
            <w:tcW w:w="2074" w:type="dxa"/>
            <w:tcBorders>
              <w:top w:val="single" w:color="auto" w:sz="4" w:space="0"/>
              <w:bottom w:val="single" w:color="auto" w:sz="4" w:space="0"/>
            </w:tcBorders>
            <w:vAlign w:val="center"/>
          </w:tcPr>
          <w:p>
            <w:pPr>
              <w:pStyle w:val="29"/>
              <w:tabs>
                <w:tab w:val="left" w:pos="432"/>
              </w:tabs>
              <w:spacing w:after="0"/>
              <w:ind w:left="90"/>
              <w:jc w:val="center"/>
              <w:rPr>
                <w:rFonts w:asciiTheme="minorHAnsi" w:hAnsiTheme="minorHAnsi" w:cstheme="minorHAnsi"/>
                <w:sz w:val="20"/>
                <w:szCs w:val="20"/>
              </w:rPr>
            </w:pPr>
            <w:r>
              <w:rPr>
                <w:rFonts w:asciiTheme="minorHAnsi" w:hAnsiTheme="minorHAnsi" w:cstheme="minorHAnsi"/>
                <w:sz w:val="20"/>
                <w:szCs w:val="20"/>
                <w:lang w:val="en"/>
              </w:rPr>
              <w:t>3,90</w:t>
            </w:r>
          </w:p>
        </w:tc>
        <w:tc>
          <w:tcPr>
            <w:tcW w:w="2074" w:type="dxa"/>
            <w:tcBorders>
              <w:top w:val="single" w:color="auto" w:sz="4" w:space="0"/>
              <w:bottom w:val="single" w:color="auto" w:sz="4" w:space="0"/>
            </w:tcBorders>
            <w:vAlign w:val="center"/>
          </w:tcPr>
          <w:p>
            <w:pPr>
              <w:pStyle w:val="29"/>
              <w:tabs>
                <w:tab w:val="left" w:pos="432"/>
              </w:tabs>
              <w:spacing w:after="0"/>
              <w:ind w:hanging="720"/>
              <w:jc w:val="center"/>
              <w:rPr>
                <w:rFonts w:asciiTheme="minorHAnsi" w:hAnsiTheme="minorHAnsi" w:cstheme="minorHAnsi"/>
                <w:sz w:val="20"/>
                <w:szCs w:val="20"/>
              </w:rPr>
            </w:pPr>
            <w:r>
              <w:rPr>
                <w:rFonts w:asciiTheme="minorHAnsi" w:hAnsiTheme="minorHAnsi" w:cstheme="minorHAnsi"/>
                <w:sz w:val="20"/>
                <w:szCs w:val="20"/>
                <w:lang w:val="en"/>
              </w:rPr>
              <w:t>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02" w:type="dxa"/>
            <w:vMerge w:val="continue"/>
            <w:tcBorders>
              <w:bottom w:val="single" w:color="auto" w:sz="4" w:space="0"/>
            </w:tcBorders>
          </w:tcPr>
          <w:p>
            <w:pPr>
              <w:pStyle w:val="29"/>
              <w:tabs>
                <w:tab w:val="left" w:pos="432"/>
              </w:tabs>
              <w:spacing w:after="0"/>
              <w:jc w:val="center"/>
              <w:rPr>
                <w:rFonts w:asciiTheme="minorHAnsi" w:hAnsiTheme="minorHAnsi" w:cstheme="minorHAnsi"/>
                <w:sz w:val="20"/>
                <w:szCs w:val="20"/>
              </w:rPr>
            </w:pPr>
          </w:p>
        </w:tc>
        <w:tc>
          <w:tcPr>
            <w:tcW w:w="2704" w:type="dxa"/>
            <w:tcBorders>
              <w:top w:val="single" w:color="auto" w:sz="4" w:space="0"/>
              <w:bottom w:val="single" w:color="auto" w:sz="4" w:space="0"/>
            </w:tcBorders>
          </w:tcPr>
          <w:p>
            <w:pPr>
              <w:pStyle w:val="29"/>
              <w:tabs>
                <w:tab w:val="left" w:pos="432"/>
              </w:tabs>
              <w:spacing w:after="0"/>
              <w:ind w:left="0"/>
              <w:jc w:val="both"/>
              <w:rPr>
                <w:rFonts w:asciiTheme="minorHAnsi" w:hAnsiTheme="minorHAnsi" w:cstheme="minorHAnsi"/>
                <w:sz w:val="20"/>
                <w:szCs w:val="20"/>
              </w:rPr>
            </w:pPr>
            <w:r>
              <w:rPr>
                <w:rFonts w:asciiTheme="minorHAnsi" w:hAnsiTheme="minorHAnsi" w:cstheme="minorHAnsi"/>
                <w:sz w:val="20"/>
                <w:szCs w:val="20"/>
                <w:lang w:val="en"/>
              </w:rPr>
              <w:t>Lay out</w:t>
            </w:r>
          </w:p>
        </w:tc>
        <w:tc>
          <w:tcPr>
            <w:tcW w:w="2074" w:type="dxa"/>
            <w:tcBorders>
              <w:top w:val="single" w:color="auto" w:sz="4" w:space="0"/>
              <w:bottom w:val="single" w:color="auto" w:sz="4" w:space="0"/>
            </w:tcBorders>
            <w:vAlign w:val="center"/>
          </w:tcPr>
          <w:p>
            <w:pPr>
              <w:pStyle w:val="29"/>
              <w:tabs>
                <w:tab w:val="left" w:pos="432"/>
              </w:tabs>
              <w:spacing w:after="0"/>
              <w:ind w:left="90"/>
              <w:jc w:val="center"/>
              <w:rPr>
                <w:rFonts w:asciiTheme="minorHAnsi" w:hAnsiTheme="minorHAnsi" w:cstheme="minorHAnsi"/>
                <w:sz w:val="20"/>
                <w:szCs w:val="20"/>
              </w:rPr>
            </w:pPr>
            <w:r>
              <w:rPr>
                <w:rFonts w:asciiTheme="minorHAnsi" w:hAnsiTheme="minorHAnsi" w:cstheme="minorHAnsi"/>
                <w:sz w:val="20"/>
                <w:szCs w:val="20"/>
                <w:lang w:val="en"/>
              </w:rPr>
              <w:t>3,85</w:t>
            </w:r>
          </w:p>
        </w:tc>
        <w:tc>
          <w:tcPr>
            <w:tcW w:w="2074" w:type="dxa"/>
            <w:tcBorders>
              <w:top w:val="single" w:color="auto" w:sz="4" w:space="0"/>
              <w:bottom w:val="single" w:color="auto" w:sz="4" w:space="0"/>
            </w:tcBorders>
            <w:vAlign w:val="center"/>
          </w:tcPr>
          <w:p>
            <w:pPr>
              <w:pStyle w:val="29"/>
              <w:tabs>
                <w:tab w:val="left" w:pos="432"/>
              </w:tabs>
              <w:spacing w:after="0"/>
              <w:ind w:hanging="720"/>
              <w:jc w:val="center"/>
              <w:rPr>
                <w:rFonts w:asciiTheme="minorHAnsi" w:hAnsiTheme="minorHAnsi" w:cstheme="minorHAnsi"/>
                <w:sz w:val="20"/>
                <w:szCs w:val="20"/>
              </w:rPr>
            </w:pPr>
            <w:r>
              <w:rPr>
                <w:rFonts w:asciiTheme="minorHAnsi" w:hAnsiTheme="minorHAnsi" w:cstheme="minorHAnsi"/>
                <w:sz w:val="20"/>
                <w:szCs w:val="20"/>
                <w:lang w:val="en"/>
              </w:rPr>
              <w:t>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jc w:val="center"/>
        </w:trPr>
        <w:tc>
          <w:tcPr>
            <w:tcW w:w="1402" w:type="dxa"/>
            <w:vMerge w:val="continue"/>
            <w:tcBorders>
              <w:bottom w:val="single" w:color="auto" w:sz="4" w:space="0"/>
            </w:tcBorders>
          </w:tcPr>
          <w:p>
            <w:pPr>
              <w:pStyle w:val="29"/>
              <w:tabs>
                <w:tab w:val="left" w:pos="432"/>
              </w:tabs>
              <w:spacing w:after="0"/>
              <w:jc w:val="center"/>
              <w:rPr>
                <w:rFonts w:asciiTheme="minorHAnsi" w:hAnsiTheme="minorHAnsi" w:cstheme="minorHAnsi"/>
                <w:sz w:val="20"/>
                <w:szCs w:val="20"/>
              </w:rPr>
            </w:pPr>
          </w:p>
        </w:tc>
        <w:tc>
          <w:tcPr>
            <w:tcW w:w="2704" w:type="dxa"/>
            <w:tcBorders>
              <w:top w:val="single" w:color="auto" w:sz="4" w:space="0"/>
              <w:bottom w:val="single" w:color="auto" w:sz="4" w:space="0"/>
            </w:tcBorders>
          </w:tcPr>
          <w:p>
            <w:pPr>
              <w:pStyle w:val="29"/>
              <w:tabs>
                <w:tab w:val="left" w:pos="432"/>
              </w:tabs>
              <w:spacing w:after="0"/>
              <w:ind w:left="0"/>
              <w:jc w:val="both"/>
              <w:rPr>
                <w:rFonts w:asciiTheme="minorHAnsi" w:hAnsiTheme="minorHAnsi" w:cstheme="minorHAnsi"/>
                <w:sz w:val="20"/>
                <w:szCs w:val="20"/>
              </w:rPr>
            </w:pPr>
            <w:r>
              <w:rPr>
                <w:rFonts w:asciiTheme="minorHAnsi" w:hAnsiTheme="minorHAnsi" w:cstheme="minorHAnsi"/>
                <w:sz w:val="20"/>
                <w:szCs w:val="20"/>
                <w:lang w:val="en"/>
              </w:rPr>
              <w:t>Illustrations, graphics and drawings</w:t>
            </w:r>
          </w:p>
        </w:tc>
        <w:tc>
          <w:tcPr>
            <w:tcW w:w="2074" w:type="dxa"/>
            <w:tcBorders>
              <w:top w:val="single" w:color="auto" w:sz="4" w:space="0"/>
              <w:bottom w:val="single" w:color="auto" w:sz="4" w:space="0"/>
            </w:tcBorders>
            <w:vAlign w:val="center"/>
          </w:tcPr>
          <w:p>
            <w:pPr>
              <w:pStyle w:val="29"/>
              <w:tabs>
                <w:tab w:val="left" w:pos="432"/>
              </w:tabs>
              <w:spacing w:after="0"/>
              <w:ind w:left="90"/>
              <w:jc w:val="center"/>
              <w:rPr>
                <w:rFonts w:asciiTheme="minorHAnsi" w:hAnsiTheme="minorHAnsi" w:cstheme="minorHAnsi"/>
                <w:sz w:val="20"/>
                <w:szCs w:val="20"/>
              </w:rPr>
            </w:pPr>
            <w:r>
              <w:rPr>
                <w:rFonts w:asciiTheme="minorHAnsi" w:hAnsiTheme="minorHAnsi" w:cstheme="minorHAnsi"/>
                <w:sz w:val="20"/>
                <w:szCs w:val="20"/>
                <w:lang w:val="en"/>
              </w:rPr>
              <w:t>3,70</w:t>
            </w:r>
          </w:p>
        </w:tc>
        <w:tc>
          <w:tcPr>
            <w:tcW w:w="2074" w:type="dxa"/>
            <w:tcBorders>
              <w:top w:val="single" w:color="auto" w:sz="4" w:space="0"/>
              <w:bottom w:val="single" w:color="auto" w:sz="4" w:space="0"/>
            </w:tcBorders>
            <w:vAlign w:val="center"/>
          </w:tcPr>
          <w:p>
            <w:pPr>
              <w:pStyle w:val="29"/>
              <w:tabs>
                <w:tab w:val="left" w:pos="432"/>
              </w:tabs>
              <w:spacing w:after="0"/>
              <w:ind w:hanging="720"/>
              <w:jc w:val="center"/>
              <w:rPr>
                <w:rFonts w:asciiTheme="minorHAnsi" w:hAnsiTheme="minorHAnsi" w:cstheme="minorHAnsi"/>
                <w:sz w:val="20"/>
                <w:szCs w:val="20"/>
              </w:rPr>
            </w:pPr>
            <w:r>
              <w:rPr>
                <w:rFonts w:asciiTheme="minorHAnsi" w:hAnsiTheme="minorHAnsi" w:cstheme="minorHAnsi"/>
                <w:sz w:val="20"/>
                <w:szCs w:val="20"/>
                <w:lang w:val="en"/>
              </w:rPr>
              <w:t>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106" w:type="dxa"/>
            <w:gridSpan w:val="2"/>
            <w:tcBorders>
              <w:top w:val="single" w:color="auto" w:sz="4" w:space="0"/>
              <w:bottom w:val="single" w:color="auto" w:sz="4" w:space="0"/>
            </w:tcBorders>
            <w:shd w:val="clear" w:color="auto" w:fill="D0CECE" w:themeFill="background2" w:themeFillShade="E6"/>
          </w:tcPr>
          <w:p>
            <w:pPr>
              <w:tabs>
                <w:tab w:val="left" w:pos="432"/>
              </w:tabs>
              <w:spacing w:after="0"/>
              <w:rPr>
                <w:rFonts w:asciiTheme="minorHAnsi" w:hAnsiTheme="minorHAnsi" w:cstheme="minorHAnsi"/>
                <w:b/>
                <w:bCs/>
                <w:sz w:val="20"/>
                <w:szCs w:val="20"/>
              </w:rPr>
            </w:pPr>
            <w:r>
              <w:rPr>
                <w:rFonts w:asciiTheme="minorHAnsi" w:hAnsiTheme="minorHAnsi" w:cstheme="minorHAnsi"/>
                <w:b/>
                <w:bCs/>
                <w:sz w:val="20"/>
                <w:szCs w:val="20"/>
                <w:lang w:val="en"/>
              </w:rPr>
              <w:t>Average Design Aspects</w:t>
            </w:r>
          </w:p>
        </w:tc>
        <w:tc>
          <w:tcPr>
            <w:tcW w:w="2074" w:type="dxa"/>
            <w:tcBorders>
              <w:top w:val="single" w:color="auto" w:sz="4" w:space="0"/>
              <w:bottom w:val="single" w:color="auto" w:sz="4" w:space="0"/>
            </w:tcBorders>
            <w:shd w:val="clear" w:color="auto" w:fill="D0CECE" w:themeFill="background2" w:themeFillShade="E6"/>
            <w:vAlign w:val="center"/>
          </w:tcPr>
          <w:p>
            <w:pPr>
              <w:pStyle w:val="29"/>
              <w:tabs>
                <w:tab w:val="left" w:pos="432"/>
              </w:tabs>
              <w:spacing w:after="0"/>
              <w:ind w:left="90"/>
              <w:jc w:val="center"/>
              <w:rPr>
                <w:rFonts w:asciiTheme="minorHAnsi" w:hAnsiTheme="minorHAnsi" w:cstheme="minorHAnsi"/>
                <w:b/>
                <w:bCs/>
                <w:sz w:val="20"/>
                <w:szCs w:val="20"/>
              </w:rPr>
            </w:pPr>
            <w:r>
              <w:rPr>
                <w:rFonts w:asciiTheme="minorHAnsi" w:hAnsiTheme="minorHAnsi" w:cstheme="minorHAnsi"/>
                <w:b/>
                <w:bCs/>
                <w:sz w:val="20"/>
                <w:szCs w:val="20"/>
                <w:lang w:val="en"/>
              </w:rPr>
              <w:t>3,81</w:t>
            </w:r>
          </w:p>
        </w:tc>
        <w:tc>
          <w:tcPr>
            <w:tcW w:w="2074" w:type="dxa"/>
            <w:tcBorders>
              <w:top w:val="single" w:color="auto" w:sz="4" w:space="0"/>
              <w:bottom w:val="single" w:color="auto" w:sz="4" w:space="0"/>
            </w:tcBorders>
            <w:shd w:val="clear" w:color="auto" w:fill="D0CECE" w:themeFill="background2" w:themeFillShade="E6"/>
            <w:vAlign w:val="center"/>
          </w:tcPr>
          <w:p>
            <w:pPr>
              <w:pStyle w:val="29"/>
              <w:tabs>
                <w:tab w:val="left" w:pos="432"/>
              </w:tabs>
              <w:spacing w:after="0"/>
              <w:ind w:hanging="720"/>
              <w:jc w:val="center"/>
              <w:rPr>
                <w:rFonts w:asciiTheme="minorHAnsi" w:hAnsiTheme="minorHAnsi" w:cstheme="minorHAnsi"/>
                <w:b/>
                <w:bCs/>
                <w:sz w:val="20"/>
                <w:szCs w:val="20"/>
              </w:rPr>
            </w:pPr>
            <w:r>
              <w:rPr>
                <w:rFonts w:asciiTheme="minorHAnsi" w:hAnsiTheme="minorHAnsi" w:cstheme="minorHAnsi"/>
                <w:b/>
                <w:bCs/>
                <w:sz w:val="20"/>
                <w:szCs w:val="20"/>
                <w:lang w:val="en"/>
              </w:rPr>
              <w:t>95,5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02" w:type="dxa"/>
            <w:vMerge w:val="restart"/>
            <w:tcBorders>
              <w:top w:val="single" w:color="auto" w:sz="4" w:space="0"/>
            </w:tcBorders>
          </w:tcPr>
          <w:p>
            <w:pPr>
              <w:pStyle w:val="29"/>
              <w:tabs>
                <w:tab w:val="left" w:pos="432"/>
              </w:tabs>
              <w:spacing w:after="0"/>
              <w:ind w:hanging="720"/>
              <w:jc w:val="center"/>
              <w:rPr>
                <w:rFonts w:asciiTheme="minorHAnsi" w:hAnsiTheme="minorHAnsi" w:cstheme="minorHAnsi"/>
                <w:sz w:val="20"/>
                <w:szCs w:val="20"/>
              </w:rPr>
            </w:pPr>
            <w:r>
              <w:rPr>
                <w:rFonts w:asciiTheme="minorHAnsi" w:hAnsiTheme="minorHAnsi" w:cstheme="minorHAnsi"/>
                <w:sz w:val="20"/>
                <w:szCs w:val="20"/>
                <w:lang w:val="en"/>
              </w:rPr>
              <w:t>Validation 3</w:t>
            </w:r>
          </w:p>
        </w:tc>
        <w:tc>
          <w:tcPr>
            <w:tcW w:w="2704" w:type="dxa"/>
            <w:tcBorders>
              <w:top w:val="single" w:color="auto" w:sz="4" w:space="0"/>
              <w:bottom w:val="single" w:color="auto" w:sz="4" w:space="0"/>
            </w:tcBorders>
          </w:tcPr>
          <w:p>
            <w:pPr>
              <w:pStyle w:val="29"/>
              <w:tabs>
                <w:tab w:val="left" w:pos="432"/>
              </w:tabs>
              <w:spacing w:after="0"/>
              <w:ind w:left="-60"/>
              <w:jc w:val="both"/>
              <w:rPr>
                <w:rFonts w:asciiTheme="minorHAnsi" w:hAnsiTheme="minorHAnsi" w:cstheme="minorHAnsi"/>
                <w:sz w:val="20"/>
                <w:szCs w:val="20"/>
              </w:rPr>
            </w:pPr>
            <w:r>
              <w:rPr>
                <w:rFonts w:asciiTheme="minorHAnsi" w:hAnsiTheme="minorHAnsi" w:cstheme="minorHAnsi"/>
                <w:sz w:val="20"/>
                <w:szCs w:val="20"/>
                <w:lang w:val="en"/>
              </w:rPr>
              <w:t xml:space="preserve">Readability </w:t>
            </w:r>
          </w:p>
        </w:tc>
        <w:tc>
          <w:tcPr>
            <w:tcW w:w="2074" w:type="dxa"/>
            <w:tcBorders>
              <w:top w:val="single" w:color="auto" w:sz="4" w:space="0"/>
              <w:bottom w:val="single" w:color="auto" w:sz="4" w:space="0"/>
            </w:tcBorders>
            <w:vAlign w:val="center"/>
          </w:tcPr>
          <w:p>
            <w:pPr>
              <w:pStyle w:val="29"/>
              <w:tabs>
                <w:tab w:val="left" w:pos="432"/>
              </w:tabs>
              <w:spacing w:after="0"/>
              <w:ind w:left="90"/>
              <w:jc w:val="center"/>
              <w:rPr>
                <w:rFonts w:asciiTheme="minorHAnsi" w:hAnsiTheme="minorHAnsi" w:cstheme="minorHAnsi"/>
                <w:sz w:val="20"/>
                <w:szCs w:val="20"/>
              </w:rPr>
            </w:pPr>
            <w:r>
              <w:rPr>
                <w:rFonts w:asciiTheme="minorHAnsi" w:hAnsiTheme="minorHAnsi" w:cstheme="minorHAnsi"/>
                <w:sz w:val="20"/>
                <w:szCs w:val="20"/>
                <w:lang w:val="en"/>
              </w:rPr>
              <w:t>3,78</w:t>
            </w:r>
          </w:p>
        </w:tc>
        <w:tc>
          <w:tcPr>
            <w:tcW w:w="2074" w:type="dxa"/>
            <w:tcBorders>
              <w:top w:val="single" w:color="auto" w:sz="4" w:space="0"/>
              <w:bottom w:val="single" w:color="auto" w:sz="4" w:space="0"/>
            </w:tcBorders>
            <w:vAlign w:val="center"/>
          </w:tcPr>
          <w:p>
            <w:pPr>
              <w:pStyle w:val="29"/>
              <w:tabs>
                <w:tab w:val="left" w:pos="432"/>
              </w:tabs>
              <w:spacing w:after="0"/>
              <w:ind w:hanging="720"/>
              <w:jc w:val="center"/>
              <w:rPr>
                <w:rFonts w:asciiTheme="minorHAnsi" w:hAnsiTheme="minorHAnsi" w:cstheme="minorHAnsi"/>
                <w:sz w:val="20"/>
                <w:szCs w:val="20"/>
              </w:rPr>
            </w:pPr>
            <w:r>
              <w:rPr>
                <w:rFonts w:asciiTheme="minorHAnsi" w:hAnsiTheme="minorHAnsi" w:cstheme="minorHAnsi"/>
                <w:sz w:val="20"/>
                <w:szCs w:val="20"/>
                <w:lang w:val="en"/>
              </w:rPr>
              <w:t>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02" w:type="dxa"/>
            <w:vMerge w:val="continue"/>
            <w:tcBorders>
              <w:top w:val="single" w:color="auto" w:sz="4" w:space="0"/>
            </w:tcBorders>
          </w:tcPr>
          <w:p>
            <w:pPr>
              <w:pStyle w:val="29"/>
              <w:tabs>
                <w:tab w:val="left" w:pos="432"/>
              </w:tabs>
              <w:spacing w:after="0"/>
              <w:jc w:val="center"/>
              <w:rPr>
                <w:rFonts w:asciiTheme="minorHAnsi" w:hAnsiTheme="minorHAnsi" w:cstheme="minorHAnsi"/>
                <w:sz w:val="20"/>
                <w:szCs w:val="20"/>
              </w:rPr>
            </w:pPr>
          </w:p>
        </w:tc>
        <w:tc>
          <w:tcPr>
            <w:tcW w:w="2704" w:type="dxa"/>
            <w:tcBorders>
              <w:top w:val="single" w:color="auto" w:sz="4" w:space="0"/>
              <w:bottom w:val="single" w:color="auto" w:sz="4" w:space="0"/>
            </w:tcBorders>
          </w:tcPr>
          <w:p>
            <w:pPr>
              <w:pStyle w:val="29"/>
              <w:tabs>
                <w:tab w:val="left" w:pos="432"/>
              </w:tabs>
              <w:spacing w:after="0"/>
              <w:ind w:left="-60"/>
              <w:jc w:val="both"/>
              <w:rPr>
                <w:rFonts w:asciiTheme="minorHAnsi" w:hAnsiTheme="minorHAnsi" w:cstheme="minorHAnsi"/>
                <w:sz w:val="20"/>
                <w:szCs w:val="20"/>
              </w:rPr>
            </w:pPr>
            <w:r>
              <w:rPr>
                <w:rFonts w:asciiTheme="minorHAnsi" w:hAnsiTheme="minorHAnsi" w:cstheme="minorHAnsi"/>
                <w:sz w:val="20"/>
                <w:szCs w:val="20"/>
                <w:lang w:val="en"/>
              </w:rPr>
              <w:t xml:space="preserve">Conformity with good and correct Indonesian rules </w:t>
            </w:r>
          </w:p>
        </w:tc>
        <w:tc>
          <w:tcPr>
            <w:tcW w:w="2074" w:type="dxa"/>
            <w:tcBorders>
              <w:top w:val="single" w:color="auto" w:sz="4" w:space="0"/>
              <w:bottom w:val="single" w:color="auto" w:sz="4" w:space="0"/>
            </w:tcBorders>
            <w:vAlign w:val="center"/>
          </w:tcPr>
          <w:p>
            <w:pPr>
              <w:pStyle w:val="29"/>
              <w:tabs>
                <w:tab w:val="left" w:pos="432"/>
              </w:tabs>
              <w:spacing w:after="0"/>
              <w:ind w:left="90"/>
              <w:jc w:val="center"/>
              <w:rPr>
                <w:rFonts w:asciiTheme="minorHAnsi" w:hAnsiTheme="minorHAnsi" w:cstheme="minorHAnsi"/>
                <w:sz w:val="20"/>
                <w:szCs w:val="20"/>
              </w:rPr>
            </w:pPr>
            <w:r>
              <w:rPr>
                <w:rFonts w:asciiTheme="minorHAnsi" w:hAnsiTheme="minorHAnsi" w:cstheme="minorHAnsi"/>
                <w:sz w:val="20"/>
                <w:szCs w:val="20"/>
                <w:lang w:val="en"/>
              </w:rPr>
              <w:t>3,63</w:t>
            </w:r>
          </w:p>
        </w:tc>
        <w:tc>
          <w:tcPr>
            <w:tcW w:w="2074" w:type="dxa"/>
            <w:tcBorders>
              <w:top w:val="single" w:color="auto" w:sz="4" w:space="0"/>
              <w:bottom w:val="single" w:color="auto" w:sz="4" w:space="0"/>
            </w:tcBorders>
            <w:vAlign w:val="center"/>
          </w:tcPr>
          <w:p>
            <w:pPr>
              <w:pStyle w:val="29"/>
              <w:tabs>
                <w:tab w:val="left" w:pos="432"/>
              </w:tabs>
              <w:spacing w:after="0"/>
              <w:ind w:hanging="720"/>
              <w:jc w:val="center"/>
              <w:rPr>
                <w:rFonts w:asciiTheme="minorHAnsi" w:hAnsiTheme="minorHAnsi" w:cstheme="minorHAnsi"/>
                <w:sz w:val="20"/>
                <w:szCs w:val="20"/>
              </w:rPr>
            </w:pPr>
            <w:r>
              <w:rPr>
                <w:rFonts w:asciiTheme="minorHAnsi" w:hAnsiTheme="minorHAnsi" w:cstheme="minorHAnsi"/>
                <w:sz w:val="20"/>
                <w:szCs w:val="20"/>
                <w:lang w:val="en"/>
              </w:rPr>
              <w:t>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02" w:type="dxa"/>
            <w:vMerge w:val="continue"/>
          </w:tcPr>
          <w:p>
            <w:pPr>
              <w:pStyle w:val="29"/>
              <w:tabs>
                <w:tab w:val="left" w:pos="432"/>
              </w:tabs>
              <w:spacing w:after="0"/>
              <w:jc w:val="center"/>
              <w:rPr>
                <w:rFonts w:asciiTheme="minorHAnsi" w:hAnsiTheme="minorHAnsi" w:cstheme="minorHAnsi"/>
                <w:sz w:val="20"/>
                <w:szCs w:val="20"/>
              </w:rPr>
            </w:pPr>
          </w:p>
        </w:tc>
        <w:tc>
          <w:tcPr>
            <w:tcW w:w="2704" w:type="dxa"/>
            <w:tcBorders>
              <w:top w:val="single" w:color="auto" w:sz="4" w:space="0"/>
              <w:bottom w:val="single" w:color="auto" w:sz="4" w:space="0"/>
            </w:tcBorders>
          </w:tcPr>
          <w:p>
            <w:pPr>
              <w:pStyle w:val="29"/>
              <w:tabs>
                <w:tab w:val="left" w:pos="432"/>
              </w:tabs>
              <w:spacing w:after="0"/>
              <w:ind w:left="-60"/>
              <w:jc w:val="both"/>
              <w:rPr>
                <w:rFonts w:asciiTheme="minorHAnsi" w:hAnsiTheme="minorHAnsi" w:cstheme="minorHAnsi"/>
                <w:sz w:val="20"/>
                <w:szCs w:val="20"/>
              </w:rPr>
            </w:pPr>
            <w:r>
              <w:rPr>
                <w:rFonts w:asciiTheme="minorHAnsi" w:hAnsiTheme="minorHAnsi" w:cstheme="minorHAnsi"/>
                <w:sz w:val="20"/>
                <w:szCs w:val="20"/>
                <w:lang w:val="en"/>
              </w:rPr>
              <w:t>Clarity of information</w:t>
            </w:r>
          </w:p>
        </w:tc>
        <w:tc>
          <w:tcPr>
            <w:tcW w:w="2074" w:type="dxa"/>
            <w:tcBorders>
              <w:top w:val="single" w:color="auto" w:sz="4" w:space="0"/>
              <w:bottom w:val="single" w:color="auto" w:sz="4" w:space="0"/>
            </w:tcBorders>
            <w:vAlign w:val="center"/>
          </w:tcPr>
          <w:p>
            <w:pPr>
              <w:pStyle w:val="29"/>
              <w:tabs>
                <w:tab w:val="left" w:pos="432"/>
              </w:tabs>
              <w:spacing w:after="0"/>
              <w:ind w:left="90"/>
              <w:jc w:val="center"/>
              <w:rPr>
                <w:rFonts w:asciiTheme="minorHAnsi" w:hAnsiTheme="minorHAnsi" w:cstheme="minorHAnsi"/>
                <w:sz w:val="20"/>
                <w:szCs w:val="20"/>
              </w:rPr>
            </w:pPr>
            <w:r>
              <w:rPr>
                <w:rFonts w:asciiTheme="minorHAnsi" w:hAnsiTheme="minorHAnsi" w:cstheme="minorHAnsi"/>
                <w:sz w:val="20"/>
                <w:szCs w:val="20"/>
                <w:lang w:val="en"/>
              </w:rPr>
              <w:t>3,92</w:t>
            </w:r>
          </w:p>
        </w:tc>
        <w:tc>
          <w:tcPr>
            <w:tcW w:w="2074" w:type="dxa"/>
            <w:tcBorders>
              <w:top w:val="single" w:color="auto" w:sz="4" w:space="0"/>
              <w:bottom w:val="single" w:color="auto" w:sz="4" w:space="0"/>
            </w:tcBorders>
            <w:vAlign w:val="center"/>
          </w:tcPr>
          <w:p>
            <w:pPr>
              <w:pStyle w:val="29"/>
              <w:tabs>
                <w:tab w:val="left" w:pos="432"/>
              </w:tabs>
              <w:spacing w:after="0"/>
              <w:ind w:hanging="720"/>
              <w:jc w:val="center"/>
              <w:rPr>
                <w:rFonts w:asciiTheme="minorHAnsi" w:hAnsiTheme="minorHAnsi" w:cstheme="minorHAnsi"/>
                <w:sz w:val="20"/>
                <w:szCs w:val="20"/>
              </w:rPr>
            </w:pPr>
            <w:r>
              <w:rPr>
                <w:rFonts w:asciiTheme="minorHAnsi" w:hAnsiTheme="minorHAnsi" w:cstheme="minorHAnsi"/>
                <w:sz w:val="20"/>
                <w:szCs w:val="20"/>
                <w:lang w:val="en"/>
              </w:rPr>
              <w:t>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02" w:type="dxa"/>
            <w:vMerge w:val="continue"/>
            <w:tcBorders>
              <w:bottom w:val="single" w:color="auto" w:sz="4" w:space="0"/>
            </w:tcBorders>
          </w:tcPr>
          <w:p>
            <w:pPr>
              <w:pStyle w:val="29"/>
              <w:tabs>
                <w:tab w:val="left" w:pos="432"/>
              </w:tabs>
              <w:spacing w:after="0"/>
              <w:jc w:val="center"/>
              <w:rPr>
                <w:rFonts w:asciiTheme="minorHAnsi" w:hAnsiTheme="minorHAnsi" w:cstheme="minorHAnsi"/>
                <w:sz w:val="20"/>
                <w:szCs w:val="20"/>
              </w:rPr>
            </w:pPr>
          </w:p>
        </w:tc>
        <w:tc>
          <w:tcPr>
            <w:tcW w:w="2704" w:type="dxa"/>
            <w:tcBorders>
              <w:top w:val="single" w:color="auto" w:sz="4" w:space="0"/>
              <w:bottom w:val="single" w:color="auto" w:sz="4" w:space="0"/>
            </w:tcBorders>
          </w:tcPr>
          <w:p>
            <w:pPr>
              <w:pStyle w:val="29"/>
              <w:tabs>
                <w:tab w:val="left" w:pos="432"/>
              </w:tabs>
              <w:spacing w:after="0"/>
              <w:ind w:left="-60"/>
              <w:jc w:val="both"/>
              <w:rPr>
                <w:rFonts w:asciiTheme="minorHAnsi" w:hAnsiTheme="minorHAnsi" w:cstheme="minorHAnsi"/>
                <w:sz w:val="20"/>
                <w:szCs w:val="20"/>
              </w:rPr>
            </w:pPr>
            <w:r>
              <w:rPr>
                <w:rFonts w:asciiTheme="minorHAnsi" w:hAnsiTheme="minorHAnsi" w:cstheme="minorHAnsi"/>
                <w:sz w:val="20"/>
                <w:szCs w:val="20"/>
                <w:lang w:val="en"/>
              </w:rPr>
              <w:t>Effective and efficient use of language (clear and brief)</w:t>
            </w:r>
          </w:p>
        </w:tc>
        <w:tc>
          <w:tcPr>
            <w:tcW w:w="2074" w:type="dxa"/>
            <w:tcBorders>
              <w:top w:val="single" w:color="auto" w:sz="4" w:space="0"/>
              <w:bottom w:val="single" w:color="auto" w:sz="4" w:space="0"/>
            </w:tcBorders>
            <w:vAlign w:val="center"/>
          </w:tcPr>
          <w:p>
            <w:pPr>
              <w:pStyle w:val="29"/>
              <w:tabs>
                <w:tab w:val="left" w:pos="432"/>
              </w:tabs>
              <w:spacing w:after="0"/>
              <w:ind w:left="90"/>
              <w:jc w:val="center"/>
              <w:rPr>
                <w:rFonts w:asciiTheme="minorHAnsi" w:hAnsiTheme="minorHAnsi" w:cstheme="minorHAnsi"/>
                <w:sz w:val="20"/>
                <w:szCs w:val="20"/>
              </w:rPr>
            </w:pPr>
            <w:r>
              <w:rPr>
                <w:rFonts w:asciiTheme="minorHAnsi" w:hAnsiTheme="minorHAnsi" w:cstheme="minorHAnsi"/>
                <w:sz w:val="20"/>
                <w:szCs w:val="20"/>
                <w:lang w:val="en"/>
              </w:rPr>
              <w:t>3,92</w:t>
            </w:r>
          </w:p>
        </w:tc>
        <w:tc>
          <w:tcPr>
            <w:tcW w:w="2074" w:type="dxa"/>
            <w:tcBorders>
              <w:top w:val="single" w:color="auto" w:sz="4" w:space="0"/>
              <w:bottom w:val="single" w:color="auto" w:sz="4" w:space="0"/>
            </w:tcBorders>
            <w:vAlign w:val="center"/>
          </w:tcPr>
          <w:p>
            <w:pPr>
              <w:pStyle w:val="29"/>
              <w:tabs>
                <w:tab w:val="left" w:pos="432"/>
              </w:tabs>
              <w:spacing w:after="0"/>
              <w:ind w:hanging="720"/>
              <w:jc w:val="center"/>
              <w:rPr>
                <w:rFonts w:asciiTheme="minorHAnsi" w:hAnsiTheme="minorHAnsi" w:cstheme="minorHAnsi"/>
                <w:sz w:val="20"/>
                <w:szCs w:val="20"/>
              </w:rPr>
            </w:pPr>
            <w:r>
              <w:rPr>
                <w:rFonts w:asciiTheme="minorHAnsi" w:hAnsiTheme="minorHAnsi" w:cstheme="minorHAnsi"/>
                <w:sz w:val="20"/>
                <w:szCs w:val="20"/>
                <w:lang w:val="en"/>
              </w:rPr>
              <w:t>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106" w:type="dxa"/>
            <w:gridSpan w:val="2"/>
            <w:tcBorders>
              <w:top w:val="single" w:color="auto" w:sz="4" w:space="0"/>
              <w:bottom w:val="single" w:color="auto" w:sz="4" w:space="0"/>
            </w:tcBorders>
            <w:shd w:val="clear" w:color="auto" w:fill="D0CECE" w:themeFill="background2" w:themeFillShade="E6"/>
          </w:tcPr>
          <w:p>
            <w:pPr>
              <w:tabs>
                <w:tab w:val="left" w:pos="432"/>
              </w:tabs>
              <w:spacing w:after="0"/>
              <w:rPr>
                <w:rFonts w:asciiTheme="minorHAnsi" w:hAnsiTheme="minorHAnsi" w:cstheme="minorHAnsi"/>
                <w:b/>
                <w:bCs/>
                <w:sz w:val="20"/>
                <w:szCs w:val="20"/>
              </w:rPr>
            </w:pPr>
            <w:r>
              <w:rPr>
                <w:rFonts w:asciiTheme="minorHAnsi" w:hAnsiTheme="minorHAnsi" w:cstheme="minorHAnsi"/>
                <w:b/>
                <w:bCs/>
                <w:sz w:val="20"/>
                <w:szCs w:val="20"/>
                <w:lang w:val="en"/>
              </w:rPr>
              <w:t>Average Linguistic Aspects</w:t>
            </w:r>
          </w:p>
        </w:tc>
        <w:tc>
          <w:tcPr>
            <w:tcW w:w="2074" w:type="dxa"/>
            <w:tcBorders>
              <w:top w:val="single" w:color="auto" w:sz="4" w:space="0"/>
              <w:bottom w:val="single" w:color="auto" w:sz="4" w:space="0"/>
            </w:tcBorders>
            <w:shd w:val="clear" w:color="auto" w:fill="D0CECE" w:themeFill="background2" w:themeFillShade="E6"/>
            <w:vAlign w:val="center"/>
          </w:tcPr>
          <w:p>
            <w:pPr>
              <w:pStyle w:val="29"/>
              <w:tabs>
                <w:tab w:val="left" w:pos="432"/>
              </w:tabs>
              <w:spacing w:after="0"/>
              <w:ind w:left="90"/>
              <w:jc w:val="center"/>
              <w:rPr>
                <w:rFonts w:asciiTheme="minorHAnsi" w:hAnsiTheme="minorHAnsi" w:cstheme="minorHAnsi"/>
                <w:b/>
                <w:bCs/>
                <w:sz w:val="20"/>
                <w:szCs w:val="20"/>
              </w:rPr>
            </w:pPr>
            <w:r>
              <w:rPr>
                <w:rFonts w:asciiTheme="minorHAnsi" w:hAnsiTheme="minorHAnsi" w:cstheme="minorHAnsi"/>
                <w:b/>
                <w:bCs/>
                <w:sz w:val="20"/>
                <w:szCs w:val="20"/>
                <w:lang w:val="en"/>
              </w:rPr>
              <w:t>3,81</w:t>
            </w:r>
          </w:p>
        </w:tc>
        <w:tc>
          <w:tcPr>
            <w:tcW w:w="2074" w:type="dxa"/>
            <w:tcBorders>
              <w:top w:val="single" w:color="auto" w:sz="4" w:space="0"/>
              <w:bottom w:val="single" w:color="auto" w:sz="4" w:space="0"/>
            </w:tcBorders>
            <w:shd w:val="clear" w:color="auto" w:fill="D0CECE" w:themeFill="background2" w:themeFillShade="E6"/>
            <w:vAlign w:val="center"/>
          </w:tcPr>
          <w:p>
            <w:pPr>
              <w:pStyle w:val="29"/>
              <w:tabs>
                <w:tab w:val="left" w:pos="432"/>
              </w:tabs>
              <w:spacing w:after="0"/>
              <w:ind w:hanging="720"/>
              <w:jc w:val="center"/>
              <w:rPr>
                <w:rFonts w:asciiTheme="minorHAnsi" w:hAnsiTheme="minorHAnsi" w:cstheme="minorHAnsi"/>
                <w:b/>
                <w:bCs/>
                <w:sz w:val="20"/>
                <w:szCs w:val="20"/>
              </w:rPr>
            </w:pPr>
            <w:r>
              <w:rPr>
                <w:rFonts w:asciiTheme="minorHAnsi" w:hAnsiTheme="minorHAnsi" w:cstheme="minorHAnsi"/>
                <w:b/>
                <w:bCs/>
                <w:sz w:val="20"/>
                <w:szCs w:val="20"/>
                <w:lang w:val="en"/>
              </w:rPr>
              <w:t>95,5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106" w:type="dxa"/>
            <w:gridSpan w:val="2"/>
            <w:tcBorders>
              <w:top w:val="single" w:color="auto" w:sz="4" w:space="0"/>
            </w:tcBorders>
            <w:shd w:val="clear" w:color="auto" w:fill="D0CECE" w:themeFill="background2" w:themeFillShade="E6"/>
          </w:tcPr>
          <w:p>
            <w:pPr>
              <w:tabs>
                <w:tab w:val="left" w:pos="432"/>
              </w:tabs>
              <w:spacing w:after="0"/>
              <w:rPr>
                <w:rFonts w:asciiTheme="minorHAnsi" w:hAnsiTheme="minorHAnsi" w:cstheme="minorHAnsi"/>
                <w:b/>
                <w:bCs/>
                <w:sz w:val="20"/>
                <w:szCs w:val="20"/>
              </w:rPr>
            </w:pPr>
            <w:r>
              <w:rPr>
                <w:rFonts w:asciiTheme="minorHAnsi" w:hAnsiTheme="minorHAnsi" w:cstheme="minorHAnsi"/>
                <w:b/>
                <w:bCs/>
                <w:sz w:val="20"/>
                <w:szCs w:val="20"/>
                <w:lang w:val="en"/>
              </w:rPr>
              <w:t>Average Total Media</w:t>
            </w:r>
            <w:r>
              <w:rPr>
                <w:rFonts w:asciiTheme="minorHAnsi" w:hAnsiTheme="minorHAnsi" w:cstheme="minorHAnsi"/>
                <w:sz w:val="20"/>
                <w:szCs w:val="20"/>
                <w:lang w:val="en"/>
              </w:rPr>
              <w:t xml:space="preserve"> </w:t>
            </w:r>
            <w:r>
              <w:rPr>
                <w:rFonts w:asciiTheme="minorHAnsi" w:hAnsiTheme="minorHAnsi" w:cstheme="minorHAnsi"/>
                <w:b/>
                <w:bCs/>
                <w:sz w:val="20"/>
                <w:szCs w:val="20"/>
                <w:lang w:val="en"/>
              </w:rPr>
              <w:t>Validation</w:t>
            </w:r>
          </w:p>
        </w:tc>
        <w:tc>
          <w:tcPr>
            <w:tcW w:w="2074" w:type="dxa"/>
            <w:tcBorders>
              <w:top w:val="single" w:color="auto" w:sz="4" w:space="0"/>
            </w:tcBorders>
            <w:shd w:val="clear" w:color="auto" w:fill="D0CECE" w:themeFill="background2" w:themeFillShade="E6"/>
            <w:vAlign w:val="center"/>
          </w:tcPr>
          <w:p>
            <w:pPr>
              <w:pStyle w:val="29"/>
              <w:tabs>
                <w:tab w:val="left" w:pos="432"/>
              </w:tabs>
              <w:spacing w:after="0"/>
              <w:ind w:hanging="720"/>
              <w:jc w:val="center"/>
              <w:rPr>
                <w:rFonts w:asciiTheme="minorHAnsi" w:hAnsiTheme="minorHAnsi" w:cstheme="minorHAnsi"/>
                <w:b/>
                <w:bCs/>
                <w:sz w:val="20"/>
                <w:szCs w:val="20"/>
              </w:rPr>
            </w:pPr>
            <w:r>
              <w:rPr>
                <w:rFonts w:asciiTheme="minorHAnsi" w:hAnsiTheme="minorHAnsi" w:cstheme="minorHAnsi"/>
                <w:b/>
                <w:bCs/>
                <w:sz w:val="20"/>
                <w:szCs w:val="20"/>
                <w:lang w:val="en"/>
              </w:rPr>
              <w:t>3,66</w:t>
            </w:r>
          </w:p>
        </w:tc>
        <w:tc>
          <w:tcPr>
            <w:tcW w:w="2074" w:type="dxa"/>
            <w:tcBorders>
              <w:top w:val="single" w:color="auto" w:sz="4" w:space="0"/>
            </w:tcBorders>
            <w:shd w:val="clear" w:color="auto" w:fill="D0CECE" w:themeFill="background2" w:themeFillShade="E6"/>
            <w:vAlign w:val="center"/>
          </w:tcPr>
          <w:p>
            <w:pPr>
              <w:pStyle w:val="29"/>
              <w:tabs>
                <w:tab w:val="left" w:pos="432"/>
              </w:tabs>
              <w:spacing w:after="0"/>
              <w:ind w:hanging="720"/>
              <w:jc w:val="center"/>
              <w:rPr>
                <w:rFonts w:asciiTheme="minorHAnsi" w:hAnsiTheme="minorHAnsi" w:cstheme="minorHAnsi"/>
                <w:b/>
                <w:bCs/>
                <w:sz w:val="20"/>
                <w:szCs w:val="20"/>
              </w:rPr>
            </w:pPr>
            <w:r>
              <w:rPr>
                <w:rFonts w:asciiTheme="minorHAnsi" w:hAnsiTheme="minorHAnsi" w:cstheme="minorHAnsi"/>
                <w:b/>
                <w:bCs/>
                <w:sz w:val="20"/>
                <w:szCs w:val="20"/>
                <w:lang w:val="en"/>
              </w:rPr>
              <w:t>94,73</w:t>
            </w:r>
          </w:p>
        </w:tc>
      </w:tr>
    </w:tbl>
    <w:p>
      <w:pPr>
        <w:spacing w:after="0"/>
        <w:jc w:val="both"/>
        <w:rPr>
          <w:rFonts w:asciiTheme="minorHAnsi" w:hAnsiTheme="minorHAnsi" w:cstheme="minorHAnsi"/>
          <w:sz w:val="22"/>
          <w:lang w:val="id-ID"/>
        </w:rPr>
      </w:pPr>
    </w:p>
    <w:p>
      <w:pPr>
        <w:pStyle w:val="12"/>
        <w:spacing w:before="0" w:beforeAutospacing="0" w:after="0" w:afterAutospacing="0" w:line="276" w:lineRule="auto"/>
        <w:ind w:firstLine="567"/>
        <w:jc w:val="both"/>
        <w:rPr>
          <w:rFonts w:asciiTheme="minorHAnsi" w:hAnsiTheme="minorHAnsi" w:cstheme="minorHAnsi"/>
          <w:color w:val="252525"/>
          <w:sz w:val="22"/>
          <w:szCs w:val="22"/>
        </w:rPr>
      </w:pPr>
      <w:r>
        <w:rPr>
          <w:rFonts w:asciiTheme="minorHAnsi" w:hAnsiTheme="minorHAnsi" w:cstheme="minorHAnsi"/>
          <w:color w:val="252525"/>
          <w:sz w:val="22"/>
          <w:szCs w:val="22"/>
        </w:rPr>
        <w:t>Based on table 8, about the product validity level categories, the average percentage of total MOBLEP assessments with the PBL approach is shown in table 8, of which 94.73% belongs to the category of "very valid" and can be used at a later stage of research. Experts provide suggestions for improving MOBLEP with the PBL approach under development, as shown in Table 9 below.</w:t>
      </w:r>
    </w:p>
    <w:p>
      <w:pPr>
        <w:pStyle w:val="12"/>
        <w:spacing w:before="0" w:beforeAutospacing="0" w:after="0" w:afterAutospacing="0" w:line="276" w:lineRule="auto"/>
        <w:ind w:firstLine="567"/>
        <w:jc w:val="both"/>
        <w:rPr>
          <w:rFonts w:asciiTheme="minorHAnsi" w:hAnsiTheme="minorHAnsi" w:cstheme="minorHAnsi"/>
          <w:color w:val="252525"/>
          <w:sz w:val="22"/>
          <w:szCs w:val="22"/>
        </w:rPr>
      </w:pPr>
    </w:p>
    <w:p>
      <w:pPr>
        <w:pStyle w:val="29"/>
        <w:tabs>
          <w:tab w:val="left" w:pos="432"/>
        </w:tabs>
        <w:spacing w:after="0"/>
        <w:ind w:hanging="720"/>
        <w:jc w:val="center"/>
        <w:rPr>
          <w:rFonts w:asciiTheme="minorHAnsi" w:hAnsiTheme="minorHAnsi" w:cstheme="minorHAnsi"/>
          <w:b/>
          <w:bCs/>
          <w:sz w:val="20"/>
          <w:szCs w:val="20"/>
        </w:rPr>
      </w:pPr>
      <w:r>
        <w:rPr>
          <w:rFonts w:asciiTheme="minorHAnsi" w:hAnsiTheme="minorHAnsi" w:cstheme="minorHAnsi"/>
          <w:b/>
          <w:bCs/>
          <w:sz w:val="20"/>
          <w:szCs w:val="20"/>
          <w:lang w:val="en"/>
        </w:rPr>
        <w:t>Table 9.</w:t>
      </w:r>
      <w:r>
        <w:rPr>
          <w:rFonts w:asciiTheme="minorHAnsi" w:hAnsiTheme="minorHAnsi" w:cstheme="minorHAnsi"/>
          <w:sz w:val="20"/>
          <w:szCs w:val="20"/>
          <w:lang w:val="en"/>
        </w:rPr>
        <w:t xml:space="preserve"> Expert Comments and Advice at the Expert Stage on PBL-based MOBLEP</w:t>
      </w:r>
    </w:p>
    <w:tbl>
      <w:tblPr>
        <w:tblStyle w:val="13"/>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73"/>
        <w:gridCol w:w="2077"/>
        <w:gridCol w:w="477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3" w:type="dxa"/>
            <w:tcBorders>
              <w:top w:val="single" w:color="auto" w:sz="4" w:space="0"/>
              <w:bottom w:val="single" w:color="auto" w:sz="4" w:space="0"/>
            </w:tcBorders>
            <w:shd w:val="clear" w:color="auto" w:fill="D0CECE" w:themeFill="background2" w:themeFillShade="E6"/>
            <w:vAlign w:val="center"/>
          </w:tcPr>
          <w:p>
            <w:pPr>
              <w:pStyle w:val="29"/>
              <w:tabs>
                <w:tab w:val="left" w:pos="432"/>
              </w:tabs>
              <w:spacing w:after="0"/>
              <w:ind w:left="102"/>
              <w:jc w:val="center"/>
              <w:rPr>
                <w:rFonts w:asciiTheme="minorHAnsi" w:hAnsiTheme="minorHAnsi" w:cstheme="minorHAnsi"/>
                <w:b/>
                <w:bCs/>
                <w:sz w:val="20"/>
                <w:szCs w:val="20"/>
              </w:rPr>
            </w:pPr>
            <w:r>
              <w:rPr>
                <w:rFonts w:asciiTheme="minorHAnsi" w:hAnsiTheme="minorHAnsi" w:cstheme="minorHAnsi"/>
                <w:b/>
                <w:bCs/>
                <w:sz w:val="20"/>
                <w:szCs w:val="20"/>
                <w:lang w:val="en"/>
              </w:rPr>
              <w:t>Expert (Validator)</w:t>
            </w:r>
          </w:p>
        </w:tc>
        <w:tc>
          <w:tcPr>
            <w:tcW w:w="2077" w:type="dxa"/>
            <w:tcBorders>
              <w:top w:val="single" w:color="auto" w:sz="4" w:space="0"/>
              <w:bottom w:val="single" w:color="auto" w:sz="4" w:space="0"/>
            </w:tcBorders>
            <w:shd w:val="clear" w:color="auto" w:fill="D0CECE" w:themeFill="background2" w:themeFillShade="E6"/>
            <w:vAlign w:val="center"/>
          </w:tcPr>
          <w:p>
            <w:pPr>
              <w:pStyle w:val="29"/>
              <w:tabs>
                <w:tab w:val="left" w:pos="432"/>
              </w:tabs>
              <w:spacing w:after="0"/>
              <w:ind w:left="17"/>
              <w:jc w:val="center"/>
              <w:rPr>
                <w:rFonts w:asciiTheme="minorHAnsi" w:hAnsiTheme="minorHAnsi" w:cstheme="minorHAnsi"/>
                <w:b/>
                <w:bCs/>
                <w:sz w:val="20"/>
                <w:szCs w:val="20"/>
              </w:rPr>
            </w:pPr>
            <w:r>
              <w:rPr>
                <w:rFonts w:asciiTheme="minorHAnsi" w:hAnsiTheme="minorHAnsi" w:cstheme="minorHAnsi"/>
                <w:b/>
                <w:bCs/>
                <w:sz w:val="20"/>
                <w:szCs w:val="20"/>
                <w:lang w:val="en"/>
              </w:rPr>
              <w:t>Aspects</w:t>
            </w:r>
          </w:p>
        </w:tc>
        <w:tc>
          <w:tcPr>
            <w:tcW w:w="4776" w:type="dxa"/>
            <w:tcBorders>
              <w:top w:val="single" w:color="auto" w:sz="4" w:space="0"/>
              <w:bottom w:val="single" w:color="auto" w:sz="4" w:space="0"/>
            </w:tcBorders>
            <w:shd w:val="clear" w:color="auto" w:fill="D0CECE" w:themeFill="background2" w:themeFillShade="E6"/>
            <w:vAlign w:val="center"/>
          </w:tcPr>
          <w:p>
            <w:pPr>
              <w:pStyle w:val="29"/>
              <w:tabs>
                <w:tab w:val="left" w:pos="432"/>
              </w:tabs>
              <w:spacing w:after="0"/>
              <w:ind w:left="0" w:firstLine="61"/>
              <w:jc w:val="center"/>
              <w:rPr>
                <w:rFonts w:asciiTheme="minorHAnsi" w:hAnsiTheme="minorHAnsi" w:cstheme="minorHAnsi"/>
                <w:b/>
                <w:bCs/>
                <w:sz w:val="20"/>
                <w:szCs w:val="20"/>
              </w:rPr>
            </w:pPr>
            <w:r>
              <w:rPr>
                <w:rFonts w:asciiTheme="minorHAnsi" w:hAnsiTheme="minorHAnsi" w:cstheme="minorHAnsi"/>
                <w:b/>
                <w:bCs/>
                <w:sz w:val="20"/>
                <w:szCs w:val="20"/>
                <w:lang w:val="en"/>
              </w:rPr>
              <w:t xml:space="preserve"> Comments and Suggestions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3" w:type="dxa"/>
            <w:tcBorders>
              <w:top w:val="single" w:color="auto" w:sz="4" w:space="0"/>
              <w:bottom w:val="single" w:color="auto" w:sz="4" w:space="0"/>
            </w:tcBorders>
          </w:tcPr>
          <w:p>
            <w:pPr>
              <w:pStyle w:val="29"/>
              <w:tabs>
                <w:tab w:val="left" w:pos="432"/>
              </w:tabs>
              <w:spacing w:after="0"/>
              <w:ind w:left="102"/>
              <w:jc w:val="both"/>
              <w:rPr>
                <w:rFonts w:asciiTheme="minorHAnsi" w:hAnsiTheme="minorHAnsi" w:cstheme="minorHAnsi"/>
                <w:sz w:val="20"/>
                <w:szCs w:val="20"/>
              </w:rPr>
            </w:pPr>
            <w:r>
              <w:rPr>
                <w:rFonts w:asciiTheme="minorHAnsi" w:hAnsiTheme="minorHAnsi" w:cstheme="minorHAnsi"/>
                <w:sz w:val="20"/>
                <w:szCs w:val="20"/>
                <w:lang w:val="en"/>
              </w:rPr>
              <w:t>Validator 1</w:t>
            </w:r>
          </w:p>
        </w:tc>
        <w:tc>
          <w:tcPr>
            <w:tcW w:w="2077" w:type="dxa"/>
            <w:tcBorders>
              <w:top w:val="single" w:color="auto" w:sz="4" w:space="0"/>
              <w:bottom w:val="single" w:color="auto" w:sz="4" w:space="0"/>
            </w:tcBorders>
          </w:tcPr>
          <w:p>
            <w:pPr>
              <w:pStyle w:val="29"/>
              <w:tabs>
                <w:tab w:val="left" w:pos="432"/>
              </w:tabs>
              <w:spacing w:after="0"/>
              <w:ind w:left="17"/>
              <w:jc w:val="both"/>
              <w:rPr>
                <w:rFonts w:asciiTheme="minorHAnsi" w:hAnsiTheme="minorHAnsi" w:cstheme="minorHAnsi"/>
                <w:sz w:val="20"/>
                <w:szCs w:val="20"/>
              </w:rPr>
            </w:pPr>
            <w:r>
              <w:rPr>
                <w:rFonts w:asciiTheme="minorHAnsi" w:hAnsiTheme="minorHAnsi" w:cstheme="minorHAnsi"/>
                <w:sz w:val="20"/>
                <w:szCs w:val="20"/>
                <w:lang w:val="en"/>
              </w:rPr>
              <w:t xml:space="preserve"> Content Aspects</w:t>
            </w:r>
          </w:p>
        </w:tc>
        <w:tc>
          <w:tcPr>
            <w:tcW w:w="4776" w:type="dxa"/>
            <w:tcBorders>
              <w:top w:val="single" w:color="auto" w:sz="4" w:space="0"/>
              <w:bottom w:val="single" w:color="auto" w:sz="4" w:space="0"/>
            </w:tcBorders>
          </w:tcPr>
          <w:p>
            <w:pPr>
              <w:pStyle w:val="12"/>
              <w:spacing w:after="0" w:afterAutospacing="0" w:line="276" w:lineRule="auto"/>
              <w:jc w:val="both"/>
              <w:rPr>
                <w:rFonts w:asciiTheme="minorHAnsi" w:hAnsiTheme="minorHAnsi" w:cstheme="minorHAnsi"/>
                <w:sz w:val="20"/>
                <w:szCs w:val="20"/>
              </w:rPr>
            </w:pPr>
            <w:r>
              <w:rPr>
                <w:rFonts w:asciiTheme="minorHAnsi" w:hAnsiTheme="minorHAnsi" w:cstheme="minorHAnsi"/>
                <w:sz w:val="20"/>
                <w:szCs w:val="20"/>
              </w:rPr>
              <w:t>It has been very good at supporting students' abilities, and it is hoped that in the future other materials can be made. Discussions can also be done through the keyboard feature; add sample questions, add more illustrations; the menu is again difficult to use, so you need patience.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3" w:type="dxa"/>
            <w:tcBorders>
              <w:top w:val="single" w:color="auto" w:sz="4" w:space="0"/>
              <w:bottom w:val="single" w:color="auto" w:sz="4" w:space="0"/>
            </w:tcBorders>
          </w:tcPr>
          <w:p>
            <w:pPr>
              <w:pStyle w:val="29"/>
              <w:tabs>
                <w:tab w:val="left" w:pos="432"/>
              </w:tabs>
              <w:spacing w:after="0"/>
              <w:ind w:left="102"/>
              <w:jc w:val="both"/>
              <w:rPr>
                <w:rFonts w:asciiTheme="minorHAnsi" w:hAnsiTheme="minorHAnsi" w:cstheme="minorHAnsi"/>
                <w:sz w:val="20"/>
                <w:szCs w:val="20"/>
              </w:rPr>
            </w:pPr>
            <w:r>
              <w:rPr>
                <w:rFonts w:asciiTheme="minorHAnsi" w:hAnsiTheme="minorHAnsi" w:cstheme="minorHAnsi"/>
                <w:sz w:val="20"/>
                <w:szCs w:val="20"/>
                <w:lang w:val="en"/>
              </w:rPr>
              <w:t>Validator 2</w:t>
            </w:r>
          </w:p>
        </w:tc>
        <w:tc>
          <w:tcPr>
            <w:tcW w:w="2077" w:type="dxa"/>
            <w:tcBorders>
              <w:top w:val="single" w:color="auto" w:sz="4" w:space="0"/>
              <w:bottom w:val="single" w:color="auto" w:sz="4" w:space="0"/>
            </w:tcBorders>
          </w:tcPr>
          <w:p>
            <w:pPr>
              <w:pStyle w:val="29"/>
              <w:tabs>
                <w:tab w:val="left" w:pos="432"/>
              </w:tabs>
              <w:spacing w:after="0"/>
              <w:ind w:left="17"/>
              <w:jc w:val="both"/>
              <w:rPr>
                <w:rFonts w:asciiTheme="minorHAnsi" w:hAnsiTheme="minorHAnsi" w:cstheme="minorHAnsi"/>
                <w:sz w:val="20"/>
                <w:szCs w:val="20"/>
              </w:rPr>
            </w:pPr>
            <w:r>
              <w:rPr>
                <w:rFonts w:asciiTheme="minorHAnsi" w:hAnsiTheme="minorHAnsi" w:cstheme="minorHAnsi"/>
                <w:sz w:val="20"/>
                <w:szCs w:val="20"/>
                <w:lang w:val="en"/>
              </w:rPr>
              <w:t xml:space="preserve"> Design Aspects</w:t>
            </w:r>
          </w:p>
        </w:tc>
        <w:tc>
          <w:tcPr>
            <w:tcW w:w="4776" w:type="dxa"/>
            <w:tcBorders>
              <w:top w:val="single" w:color="auto" w:sz="4" w:space="0"/>
              <w:bottom w:val="single" w:color="auto" w:sz="4" w:space="0"/>
            </w:tcBorders>
          </w:tcPr>
          <w:p>
            <w:pPr>
              <w:pStyle w:val="12"/>
              <w:spacing w:after="0" w:afterAutospacing="0" w:line="276" w:lineRule="auto"/>
              <w:jc w:val="both"/>
              <w:rPr>
                <w:rFonts w:asciiTheme="minorHAnsi" w:hAnsiTheme="minorHAnsi" w:cstheme="minorHAnsi"/>
                <w:sz w:val="20"/>
                <w:szCs w:val="20"/>
              </w:rPr>
            </w:pPr>
            <w:r>
              <w:rPr>
                <w:rFonts w:asciiTheme="minorHAnsi" w:hAnsiTheme="minorHAnsi" w:cstheme="minorHAnsi"/>
                <w:sz w:val="20"/>
                <w:szCs w:val="20"/>
                <w:lang w:val="id-ID"/>
              </w:rPr>
              <w:t>C</w:t>
            </w:r>
            <w:r>
              <w:rPr>
                <w:rFonts w:asciiTheme="minorHAnsi" w:hAnsiTheme="minorHAnsi" w:cstheme="minorHAnsi"/>
                <w:sz w:val="20"/>
                <w:szCs w:val="20"/>
              </w:rPr>
              <w:t>omplete and easy-to-understand features, Colors can be adjusted again for chat material and features; pay attention to the initial appearance.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3" w:type="dxa"/>
            <w:tcBorders>
              <w:top w:val="single" w:color="auto" w:sz="4" w:space="0"/>
            </w:tcBorders>
          </w:tcPr>
          <w:p>
            <w:pPr>
              <w:pStyle w:val="29"/>
              <w:tabs>
                <w:tab w:val="left" w:pos="432"/>
              </w:tabs>
              <w:spacing w:after="0"/>
              <w:ind w:left="102"/>
              <w:jc w:val="both"/>
              <w:rPr>
                <w:rFonts w:asciiTheme="minorHAnsi" w:hAnsiTheme="minorHAnsi" w:cstheme="minorHAnsi"/>
                <w:sz w:val="20"/>
                <w:szCs w:val="20"/>
              </w:rPr>
            </w:pPr>
            <w:r>
              <w:rPr>
                <w:rFonts w:asciiTheme="minorHAnsi" w:hAnsiTheme="minorHAnsi" w:cstheme="minorHAnsi"/>
                <w:sz w:val="20"/>
                <w:szCs w:val="20"/>
                <w:lang w:val="en"/>
              </w:rPr>
              <w:t>Validator 3</w:t>
            </w:r>
          </w:p>
        </w:tc>
        <w:tc>
          <w:tcPr>
            <w:tcW w:w="2077" w:type="dxa"/>
            <w:tcBorders>
              <w:top w:val="single" w:color="auto" w:sz="4" w:space="0"/>
            </w:tcBorders>
          </w:tcPr>
          <w:p>
            <w:pPr>
              <w:pStyle w:val="29"/>
              <w:tabs>
                <w:tab w:val="left" w:pos="432"/>
              </w:tabs>
              <w:spacing w:after="0"/>
              <w:ind w:left="17"/>
              <w:jc w:val="both"/>
              <w:rPr>
                <w:rFonts w:asciiTheme="minorHAnsi" w:hAnsiTheme="minorHAnsi" w:cstheme="minorHAnsi"/>
                <w:sz w:val="20"/>
                <w:szCs w:val="20"/>
              </w:rPr>
            </w:pPr>
            <w:r>
              <w:rPr>
                <w:rFonts w:asciiTheme="minorHAnsi" w:hAnsiTheme="minorHAnsi" w:cstheme="minorHAnsi"/>
                <w:sz w:val="20"/>
                <w:szCs w:val="20"/>
                <w:lang w:val="en"/>
              </w:rPr>
              <w:t xml:space="preserve"> Linguistic Aspects</w:t>
            </w:r>
          </w:p>
        </w:tc>
        <w:tc>
          <w:tcPr>
            <w:tcW w:w="4776" w:type="dxa"/>
            <w:tcBorders>
              <w:top w:val="single" w:color="auto" w:sz="4" w:space="0"/>
            </w:tcBorders>
          </w:tcPr>
          <w:p>
            <w:pPr>
              <w:pStyle w:val="12"/>
              <w:spacing w:after="0" w:afterAutospacing="0" w:line="276" w:lineRule="auto"/>
              <w:jc w:val="both"/>
              <w:rPr>
                <w:rFonts w:asciiTheme="minorHAnsi" w:hAnsiTheme="minorHAnsi" w:cstheme="minorHAnsi"/>
                <w:sz w:val="20"/>
                <w:szCs w:val="20"/>
              </w:rPr>
            </w:pPr>
            <w:r>
              <w:rPr>
                <w:rFonts w:asciiTheme="minorHAnsi" w:hAnsiTheme="minorHAnsi" w:cstheme="minorHAnsi"/>
                <w:sz w:val="20"/>
                <w:szCs w:val="20"/>
              </w:rPr>
              <w:t xml:space="preserve">The words in each paragraph are very clear and easy to understand. Consistency in the use of Indonesian spelling in all writing </w:t>
            </w:r>
          </w:p>
        </w:tc>
      </w:tr>
    </w:tbl>
    <w:p>
      <w:pPr>
        <w:spacing w:after="0"/>
        <w:jc w:val="both"/>
        <w:rPr>
          <w:rFonts w:asciiTheme="minorHAnsi" w:hAnsiTheme="minorHAnsi" w:cstheme="minorHAnsi"/>
          <w:sz w:val="22"/>
        </w:rPr>
      </w:pPr>
    </w:p>
    <w:p>
      <w:pPr>
        <w:spacing w:after="0"/>
        <w:ind w:firstLine="567"/>
        <w:jc w:val="both"/>
        <w:rPr>
          <w:rFonts w:asciiTheme="minorHAnsi" w:hAnsiTheme="minorHAnsi" w:cstheme="minorHAnsi"/>
          <w:sz w:val="22"/>
        </w:rPr>
      </w:pPr>
      <w:r>
        <w:rPr>
          <w:rFonts w:asciiTheme="minorHAnsi" w:hAnsiTheme="minorHAnsi" w:cstheme="minorHAnsi"/>
          <w:sz w:val="22"/>
        </w:rPr>
        <w:t>In Table 9, it can be seen that there are still comments and suggestions about MOBLEP with the PBL approach for SMA Phase F which was developed both in terms of content, language (content), and media (lay-out). So based on this it is necessary to revise MOBLEP with the developed PBL approach, then carry out the One-to-one evaluation stage.</w:t>
      </w:r>
    </w:p>
    <w:p>
      <w:pPr>
        <w:spacing w:after="0"/>
        <w:ind w:firstLine="567"/>
        <w:jc w:val="both"/>
        <w:rPr>
          <w:rFonts w:asciiTheme="minorHAnsi" w:hAnsiTheme="minorHAnsi" w:cstheme="minorHAnsi"/>
          <w:sz w:val="22"/>
        </w:rPr>
      </w:pPr>
      <w:r>
        <w:rPr>
          <w:rFonts w:asciiTheme="minorHAnsi" w:hAnsiTheme="minorHAnsi" w:cstheme="minorHAnsi"/>
          <w:sz w:val="22"/>
        </w:rPr>
        <w:t>One-to-one evaluation aims to see the practicality of the media by using student response sheets. At this stage students are asked to use the developed PBL-based MOBLEP. At this stage it involved 5 students majoring in Physics who represented the high, medium and low groups.</w:t>
      </w:r>
    </w:p>
    <w:p>
      <w:pPr>
        <w:spacing w:after="0"/>
        <w:ind w:firstLine="567"/>
        <w:jc w:val="both"/>
        <w:rPr>
          <w:rFonts w:asciiTheme="minorHAnsi" w:hAnsiTheme="minorHAnsi" w:cstheme="minorHAnsi"/>
          <w:sz w:val="22"/>
        </w:rPr>
      </w:pPr>
    </w:p>
    <w:p>
      <w:pPr>
        <w:spacing w:after="0"/>
        <w:ind w:firstLine="567"/>
        <w:jc w:val="both"/>
        <w:rPr>
          <w:rFonts w:asciiTheme="minorHAnsi" w:hAnsiTheme="minorHAnsi" w:cstheme="minorHAnsi"/>
          <w:sz w:val="22"/>
        </w:rPr>
      </w:pPr>
    </w:p>
    <w:p>
      <w:pPr>
        <w:spacing w:after="0"/>
        <w:jc w:val="center"/>
        <w:rPr>
          <w:rFonts w:asciiTheme="minorHAnsi" w:hAnsiTheme="minorHAnsi" w:cstheme="minorHAnsi"/>
          <w:sz w:val="20"/>
          <w:szCs w:val="20"/>
          <w:lang w:val="id-ID"/>
        </w:rPr>
      </w:pPr>
      <w:r>
        <w:rPr>
          <w:rFonts w:asciiTheme="minorHAnsi" w:hAnsiTheme="minorHAnsi" w:cstheme="minorHAnsi"/>
          <w:b/>
          <w:bCs/>
          <w:sz w:val="20"/>
          <w:szCs w:val="20"/>
          <w:lang w:val="id-ID"/>
        </w:rPr>
        <w:t>Table 10.</w:t>
      </w:r>
      <w:r>
        <w:rPr>
          <w:rFonts w:asciiTheme="minorHAnsi" w:hAnsiTheme="minorHAnsi" w:cstheme="minorHAnsi"/>
          <w:sz w:val="20"/>
          <w:szCs w:val="20"/>
          <w:lang w:val="id-ID"/>
        </w:rPr>
        <w:t xml:space="preserve"> The results of the student response questionnaire assessment at the one to one evaluation stage</w:t>
      </w:r>
    </w:p>
    <w:tbl>
      <w:tblPr>
        <w:tblStyle w:val="13"/>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83"/>
        <w:gridCol w:w="1823"/>
        <w:gridCol w:w="200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383" w:type="dxa"/>
            <w:tcBorders>
              <w:top w:val="single" w:color="auto" w:sz="4" w:space="0"/>
              <w:bottom w:val="single" w:color="auto" w:sz="4" w:space="0"/>
            </w:tcBorders>
            <w:shd w:val="clear" w:color="auto" w:fill="D0CECE" w:themeFill="background2" w:themeFillShade="E6"/>
          </w:tcPr>
          <w:p>
            <w:pPr>
              <w:pStyle w:val="29"/>
              <w:tabs>
                <w:tab w:val="left" w:pos="432"/>
              </w:tabs>
              <w:spacing w:after="0"/>
              <w:ind w:left="-10" w:firstLine="10"/>
              <w:jc w:val="center"/>
              <w:rPr>
                <w:rFonts w:asciiTheme="minorHAnsi" w:hAnsiTheme="minorHAnsi" w:cstheme="minorHAnsi"/>
                <w:b/>
                <w:bCs/>
                <w:sz w:val="20"/>
                <w:szCs w:val="20"/>
              </w:rPr>
            </w:pPr>
            <w:r>
              <w:rPr>
                <w:rFonts w:asciiTheme="minorHAnsi" w:hAnsiTheme="minorHAnsi" w:cstheme="minorHAnsi"/>
                <w:b/>
                <w:bCs/>
                <w:sz w:val="20"/>
                <w:szCs w:val="20"/>
                <w:lang w:val="en"/>
              </w:rPr>
              <w:t xml:space="preserve">Indicators/Aspects Assessed </w:t>
            </w:r>
          </w:p>
        </w:tc>
        <w:tc>
          <w:tcPr>
            <w:tcW w:w="1823" w:type="dxa"/>
            <w:tcBorders>
              <w:top w:val="single" w:color="auto" w:sz="4" w:space="0"/>
              <w:bottom w:val="single" w:color="auto" w:sz="4" w:space="0"/>
            </w:tcBorders>
            <w:shd w:val="clear" w:color="auto" w:fill="D0CECE" w:themeFill="background2" w:themeFillShade="E6"/>
          </w:tcPr>
          <w:p>
            <w:pPr>
              <w:pStyle w:val="29"/>
              <w:tabs>
                <w:tab w:val="left" w:pos="432"/>
              </w:tabs>
              <w:spacing w:after="0"/>
              <w:ind w:hanging="720"/>
              <w:jc w:val="center"/>
              <w:rPr>
                <w:rFonts w:asciiTheme="minorHAnsi" w:hAnsiTheme="minorHAnsi" w:cstheme="minorHAnsi"/>
                <w:b/>
                <w:bCs/>
                <w:sz w:val="20"/>
                <w:szCs w:val="20"/>
              </w:rPr>
            </w:pPr>
            <w:r>
              <w:rPr>
                <w:rFonts w:asciiTheme="minorHAnsi" w:hAnsiTheme="minorHAnsi" w:cstheme="minorHAnsi"/>
                <w:b/>
                <w:bCs/>
                <w:sz w:val="20"/>
                <w:szCs w:val="20"/>
                <w:lang w:val="en"/>
              </w:rPr>
              <w:t xml:space="preserve"> Average Score</w:t>
            </w:r>
          </w:p>
        </w:tc>
        <w:tc>
          <w:tcPr>
            <w:tcW w:w="2001" w:type="dxa"/>
            <w:tcBorders>
              <w:top w:val="single" w:color="auto" w:sz="4" w:space="0"/>
              <w:bottom w:val="single" w:color="auto" w:sz="4" w:space="0"/>
            </w:tcBorders>
            <w:shd w:val="clear" w:color="auto" w:fill="D0CECE" w:themeFill="background2" w:themeFillShade="E6"/>
          </w:tcPr>
          <w:p>
            <w:pPr>
              <w:pStyle w:val="29"/>
              <w:tabs>
                <w:tab w:val="left" w:pos="432"/>
              </w:tabs>
              <w:spacing w:after="0"/>
              <w:ind w:left="0"/>
              <w:jc w:val="center"/>
              <w:rPr>
                <w:rFonts w:asciiTheme="minorHAnsi" w:hAnsiTheme="minorHAnsi" w:cstheme="minorHAnsi"/>
                <w:b/>
                <w:bCs/>
                <w:sz w:val="20"/>
                <w:szCs w:val="20"/>
              </w:rPr>
            </w:pPr>
            <w:r>
              <w:rPr>
                <w:rFonts w:asciiTheme="minorHAnsi" w:hAnsiTheme="minorHAnsi" w:cstheme="minorHAnsi"/>
                <w:b/>
                <w:bCs/>
                <w:sz w:val="20"/>
                <w:szCs w:val="20"/>
                <w:lang w:val="en"/>
              </w:rPr>
              <w:t>Percentage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383" w:type="dxa"/>
            <w:tcBorders>
              <w:top w:val="single" w:color="auto" w:sz="4" w:space="0"/>
              <w:bottom w:val="single" w:color="auto" w:sz="4" w:space="0"/>
            </w:tcBorders>
          </w:tcPr>
          <w:p>
            <w:pPr>
              <w:pStyle w:val="29"/>
              <w:tabs>
                <w:tab w:val="left" w:pos="432"/>
              </w:tabs>
              <w:spacing w:after="0"/>
              <w:ind w:left="-10" w:firstLine="10"/>
              <w:jc w:val="both"/>
              <w:rPr>
                <w:rFonts w:asciiTheme="minorHAnsi" w:hAnsiTheme="minorHAnsi" w:cstheme="minorHAnsi"/>
                <w:sz w:val="20"/>
                <w:szCs w:val="20"/>
              </w:rPr>
            </w:pPr>
            <w:r>
              <w:rPr>
                <w:rFonts w:asciiTheme="minorHAnsi" w:hAnsiTheme="minorHAnsi" w:cstheme="minorHAnsi"/>
                <w:sz w:val="20"/>
                <w:szCs w:val="20"/>
                <w:lang w:val="en"/>
              </w:rPr>
              <w:t>Clarity of instructions for use of Moblep</w:t>
            </w:r>
          </w:p>
        </w:tc>
        <w:tc>
          <w:tcPr>
            <w:tcW w:w="1823" w:type="dxa"/>
            <w:tcBorders>
              <w:top w:val="single" w:color="auto" w:sz="4" w:space="0"/>
              <w:bottom w:val="single" w:color="auto" w:sz="4" w:space="0"/>
            </w:tcBorders>
            <w:vAlign w:val="center"/>
          </w:tcPr>
          <w:p>
            <w:pPr>
              <w:pStyle w:val="29"/>
              <w:tabs>
                <w:tab w:val="left" w:pos="432"/>
              </w:tabs>
              <w:spacing w:after="0"/>
              <w:ind w:hanging="720"/>
              <w:jc w:val="center"/>
              <w:rPr>
                <w:rFonts w:asciiTheme="minorHAnsi" w:hAnsiTheme="minorHAnsi" w:cstheme="minorHAnsi"/>
                <w:sz w:val="20"/>
                <w:szCs w:val="20"/>
                <w:lang w:val="id-ID"/>
              </w:rPr>
            </w:pPr>
            <w:r>
              <w:rPr>
                <w:rFonts w:asciiTheme="minorHAnsi" w:hAnsiTheme="minorHAnsi" w:cstheme="minorHAnsi"/>
                <w:sz w:val="20"/>
                <w:szCs w:val="20"/>
                <w:lang w:val="en"/>
              </w:rPr>
              <w:t>3,55</w:t>
            </w:r>
          </w:p>
        </w:tc>
        <w:tc>
          <w:tcPr>
            <w:tcW w:w="2001" w:type="dxa"/>
            <w:tcBorders>
              <w:top w:val="single" w:color="auto" w:sz="4" w:space="0"/>
              <w:bottom w:val="single" w:color="auto" w:sz="4" w:space="0"/>
            </w:tcBorders>
            <w:vAlign w:val="center"/>
          </w:tcPr>
          <w:p>
            <w:pPr>
              <w:pStyle w:val="29"/>
              <w:tabs>
                <w:tab w:val="left" w:pos="432"/>
              </w:tabs>
              <w:spacing w:after="0"/>
              <w:ind w:left="0"/>
              <w:jc w:val="center"/>
              <w:rPr>
                <w:rFonts w:asciiTheme="minorHAnsi" w:hAnsiTheme="minorHAnsi" w:cstheme="minorHAnsi"/>
                <w:sz w:val="20"/>
                <w:szCs w:val="20"/>
                <w:lang w:val="id-ID"/>
              </w:rPr>
            </w:pPr>
            <w:r>
              <w:rPr>
                <w:rFonts w:asciiTheme="minorHAnsi" w:hAnsiTheme="minorHAnsi" w:cstheme="minorHAnsi"/>
                <w:sz w:val="20"/>
                <w:szCs w:val="20"/>
                <w:lang w:val="en"/>
              </w:rPr>
              <w:t>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383" w:type="dxa"/>
            <w:tcBorders>
              <w:top w:val="single" w:color="auto" w:sz="4" w:space="0"/>
              <w:bottom w:val="single" w:color="auto" w:sz="4" w:space="0"/>
            </w:tcBorders>
          </w:tcPr>
          <w:p>
            <w:pPr>
              <w:pStyle w:val="29"/>
              <w:tabs>
                <w:tab w:val="left" w:pos="432"/>
              </w:tabs>
              <w:spacing w:after="0"/>
              <w:ind w:left="-10" w:firstLine="10"/>
              <w:jc w:val="both"/>
              <w:rPr>
                <w:rFonts w:asciiTheme="minorHAnsi" w:hAnsiTheme="minorHAnsi" w:cstheme="minorHAnsi"/>
                <w:sz w:val="20"/>
                <w:szCs w:val="20"/>
              </w:rPr>
            </w:pPr>
            <w:r>
              <w:rPr>
                <w:rFonts w:asciiTheme="minorHAnsi" w:hAnsiTheme="minorHAnsi" w:cstheme="minorHAnsi"/>
                <w:sz w:val="20"/>
                <w:szCs w:val="20"/>
                <w:lang w:val="en"/>
              </w:rPr>
              <w:t xml:space="preserve">Clarity of information </w:t>
            </w:r>
          </w:p>
        </w:tc>
        <w:tc>
          <w:tcPr>
            <w:tcW w:w="1823" w:type="dxa"/>
            <w:tcBorders>
              <w:top w:val="single" w:color="auto" w:sz="4" w:space="0"/>
              <w:bottom w:val="single" w:color="auto" w:sz="4" w:space="0"/>
            </w:tcBorders>
            <w:vAlign w:val="center"/>
          </w:tcPr>
          <w:p>
            <w:pPr>
              <w:pStyle w:val="29"/>
              <w:tabs>
                <w:tab w:val="left" w:pos="432"/>
              </w:tabs>
              <w:spacing w:after="0"/>
              <w:ind w:hanging="720"/>
              <w:jc w:val="center"/>
              <w:rPr>
                <w:rFonts w:asciiTheme="minorHAnsi" w:hAnsiTheme="minorHAnsi" w:cstheme="minorHAnsi"/>
                <w:sz w:val="20"/>
                <w:szCs w:val="20"/>
                <w:lang w:val="id-ID"/>
              </w:rPr>
            </w:pPr>
            <w:r>
              <w:rPr>
                <w:rFonts w:asciiTheme="minorHAnsi" w:hAnsiTheme="minorHAnsi" w:cstheme="minorHAnsi"/>
                <w:sz w:val="20"/>
                <w:szCs w:val="20"/>
                <w:lang w:val="en"/>
              </w:rPr>
              <w:t>3,87</w:t>
            </w:r>
          </w:p>
        </w:tc>
        <w:tc>
          <w:tcPr>
            <w:tcW w:w="2001" w:type="dxa"/>
            <w:tcBorders>
              <w:top w:val="single" w:color="auto" w:sz="4" w:space="0"/>
              <w:bottom w:val="single" w:color="auto" w:sz="4" w:space="0"/>
            </w:tcBorders>
            <w:vAlign w:val="center"/>
          </w:tcPr>
          <w:p>
            <w:pPr>
              <w:pStyle w:val="29"/>
              <w:tabs>
                <w:tab w:val="left" w:pos="432"/>
              </w:tabs>
              <w:spacing w:after="0"/>
              <w:ind w:left="0"/>
              <w:jc w:val="center"/>
              <w:rPr>
                <w:rFonts w:asciiTheme="minorHAnsi" w:hAnsiTheme="minorHAnsi" w:cstheme="minorHAnsi"/>
                <w:sz w:val="20"/>
                <w:szCs w:val="20"/>
                <w:lang w:val="id-ID"/>
              </w:rPr>
            </w:pPr>
            <w:r>
              <w:rPr>
                <w:rFonts w:asciiTheme="minorHAnsi" w:hAnsiTheme="minorHAnsi" w:cstheme="minorHAnsi"/>
                <w:sz w:val="20"/>
                <w:szCs w:val="20"/>
                <w:lang w:val="en"/>
              </w:rPr>
              <w:t>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383" w:type="dxa"/>
            <w:tcBorders>
              <w:top w:val="single" w:color="auto" w:sz="4" w:space="0"/>
              <w:bottom w:val="single" w:color="auto" w:sz="4" w:space="0"/>
            </w:tcBorders>
          </w:tcPr>
          <w:p>
            <w:pPr>
              <w:pStyle w:val="29"/>
              <w:tabs>
                <w:tab w:val="left" w:pos="432"/>
              </w:tabs>
              <w:spacing w:after="0"/>
              <w:ind w:left="-10" w:firstLine="10"/>
              <w:jc w:val="both"/>
              <w:rPr>
                <w:rFonts w:asciiTheme="minorHAnsi" w:hAnsiTheme="minorHAnsi" w:cstheme="minorHAnsi"/>
                <w:sz w:val="20"/>
                <w:szCs w:val="20"/>
              </w:rPr>
            </w:pPr>
            <w:r>
              <w:rPr>
                <w:rFonts w:asciiTheme="minorHAnsi" w:hAnsiTheme="minorHAnsi" w:cstheme="minorHAnsi"/>
                <w:sz w:val="20"/>
                <w:szCs w:val="20"/>
                <w:lang w:val="en"/>
              </w:rPr>
              <w:t>Suitability to the needs of learners</w:t>
            </w:r>
          </w:p>
        </w:tc>
        <w:tc>
          <w:tcPr>
            <w:tcW w:w="1823" w:type="dxa"/>
            <w:tcBorders>
              <w:top w:val="single" w:color="auto" w:sz="4" w:space="0"/>
              <w:bottom w:val="single" w:color="auto" w:sz="4" w:space="0"/>
            </w:tcBorders>
            <w:vAlign w:val="center"/>
          </w:tcPr>
          <w:p>
            <w:pPr>
              <w:pStyle w:val="29"/>
              <w:tabs>
                <w:tab w:val="left" w:pos="432"/>
              </w:tabs>
              <w:spacing w:after="0"/>
              <w:ind w:hanging="720"/>
              <w:jc w:val="center"/>
              <w:rPr>
                <w:rFonts w:asciiTheme="minorHAnsi" w:hAnsiTheme="minorHAnsi" w:cstheme="minorHAnsi"/>
                <w:sz w:val="20"/>
                <w:szCs w:val="20"/>
                <w:lang w:val="id-ID"/>
              </w:rPr>
            </w:pPr>
            <w:r>
              <w:rPr>
                <w:rFonts w:asciiTheme="minorHAnsi" w:hAnsiTheme="minorHAnsi" w:cstheme="minorHAnsi"/>
                <w:sz w:val="20"/>
                <w:szCs w:val="20"/>
                <w:lang w:val="en"/>
              </w:rPr>
              <w:t>3,48</w:t>
            </w:r>
          </w:p>
        </w:tc>
        <w:tc>
          <w:tcPr>
            <w:tcW w:w="2001" w:type="dxa"/>
            <w:tcBorders>
              <w:top w:val="single" w:color="auto" w:sz="4" w:space="0"/>
              <w:bottom w:val="single" w:color="auto" w:sz="4" w:space="0"/>
            </w:tcBorders>
            <w:vAlign w:val="center"/>
          </w:tcPr>
          <w:p>
            <w:pPr>
              <w:pStyle w:val="29"/>
              <w:tabs>
                <w:tab w:val="left" w:pos="432"/>
              </w:tabs>
              <w:spacing w:after="0"/>
              <w:ind w:left="0"/>
              <w:jc w:val="center"/>
              <w:rPr>
                <w:rFonts w:asciiTheme="minorHAnsi" w:hAnsiTheme="minorHAnsi" w:cstheme="minorHAnsi"/>
                <w:sz w:val="20"/>
                <w:szCs w:val="20"/>
                <w:lang w:val="id-ID"/>
              </w:rPr>
            </w:pPr>
            <w:r>
              <w:rPr>
                <w:rFonts w:asciiTheme="minorHAnsi" w:hAnsiTheme="minorHAnsi" w:cstheme="minorHAnsi"/>
                <w:sz w:val="20"/>
                <w:szCs w:val="20"/>
                <w:lang w:val="en"/>
              </w:rPr>
              <w:t>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383" w:type="dxa"/>
            <w:tcBorders>
              <w:top w:val="single" w:color="auto" w:sz="4" w:space="0"/>
              <w:bottom w:val="single" w:color="auto" w:sz="4" w:space="0"/>
            </w:tcBorders>
          </w:tcPr>
          <w:p>
            <w:pPr>
              <w:pStyle w:val="29"/>
              <w:tabs>
                <w:tab w:val="left" w:pos="432"/>
              </w:tabs>
              <w:spacing w:after="0"/>
              <w:ind w:left="-10" w:firstLine="10"/>
              <w:jc w:val="both"/>
              <w:rPr>
                <w:rFonts w:asciiTheme="minorHAnsi" w:hAnsiTheme="minorHAnsi" w:cstheme="minorHAnsi"/>
                <w:sz w:val="20"/>
                <w:szCs w:val="20"/>
              </w:rPr>
            </w:pPr>
            <w:r>
              <w:rPr>
                <w:rFonts w:asciiTheme="minorHAnsi" w:hAnsiTheme="minorHAnsi" w:cstheme="minorHAnsi"/>
                <w:sz w:val="20"/>
                <w:szCs w:val="20"/>
                <w:lang w:val="en"/>
              </w:rPr>
              <w:t xml:space="preserve">Motivational provision </w:t>
            </w:r>
          </w:p>
        </w:tc>
        <w:tc>
          <w:tcPr>
            <w:tcW w:w="1823" w:type="dxa"/>
            <w:tcBorders>
              <w:top w:val="single" w:color="auto" w:sz="4" w:space="0"/>
              <w:bottom w:val="single" w:color="auto" w:sz="4" w:space="0"/>
            </w:tcBorders>
            <w:vAlign w:val="center"/>
          </w:tcPr>
          <w:p>
            <w:pPr>
              <w:pStyle w:val="29"/>
              <w:tabs>
                <w:tab w:val="left" w:pos="432"/>
              </w:tabs>
              <w:spacing w:after="0"/>
              <w:ind w:hanging="720"/>
              <w:jc w:val="center"/>
              <w:rPr>
                <w:rFonts w:asciiTheme="minorHAnsi" w:hAnsiTheme="minorHAnsi" w:cstheme="minorHAnsi"/>
                <w:sz w:val="20"/>
                <w:szCs w:val="20"/>
                <w:lang w:val="id-ID"/>
              </w:rPr>
            </w:pPr>
            <w:r>
              <w:rPr>
                <w:rFonts w:asciiTheme="minorHAnsi" w:hAnsiTheme="minorHAnsi" w:cstheme="minorHAnsi"/>
                <w:sz w:val="20"/>
                <w:szCs w:val="20"/>
                <w:lang w:val="en"/>
              </w:rPr>
              <w:t>3,62</w:t>
            </w:r>
          </w:p>
        </w:tc>
        <w:tc>
          <w:tcPr>
            <w:tcW w:w="2001" w:type="dxa"/>
            <w:tcBorders>
              <w:top w:val="single" w:color="auto" w:sz="4" w:space="0"/>
              <w:bottom w:val="single" w:color="auto" w:sz="4" w:space="0"/>
            </w:tcBorders>
            <w:vAlign w:val="center"/>
          </w:tcPr>
          <w:p>
            <w:pPr>
              <w:pStyle w:val="29"/>
              <w:tabs>
                <w:tab w:val="left" w:pos="432"/>
              </w:tabs>
              <w:spacing w:after="0"/>
              <w:ind w:left="0"/>
              <w:jc w:val="center"/>
              <w:rPr>
                <w:rFonts w:asciiTheme="minorHAnsi" w:hAnsiTheme="minorHAnsi" w:cstheme="minorHAnsi"/>
                <w:sz w:val="20"/>
                <w:szCs w:val="20"/>
                <w:lang w:val="id-ID"/>
              </w:rPr>
            </w:pPr>
            <w:r>
              <w:rPr>
                <w:rFonts w:asciiTheme="minorHAnsi" w:hAnsiTheme="minorHAnsi" w:cstheme="minorHAnsi"/>
                <w:sz w:val="20"/>
                <w:szCs w:val="20"/>
                <w:lang w:val="en"/>
              </w:rPr>
              <w:t>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383" w:type="dxa"/>
            <w:tcBorders>
              <w:top w:val="single" w:color="auto" w:sz="4" w:space="0"/>
              <w:bottom w:val="single" w:color="auto" w:sz="4" w:space="0"/>
            </w:tcBorders>
          </w:tcPr>
          <w:p>
            <w:pPr>
              <w:pStyle w:val="29"/>
              <w:tabs>
                <w:tab w:val="left" w:pos="432"/>
              </w:tabs>
              <w:spacing w:after="0"/>
              <w:ind w:left="-10" w:firstLine="10"/>
              <w:jc w:val="both"/>
              <w:rPr>
                <w:rFonts w:asciiTheme="minorHAnsi" w:hAnsiTheme="minorHAnsi" w:cstheme="minorHAnsi"/>
                <w:sz w:val="20"/>
                <w:szCs w:val="20"/>
              </w:rPr>
            </w:pPr>
            <w:r>
              <w:rPr>
                <w:rFonts w:asciiTheme="minorHAnsi" w:hAnsiTheme="minorHAnsi" w:cstheme="minorHAnsi"/>
                <w:sz w:val="20"/>
                <w:szCs w:val="20"/>
                <w:lang w:val="en"/>
              </w:rPr>
              <w:t>Benefits for an insight enhancer</w:t>
            </w:r>
          </w:p>
        </w:tc>
        <w:tc>
          <w:tcPr>
            <w:tcW w:w="1823" w:type="dxa"/>
            <w:tcBorders>
              <w:top w:val="single" w:color="auto" w:sz="4" w:space="0"/>
              <w:bottom w:val="single" w:color="auto" w:sz="4" w:space="0"/>
            </w:tcBorders>
            <w:vAlign w:val="center"/>
          </w:tcPr>
          <w:p>
            <w:pPr>
              <w:pStyle w:val="29"/>
              <w:tabs>
                <w:tab w:val="left" w:pos="432"/>
              </w:tabs>
              <w:spacing w:after="0"/>
              <w:ind w:hanging="720"/>
              <w:jc w:val="center"/>
              <w:rPr>
                <w:rFonts w:asciiTheme="minorHAnsi" w:hAnsiTheme="minorHAnsi" w:cstheme="minorHAnsi"/>
                <w:sz w:val="20"/>
                <w:szCs w:val="20"/>
                <w:lang w:val="id-ID"/>
              </w:rPr>
            </w:pPr>
            <w:r>
              <w:rPr>
                <w:rFonts w:asciiTheme="minorHAnsi" w:hAnsiTheme="minorHAnsi" w:cstheme="minorHAnsi"/>
                <w:sz w:val="20"/>
                <w:szCs w:val="20"/>
                <w:lang w:val="en"/>
              </w:rPr>
              <w:t>3,77</w:t>
            </w:r>
          </w:p>
        </w:tc>
        <w:tc>
          <w:tcPr>
            <w:tcW w:w="2001" w:type="dxa"/>
            <w:tcBorders>
              <w:top w:val="single" w:color="auto" w:sz="4" w:space="0"/>
              <w:bottom w:val="single" w:color="auto" w:sz="4" w:space="0"/>
            </w:tcBorders>
            <w:vAlign w:val="center"/>
          </w:tcPr>
          <w:p>
            <w:pPr>
              <w:pStyle w:val="29"/>
              <w:tabs>
                <w:tab w:val="left" w:pos="432"/>
              </w:tabs>
              <w:spacing w:after="0"/>
              <w:ind w:left="0"/>
              <w:jc w:val="center"/>
              <w:rPr>
                <w:rFonts w:asciiTheme="minorHAnsi" w:hAnsiTheme="minorHAnsi" w:cstheme="minorHAnsi"/>
                <w:sz w:val="20"/>
                <w:szCs w:val="20"/>
                <w:lang w:val="id-ID"/>
              </w:rPr>
            </w:pPr>
            <w:r>
              <w:rPr>
                <w:rFonts w:asciiTheme="minorHAnsi" w:hAnsiTheme="minorHAnsi" w:cstheme="minorHAnsi"/>
                <w:sz w:val="20"/>
                <w:szCs w:val="20"/>
                <w:lang w:val="en"/>
              </w:rPr>
              <w:t>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383" w:type="dxa"/>
            <w:tcBorders>
              <w:top w:val="single" w:color="auto" w:sz="4" w:space="0"/>
              <w:bottom w:val="single" w:color="auto" w:sz="4" w:space="0"/>
            </w:tcBorders>
          </w:tcPr>
          <w:p>
            <w:pPr>
              <w:pStyle w:val="29"/>
              <w:tabs>
                <w:tab w:val="left" w:pos="432"/>
              </w:tabs>
              <w:spacing w:after="0"/>
              <w:ind w:left="-10" w:firstLine="10"/>
              <w:jc w:val="both"/>
              <w:rPr>
                <w:rFonts w:asciiTheme="minorHAnsi" w:hAnsiTheme="minorHAnsi" w:cstheme="minorHAnsi"/>
                <w:sz w:val="20"/>
                <w:szCs w:val="20"/>
              </w:rPr>
            </w:pPr>
            <w:r>
              <w:rPr>
                <w:rFonts w:asciiTheme="minorHAnsi" w:hAnsiTheme="minorHAnsi" w:cstheme="minorHAnsi"/>
                <w:sz w:val="20"/>
                <w:szCs w:val="20"/>
                <w:lang w:val="en"/>
              </w:rPr>
              <w:t xml:space="preserve">Font usage: types and sizes </w:t>
            </w:r>
          </w:p>
        </w:tc>
        <w:tc>
          <w:tcPr>
            <w:tcW w:w="1823" w:type="dxa"/>
            <w:tcBorders>
              <w:top w:val="single" w:color="auto" w:sz="4" w:space="0"/>
              <w:bottom w:val="single" w:color="auto" w:sz="4" w:space="0"/>
            </w:tcBorders>
            <w:vAlign w:val="center"/>
          </w:tcPr>
          <w:p>
            <w:pPr>
              <w:pStyle w:val="29"/>
              <w:tabs>
                <w:tab w:val="left" w:pos="432"/>
              </w:tabs>
              <w:spacing w:after="0"/>
              <w:ind w:hanging="720"/>
              <w:jc w:val="center"/>
              <w:rPr>
                <w:rFonts w:asciiTheme="minorHAnsi" w:hAnsiTheme="minorHAnsi" w:cstheme="minorHAnsi"/>
                <w:sz w:val="20"/>
                <w:szCs w:val="20"/>
                <w:lang w:val="id-ID"/>
              </w:rPr>
            </w:pPr>
            <w:r>
              <w:rPr>
                <w:rFonts w:asciiTheme="minorHAnsi" w:hAnsiTheme="minorHAnsi" w:cstheme="minorHAnsi"/>
                <w:sz w:val="20"/>
                <w:szCs w:val="20"/>
                <w:lang w:val="en"/>
              </w:rPr>
              <w:t>3,66</w:t>
            </w:r>
          </w:p>
        </w:tc>
        <w:tc>
          <w:tcPr>
            <w:tcW w:w="2001" w:type="dxa"/>
            <w:tcBorders>
              <w:top w:val="single" w:color="auto" w:sz="4" w:space="0"/>
              <w:bottom w:val="single" w:color="auto" w:sz="4" w:space="0"/>
            </w:tcBorders>
            <w:vAlign w:val="center"/>
          </w:tcPr>
          <w:p>
            <w:pPr>
              <w:pStyle w:val="29"/>
              <w:tabs>
                <w:tab w:val="left" w:pos="432"/>
              </w:tabs>
              <w:spacing w:after="0"/>
              <w:ind w:left="0"/>
              <w:jc w:val="center"/>
              <w:rPr>
                <w:rFonts w:asciiTheme="minorHAnsi" w:hAnsiTheme="minorHAnsi" w:cstheme="minorHAnsi"/>
                <w:sz w:val="20"/>
                <w:szCs w:val="20"/>
                <w:lang w:val="id-ID"/>
              </w:rPr>
            </w:pPr>
            <w:r>
              <w:rPr>
                <w:rFonts w:asciiTheme="minorHAnsi" w:hAnsiTheme="minorHAnsi" w:cstheme="minorHAnsi"/>
                <w:sz w:val="20"/>
                <w:szCs w:val="20"/>
                <w:lang w:val="en"/>
              </w:rPr>
              <w:t>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383" w:type="dxa"/>
            <w:tcBorders>
              <w:top w:val="single" w:color="auto" w:sz="4" w:space="0"/>
              <w:bottom w:val="single" w:color="auto" w:sz="4" w:space="0"/>
            </w:tcBorders>
          </w:tcPr>
          <w:p>
            <w:pPr>
              <w:pStyle w:val="29"/>
              <w:tabs>
                <w:tab w:val="left" w:pos="432"/>
              </w:tabs>
              <w:spacing w:after="0"/>
              <w:ind w:left="-10" w:firstLine="10"/>
              <w:jc w:val="both"/>
              <w:rPr>
                <w:rFonts w:asciiTheme="minorHAnsi" w:hAnsiTheme="minorHAnsi" w:cstheme="minorHAnsi"/>
                <w:sz w:val="20"/>
                <w:szCs w:val="20"/>
              </w:rPr>
            </w:pPr>
            <w:r>
              <w:rPr>
                <w:rFonts w:asciiTheme="minorHAnsi" w:hAnsiTheme="minorHAnsi" w:cstheme="minorHAnsi"/>
                <w:sz w:val="20"/>
                <w:szCs w:val="20"/>
              </w:rPr>
              <w:t>Use of language effectively and efficiently</w:t>
            </w:r>
          </w:p>
        </w:tc>
        <w:tc>
          <w:tcPr>
            <w:tcW w:w="1823" w:type="dxa"/>
            <w:tcBorders>
              <w:top w:val="single" w:color="auto" w:sz="4" w:space="0"/>
              <w:bottom w:val="single" w:color="auto" w:sz="4" w:space="0"/>
            </w:tcBorders>
            <w:vAlign w:val="center"/>
          </w:tcPr>
          <w:p>
            <w:pPr>
              <w:pStyle w:val="29"/>
              <w:tabs>
                <w:tab w:val="left" w:pos="432"/>
              </w:tabs>
              <w:spacing w:after="0"/>
              <w:ind w:hanging="720"/>
              <w:jc w:val="center"/>
              <w:rPr>
                <w:rFonts w:asciiTheme="minorHAnsi" w:hAnsiTheme="minorHAnsi" w:cstheme="minorHAnsi"/>
                <w:sz w:val="20"/>
                <w:szCs w:val="20"/>
                <w:lang w:val="id-ID"/>
              </w:rPr>
            </w:pPr>
            <w:r>
              <w:rPr>
                <w:rFonts w:asciiTheme="minorHAnsi" w:hAnsiTheme="minorHAnsi" w:cstheme="minorHAnsi"/>
                <w:sz w:val="20"/>
                <w:szCs w:val="20"/>
                <w:lang w:val="en"/>
              </w:rPr>
              <w:t>3,82</w:t>
            </w:r>
          </w:p>
        </w:tc>
        <w:tc>
          <w:tcPr>
            <w:tcW w:w="2001" w:type="dxa"/>
            <w:tcBorders>
              <w:top w:val="single" w:color="auto" w:sz="4" w:space="0"/>
              <w:bottom w:val="single" w:color="auto" w:sz="4" w:space="0"/>
            </w:tcBorders>
            <w:vAlign w:val="center"/>
          </w:tcPr>
          <w:p>
            <w:pPr>
              <w:pStyle w:val="29"/>
              <w:tabs>
                <w:tab w:val="left" w:pos="432"/>
              </w:tabs>
              <w:spacing w:after="0"/>
              <w:ind w:left="0"/>
              <w:jc w:val="center"/>
              <w:rPr>
                <w:rFonts w:asciiTheme="minorHAnsi" w:hAnsiTheme="minorHAnsi" w:cstheme="minorHAnsi"/>
                <w:sz w:val="20"/>
                <w:szCs w:val="20"/>
                <w:lang w:val="id-ID"/>
              </w:rPr>
            </w:pPr>
            <w:r>
              <w:rPr>
                <w:rFonts w:asciiTheme="minorHAnsi" w:hAnsiTheme="minorHAnsi" w:cstheme="minorHAnsi"/>
                <w:sz w:val="20"/>
                <w:szCs w:val="20"/>
                <w:lang w:val="en"/>
              </w:rPr>
              <w:t>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383" w:type="dxa"/>
            <w:tcBorders>
              <w:top w:val="single" w:color="auto" w:sz="4" w:space="0"/>
              <w:bottom w:val="single" w:color="auto" w:sz="4" w:space="0"/>
            </w:tcBorders>
          </w:tcPr>
          <w:p>
            <w:pPr>
              <w:pStyle w:val="29"/>
              <w:tabs>
                <w:tab w:val="left" w:pos="432"/>
              </w:tabs>
              <w:spacing w:after="0"/>
              <w:ind w:left="-10" w:firstLine="10"/>
              <w:jc w:val="both"/>
              <w:rPr>
                <w:rFonts w:asciiTheme="minorHAnsi" w:hAnsiTheme="minorHAnsi" w:cstheme="minorHAnsi"/>
                <w:sz w:val="20"/>
                <w:szCs w:val="20"/>
                <w:lang w:val="id-ID"/>
              </w:rPr>
            </w:pPr>
            <w:r>
              <w:rPr>
                <w:rFonts w:asciiTheme="minorHAnsi" w:hAnsiTheme="minorHAnsi" w:cstheme="minorHAnsi"/>
                <w:sz w:val="20"/>
                <w:szCs w:val="20"/>
                <w:lang w:val="en"/>
              </w:rPr>
              <w:t xml:space="preserve">Illustrations, graphics and drawings </w:t>
            </w:r>
          </w:p>
        </w:tc>
        <w:tc>
          <w:tcPr>
            <w:tcW w:w="1823" w:type="dxa"/>
            <w:tcBorders>
              <w:top w:val="single" w:color="auto" w:sz="4" w:space="0"/>
              <w:bottom w:val="single" w:color="auto" w:sz="4" w:space="0"/>
            </w:tcBorders>
            <w:vAlign w:val="center"/>
          </w:tcPr>
          <w:p>
            <w:pPr>
              <w:pStyle w:val="29"/>
              <w:tabs>
                <w:tab w:val="left" w:pos="432"/>
              </w:tabs>
              <w:spacing w:after="0"/>
              <w:ind w:hanging="720"/>
              <w:jc w:val="center"/>
              <w:rPr>
                <w:rFonts w:asciiTheme="minorHAnsi" w:hAnsiTheme="minorHAnsi" w:cstheme="minorHAnsi"/>
                <w:sz w:val="20"/>
                <w:szCs w:val="20"/>
                <w:lang w:val="id-ID"/>
              </w:rPr>
            </w:pPr>
            <w:r>
              <w:rPr>
                <w:rFonts w:asciiTheme="minorHAnsi" w:hAnsiTheme="minorHAnsi" w:cstheme="minorHAnsi"/>
                <w:sz w:val="20"/>
                <w:szCs w:val="20"/>
                <w:lang w:val="en"/>
              </w:rPr>
              <w:t>3,75</w:t>
            </w:r>
          </w:p>
        </w:tc>
        <w:tc>
          <w:tcPr>
            <w:tcW w:w="2001" w:type="dxa"/>
            <w:tcBorders>
              <w:top w:val="single" w:color="auto" w:sz="4" w:space="0"/>
              <w:bottom w:val="single" w:color="auto" w:sz="4" w:space="0"/>
            </w:tcBorders>
            <w:vAlign w:val="center"/>
          </w:tcPr>
          <w:p>
            <w:pPr>
              <w:pStyle w:val="29"/>
              <w:tabs>
                <w:tab w:val="left" w:pos="432"/>
              </w:tabs>
              <w:spacing w:after="0"/>
              <w:ind w:left="0"/>
              <w:jc w:val="center"/>
              <w:rPr>
                <w:rFonts w:asciiTheme="minorHAnsi" w:hAnsiTheme="minorHAnsi" w:cstheme="minorHAnsi"/>
                <w:sz w:val="20"/>
                <w:szCs w:val="20"/>
                <w:lang w:val="id-ID"/>
              </w:rPr>
            </w:pPr>
            <w:r>
              <w:rPr>
                <w:rFonts w:asciiTheme="minorHAnsi" w:hAnsiTheme="minorHAnsi" w:cstheme="minorHAnsi"/>
                <w:sz w:val="20"/>
                <w:szCs w:val="20"/>
                <w:lang w:val="en"/>
              </w:rPr>
              <w:t>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383" w:type="dxa"/>
            <w:tcBorders>
              <w:top w:val="single" w:color="auto" w:sz="4" w:space="0"/>
              <w:bottom w:val="single" w:color="auto" w:sz="4" w:space="0"/>
            </w:tcBorders>
          </w:tcPr>
          <w:p>
            <w:pPr>
              <w:pStyle w:val="29"/>
              <w:tabs>
                <w:tab w:val="left" w:pos="432"/>
              </w:tabs>
              <w:spacing w:after="0"/>
              <w:ind w:left="-10" w:firstLine="10"/>
              <w:jc w:val="both"/>
              <w:rPr>
                <w:rFonts w:asciiTheme="minorHAnsi" w:hAnsiTheme="minorHAnsi" w:cstheme="minorHAnsi"/>
                <w:sz w:val="20"/>
                <w:szCs w:val="20"/>
                <w:lang w:val="id-ID"/>
              </w:rPr>
            </w:pPr>
            <w:r>
              <w:rPr>
                <w:rFonts w:asciiTheme="minorHAnsi" w:hAnsiTheme="minorHAnsi" w:cstheme="minorHAnsi"/>
                <w:sz w:val="20"/>
                <w:szCs w:val="20"/>
                <w:lang w:val="en"/>
              </w:rPr>
              <w:t>Moblep display design</w:t>
            </w:r>
          </w:p>
        </w:tc>
        <w:tc>
          <w:tcPr>
            <w:tcW w:w="1823" w:type="dxa"/>
            <w:tcBorders>
              <w:top w:val="single" w:color="auto" w:sz="4" w:space="0"/>
              <w:bottom w:val="single" w:color="auto" w:sz="4" w:space="0"/>
            </w:tcBorders>
            <w:vAlign w:val="center"/>
          </w:tcPr>
          <w:p>
            <w:pPr>
              <w:pStyle w:val="29"/>
              <w:tabs>
                <w:tab w:val="left" w:pos="432"/>
              </w:tabs>
              <w:spacing w:after="0"/>
              <w:ind w:hanging="720"/>
              <w:jc w:val="center"/>
              <w:rPr>
                <w:rFonts w:asciiTheme="minorHAnsi" w:hAnsiTheme="minorHAnsi" w:cstheme="minorHAnsi"/>
                <w:sz w:val="20"/>
                <w:szCs w:val="20"/>
                <w:lang w:val="id-ID"/>
              </w:rPr>
            </w:pPr>
            <w:r>
              <w:rPr>
                <w:rFonts w:asciiTheme="minorHAnsi" w:hAnsiTheme="minorHAnsi" w:cstheme="minorHAnsi"/>
                <w:sz w:val="20"/>
                <w:szCs w:val="20"/>
                <w:lang w:val="en"/>
              </w:rPr>
              <w:t>3,88</w:t>
            </w:r>
          </w:p>
        </w:tc>
        <w:tc>
          <w:tcPr>
            <w:tcW w:w="2001" w:type="dxa"/>
            <w:tcBorders>
              <w:top w:val="single" w:color="auto" w:sz="4" w:space="0"/>
              <w:bottom w:val="single" w:color="auto" w:sz="4" w:space="0"/>
            </w:tcBorders>
            <w:vAlign w:val="center"/>
          </w:tcPr>
          <w:p>
            <w:pPr>
              <w:pStyle w:val="29"/>
              <w:tabs>
                <w:tab w:val="left" w:pos="432"/>
              </w:tabs>
              <w:spacing w:after="0"/>
              <w:ind w:left="0"/>
              <w:jc w:val="center"/>
              <w:rPr>
                <w:rFonts w:asciiTheme="minorHAnsi" w:hAnsiTheme="minorHAnsi" w:cstheme="minorHAnsi"/>
                <w:sz w:val="20"/>
                <w:szCs w:val="20"/>
                <w:lang w:val="id-ID"/>
              </w:rPr>
            </w:pPr>
            <w:r>
              <w:rPr>
                <w:rFonts w:asciiTheme="minorHAnsi" w:hAnsiTheme="minorHAnsi" w:cstheme="minorHAnsi"/>
                <w:sz w:val="20"/>
                <w:szCs w:val="20"/>
                <w:lang w:val="en"/>
              </w:rPr>
              <w:t>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383" w:type="dxa"/>
            <w:tcBorders>
              <w:top w:val="single" w:color="auto" w:sz="4" w:space="0"/>
              <w:bottom w:val="single" w:color="auto" w:sz="4" w:space="0"/>
            </w:tcBorders>
          </w:tcPr>
          <w:p>
            <w:pPr>
              <w:pStyle w:val="29"/>
              <w:tabs>
                <w:tab w:val="left" w:pos="432"/>
              </w:tabs>
              <w:spacing w:after="0"/>
              <w:ind w:left="-10" w:firstLine="10"/>
              <w:jc w:val="both"/>
              <w:rPr>
                <w:rFonts w:asciiTheme="minorHAnsi" w:hAnsiTheme="minorHAnsi" w:cstheme="minorHAnsi"/>
                <w:sz w:val="20"/>
                <w:szCs w:val="20"/>
                <w:lang w:val="id-ID"/>
              </w:rPr>
            </w:pPr>
            <w:r>
              <w:rPr>
                <w:rFonts w:asciiTheme="minorHAnsi" w:hAnsiTheme="minorHAnsi" w:cstheme="minorHAnsi"/>
                <w:sz w:val="20"/>
                <w:szCs w:val="20"/>
                <w:lang w:val="en"/>
              </w:rPr>
              <w:t>The presence of PBL on Moblep</w:t>
            </w:r>
          </w:p>
        </w:tc>
        <w:tc>
          <w:tcPr>
            <w:tcW w:w="1823" w:type="dxa"/>
            <w:tcBorders>
              <w:top w:val="single" w:color="auto" w:sz="4" w:space="0"/>
              <w:bottom w:val="single" w:color="auto" w:sz="4" w:space="0"/>
            </w:tcBorders>
            <w:vAlign w:val="center"/>
          </w:tcPr>
          <w:p>
            <w:pPr>
              <w:pStyle w:val="29"/>
              <w:tabs>
                <w:tab w:val="left" w:pos="432"/>
              </w:tabs>
              <w:spacing w:after="0"/>
              <w:ind w:hanging="720"/>
              <w:jc w:val="center"/>
              <w:rPr>
                <w:rFonts w:asciiTheme="minorHAnsi" w:hAnsiTheme="minorHAnsi" w:cstheme="minorHAnsi"/>
                <w:sz w:val="20"/>
                <w:szCs w:val="20"/>
                <w:lang w:val="id-ID"/>
              </w:rPr>
            </w:pPr>
            <w:r>
              <w:rPr>
                <w:rFonts w:asciiTheme="minorHAnsi" w:hAnsiTheme="minorHAnsi" w:cstheme="minorHAnsi"/>
                <w:sz w:val="20"/>
                <w:szCs w:val="20"/>
                <w:lang w:val="en"/>
              </w:rPr>
              <w:t>3,88</w:t>
            </w:r>
          </w:p>
        </w:tc>
        <w:tc>
          <w:tcPr>
            <w:tcW w:w="2001" w:type="dxa"/>
            <w:tcBorders>
              <w:top w:val="single" w:color="auto" w:sz="4" w:space="0"/>
              <w:bottom w:val="single" w:color="auto" w:sz="4" w:space="0"/>
            </w:tcBorders>
            <w:vAlign w:val="center"/>
          </w:tcPr>
          <w:p>
            <w:pPr>
              <w:pStyle w:val="29"/>
              <w:tabs>
                <w:tab w:val="left" w:pos="432"/>
              </w:tabs>
              <w:spacing w:after="0"/>
              <w:ind w:left="0"/>
              <w:jc w:val="center"/>
              <w:rPr>
                <w:rFonts w:asciiTheme="minorHAnsi" w:hAnsiTheme="minorHAnsi" w:cstheme="minorHAnsi"/>
                <w:sz w:val="20"/>
                <w:szCs w:val="20"/>
                <w:lang w:val="id-ID"/>
              </w:rPr>
            </w:pPr>
            <w:r>
              <w:rPr>
                <w:rFonts w:asciiTheme="minorHAnsi" w:hAnsiTheme="minorHAnsi" w:cstheme="minorHAnsi"/>
                <w:sz w:val="20"/>
                <w:szCs w:val="20"/>
                <w:lang w:val="en"/>
              </w:rPr>
              <w:t>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383" w:type="dxa"/>
            <w:tcBorders>
              <w:top w:val="single" w:color="auto" w:sz="4" w:space="0"/>
            </w:tcBorders>
            <w:shd w:val="clear" w:color="auto" w:fill="D0CECE" w:themeFill="background2" w:themeFillShade="E6"/>
          </w:tcPr>
          <w:p>
            <w:pPr>
              <w:pStyle w:val="29"/>
              <w:tabs>
                <w:tab w:val="left" w:pos="432"/>
              </w:tabs>
              <w:spacing w:after="0"/>
              <w:ind w:left="-10" w:firstLine="10"/>
              <w:jc w:val="center"/>
              <w:rPr>
                <w:rFonts w:asciiTheme="minorHAnsi" w:hAnsiTheme="minorHAnsi" w:cstheme="minorHAnsi"/>
                <w:b/>
                <w:bCs/>
                <w:sz w:val="20"/>
                <w:szCs w:val="20"/>
                <w:lang w:val="id-ID"/>
              </w:rPr>
            </w:pPr>
            <w:r>
              <w:rPr>
                <w:rFonts w:asciiTheme="minorHAnsi" w:hAnsiTheme="minorHAnsi" w:cstheme="minorHAnsi"/>
                <w:b/>
                <w:bCs/>
                <w:sz w:val="20"/>
                <w:szCs w:val="20"/>
                <w:lang w:val="en"/>
              </w:rPr>
              <w:t xml:space="preserve"> Overall Average</w:t>
            </w:r>
          </w:p>
        </w:tc>
        <w:tc>
          <w:tcPr>
            <w:tcW w:w="1823" w:type="dxa"/>
            <w:tcBorders>
              <w:top w:val="single" w:color="auto" w:sz="4" w:space="0"/>
            </w:tcBorders>
            <w:shd w:val="clear" w:color="auto" w:fill="D0CECE" w:themeFill="background2" w:themeFillShade="E6"/>
            <w:vAlign w:val="center"/>
          </w:tcPr>
          <w:p>
            <w:pPr>
              <w:pStyle w:val="29"/>
              <w:tabs>
                <w:tab w:val="left" w:pos="1260"/>
              </w:tabs>
              <w:spacing w:after="0"/>
              <w:ind w:hanging="720"/>
              <w:jc w:val="center"/>
              <w:rPr>
                <w:rFonts w:asciiTheme="minorHAnsi" w:hAnsiTheme="minorHAnsi" w:cstheme="minorHAnsi"/>
                <w:sz w:val="20"/>
                <w:szCs w:val="20"/>
                <w:lang w:val="id-ID"/>
              </w:rPr>
            </w:pPr>
            <w:r>
              <w:rPr>
                <w:rFonts w:asciiTheme="minorHAnsi" w:hAnsiTheme="minorHAnsi" w:cstheme="minorHAnsi"/>
                <w:sz w:val="20"/>
                <w:szCs w:val="20"/>
                <w:lang w:val="en"/>
              </w:rPr>
              <w:t>3,72</w:t>
            </w:r>
          </w:p>
        </w:tc>
        <w:tc>
          <w:tcPr>
            <w:tcW w:w="2001" w:type="dxa"/>
            <w:tcBorders>
              <w:top w:val="single" w:color="auto" w:sz="4" w:space="0"/>
            </w:tcBorders>
            <w:shd w:val="clear" w:color="auto" w:fill="D0CECE" w:themeFill="background2" w:themeFillShade="E6"/>
            <w:vAlign w:val="center"/>
          </w:tcPr>
          <w:p>
            <w:pPr>
              <w:pStyle w:val="29"/>
              <w:tabs>
                <w:tab w:val="left" w:pos="432"/>
              </w:tabs>
              <w:spacing w:after="0"/>
              <w:ind w:left="0"/>
              <w:jc w:val="center"/>
              <w:rPr>
                <w:rFonts w:asciiTheme="minorHAnsi" w:hAnsiTheme="minorHAnsi" w:cstheme="minorHAnsi"/>
                <w:sz w:val="20"/>
                <w:szCs w:val="20"/>
                <w:lang w:val="id-ID"/>
              </w:rPr>
            </w:pPr>
            <w:r>
              <w:rPr>
                <w:rFonts w:asciiTheme="minorHAnsi" w:hAnsiTheme="minorHAnsi" w:cstheme="minorHAnsi"/>
                <w:sz w:val="20"/>
                <w:szCs w:val="20"/>
                <w:lang w:val="en"/>
              </w:rPr>
              <w:t>83,5%</w:t>
            </w:r>
          </w:p>
        </w:tc>
      </w:tr>
    </w:tbl>
    <w:p>
      <w:pPr>
        <w:spacing w:after="0"/>
        <w:jc w:val="both"/>
        <w:rPr>
          <w:rFonts w:asciiTheme="minorHAnsi" w:hAnsiTheme="minorHAnsi" w:cstheme="minorHAnsi"/>
          <w:sz w:val="22"/>
          <w:lang w:val="id-ID"/>
        </w:rPr>
      </w:pPr>
    </w:p>
    <w:p>
      <w:pPr>
        <w:pStyle w:val="12"/>
        <w:spacing w:before="0" w:beforeAutospacing="0" w:after="0" w:afterAutospacing="0" w:line="276" w:lineRule="auto"/>
        <w:ind w:firstLine="567"/>
        <w:jc w:val="both"/>
        <w:rPr>
          <w:rFonts w:asciiTheme="minorHAnsi" w:hAnsiTheme="minorHAnsi" w:cstheme="minorHAnsi"/>
          <w:sz w:val="22"/>
          <w:szCs w:val="22"/>
        </w:rPr>
      </w:pPr>
      <w:r>
        <w:rPr>
          <w:rFonts w:asciiTheme="minorHAnsi" w:hAnsiTheme="minorHAnsi" w:cstheme="minorHAnsi"/>
          <w:sz w:val="22"/>
          <w:szCs w:val="22"/>
        </w:rPr>
        <w:t>Based on the data in Table 10, it can be concluded that the overall average recapitulation results of student responses to MOBLEP with the PBL approach of 83.5% are included in the very practical category. In this one-to-one evaluation stage, apart from providing a quantitative assessment, students are also asked to provide a qualitative assessment of this media, namely in the form of comments and suggestions that help the development of this media to be better and more practical. Comments and suggestions given by students can be seen in Table 11.</w:t>
      </w:r>
    </w:p>
    <w:p>
      <w:pPr>
        <w:pStyle w:val="29"/>
        <w:tabs>
          <w:tab w:val="left" w:pos="432"/>
        </w:tabs>
        <w:spacing w:after="0"/>
        <w:jc w:val="center"/>
        <w:rPr>
          <w:rFonts w:asciiTheme="minorHAnsi" w:hAnsiTheme="minorHAnsi" w:cstheme="minorHAnsi"/>
          <w:sz w:val="20"/>
          <w:szCs w:val="20"/>
        </w:rPr>
      </w:pPr>
      <w:r>
        <w:rPr>
          <w:rFonts w:asciiTheme="minorHAnsi" w:hAnsiTheme="minorHAnsi" w:cstheme="minorHAnsi"/>
          <w:b/>
          <w:bCs/>
          <w:sz w:val="20"/>
          <w:szCs w:val="20"/>
          <w:lang w:val="en"/>
        </w:rPr>
        <w:t>Table 11.</w:t>
      </w:r>
      <w:r>
        <w:rPr>
          <w:rFonts w:asciiTheme="minorHAnsi" w:hAnsiTheme="minorHAnsi" w:cstheme="minorHAnsi"/>
          <w:sz w:val="20"/>
          <w:szCs w:val="20"/>
          <w:lang w:val="en"/>
        </w:rPr>
        <w:t xml:space="preserve"> Student comments and suggestions for PBL-based mobile learning in the One</w:t>
      </w:r>
      <w:r>
        <w:rPr>
          <w:rFonts w:asciiTheme="minorHAnsi" w:hAnsiTheme="minorHAnsi" w:cstheme="minorHAnsi"/>
          <w:sz w:val="20"/>
          <w:szCs w:val="20"/>
          <w:lang w:val="id-ID"/>
        </w:rPr>
        <w:t>-</w:t>
      </w:r>
      <w:r>
        <w:rPr>
          <w:rFonts w:asciiTheme="minorHAnsi" w:hAnsiTheme="minorHAnsi" w:cstheme="minorHAnsi"/>
          <w:sz w:val="20"/>
          <w:szCs w:val="20"/>
          <w:lang w:val="en"/>
        </w:rPr>
        <w:t>to</w:t>
      </w:r>
      <w:r>
        <w:rPr>
          <w:rFonts w:asciiTheme="minorHAnsi" w:hAnsiTheme="minorHAnsi" w:cstheme="minorHAnsi"/>
          <w:sz w:val="20"/>
          <w:szCs w:val="20"/>
          <w:lang w:val="id-ID"/>
        </w:rPr>
        <w:t>-</w:t>
      </w:r>
      <w:r>
        <w:rPr>
          <w:rFonts w:asciiTheme="minorHAnsi" w:hAnsiTheme="minorHAnsi" w:cstheme="minorHAnsi"/>
          <w:sz w:val="20"/>
          <w:szCs w:val="20"/>
          <w:lang w:val="en"/>
        </w:rPr>
        <w:t>One Evolution Stage</w:t>
      </w:r>
    </w:p>
    <w:tbl>
      <w:tblPr>
        <w:tblStyle w:val="13"/>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3"/>
        <w:gridCol w:w="1641"/>
        <w:gridCol w:w="582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93" w:type="dxa"/>
            <w:tcBorders>
              <w:top w:val="single" w:color="auto" w:sz="4" w:space="0"/>
              <w:bottom w:val="single" w:color="auto" w:sz="4" w:space="0"/>
            </w:tcBorders>
            <w:shd w:val="clear" w:color="auto" w:fill="D0CECE" w:themeFill="background2" w:themeFillShade="E6"/>
          </w:tcPr>
          <w:p>
            <w:pPr>
              <w:pStyle w:val="29"/>
              <w:tabs>
                <w:tab w:val="left" w:pos="432"/>
              </w:tabs>
              <w:spacing w:after="0"/>
              <w:ind w:hanging="646"/>
              <w:jc w:val="center"/>
              <w:rPr>
                <w:rFonts w:asciiTheme="minorHAnsi" w:hAnsiTheme="minorHAnsi" w:cstheme="minorHAnsi"/>
                <w:b/>
                <w:bCs/>
                <w:sz w:val="20"/>
                <w:szCs w:val="20"/>
              </w:rPr>
            </w:pPr>
            <w:r>
              <w:rPr>
                <w:rFonts w:asciiTheme="minorHAnsi" w:hAnsiTheme="minorHAnsi" w:cstheme="minorHAnsi"/>
                <w:b/>
                <w:bCs/>
                <w:sz w:val="20"/>
                <w:szCs w:val="20"/>
                <w:lang w:val="en"/>
              </w:rPr>
              <w:t>No</w:t>
            </w:r>
          </w:p>
        </w:tc>
        <w:tc>
          <w:tcPr>
            <w:tcW w:w="1641" w:type="dxa"/>
            <w:tcBorders>
              <w:top w:val="single" w:color="auto" w:sz="4" w:space="0"/>
              <w:bottom w:val="single" w:color="auto" w:sz="4" w:space="0"/>
            </w:tcBorders>
            <w:shd w:val="clear" w:color="auto" w:fill="D0CECE" w:themeFill="background2" w:themeFillShade="E6"/>
          </w:tcPr>
          <w:p>
            <w:pPr>
              <w:pStyle w:val="29"/>
              <w:tabs>
                <w:tab w:val="left" w:pos="432"/>
              </w:tabs>
              <w:spacing w:after="0"/>
              <w:ind w:left="0"/>
              <w:jc w:val="center"/>
              <w:rPr>
                <w:rFonts w:asciiTheme="minorHAnsi" w:hAnsiTheme="minorHAnsi" w:cstheme="minorHAnsi"/>
                <w:b/>
                <w:bCs/>
                <w:sz w:val="20"/>
                <w:szCs w:val="20"/>
              </w:rPr>
            </w:pPr>
            <w:r>
              <w:rPr>
                <w:rFonts w:asciiTheme="minorHAnsi" w:hAnsiTheme="minorHAnsi" w:cstheme="minorHAnsi"/>
                <w:b/>
                <w:bCs/>
                <w:sz w:val="20"/>
                <w:szCs w:val="20"/>
                <w:lang w:val="en"/>
              </w:rPr>
              <w:t>Name</w:t>
            </w:r>
          </w:p>
        </w:tc>
        <w:tc>
          <w:tcPr>
            <w:tcW w:w="5823" w:type="dxa"/>
            <w:tcBorders>
              <w:top w:val="single" w:color="auto" w:sz="4" w:space="0"/>
              <w:bottom w:val="single" w:color="auto" w:sz="4" w:space="0"/>
            </w:tcBorders>
            <w:shd w:val="clear" w:color="auto" w:fill="D0CECE" w:themeFill="background2" w:themeFillShade="E6"/>
          </w:tcPr>
          <w:p>
            <w:pPr>
              <w:pStyle w:val="29"/>
              <w:tabs>
                <w:tab w:val="left" w:pos="432"/>
              </w:tabs>
              <w:spacing w:after="0"/>
              <w:ind w:left="0" w:hanging="24"/>
              <w:jc w:val="center"/>
              <w:rPr>
                <w:rFonts w:asciiTheme="minorHAnsi" w:hAnsiTheme="minorHAnsi" w:cstheme="minorHAnsi"/>
                <w:b/>
                <w:bCs/>
                <w:sz w:val="20"/>
                <w:szCs w:val="20"/>
              </w:rPr>
            </w:pPr>
            <w:r>
              <w:rPr>
                <w:rFonts w:asciiTheme="minorHAnsi" w:hAnsiTheme="minorHAnsi" w:cstheme="minorHAnsi"/>
                <w:b/>
                <w:bCs/>
                <w:sz w:val="20"/>
                <w:szCs w:val="20"/>
                <w:lang w:val="en"/>
              </w:rPr>
              <w:t>Comments and Suggestions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93" w:type="dxa"/>
            <w:tcBorders>
              <w:top w:val="single" w:color="auto" w:sz="4" w:space="0"/>
              <w:bottom w:val="single" w:color="auto" w:sz="4" w:space="0"/>
            </w:tcBorders>
          </w:tcPr>
          <w:p>
            <w:pPr>
              <w:pStyle w:val="29"/>
              <w:tabs>
                <w:tab w:val="left" w:pos="432"/>
              </w:tabs>
              <w:spacing w:after="0"/>
              <w:ind w:hanging="646"/>
              <w:jc w:val="center"/>
              <w:rPr>
                <w:rFonts w:asciiTheme="minorHAnsi" w:hAnsiTheme="minorHAnsi" w:cstheme="minorHAnsi"/>
                <w:sz w:val="20"/>
                <w:szCs w:val="20"/>
              </w:rPr>
            </w:pPr>
            <w:r>
              <w:rPr>
                <w:rFonts w:asciiTheme="minorHAnsi" w:hAnsiTheme="minorHAnsi" w:cstheme="minorHAnsi"/>
                <w:sz w:val="20"/>
                <w:szCs w:val="20"/>
                <w:lang w:val="en"/>
              </w:rPr>
              <w:t>1</w:t>
            </w:r>
          </w:p>
        </w:tc>
        <w:tc>
          <w:tcPr>
            <w:tcW w:w="1641" w:type="dxa"/>
            <w:tcBorders>
              <w:top w:val="single" w:color="auto" w:sz="4" w:space="0"/>
              <w:bottom w:val="single" w:color="auto" w:sz="4" w:space="0"/>
            </w:tcBorders>
            <w:vAlign w:val="center"/>
          </w:tcPr>
          <w:p>
            <w:pPr>
              <w:pStyle w:val="29"/>
              <w:tabs>
                <w:tab w:val="left" w:pos="432"/>
              </w:tabs>
              <w:spacing w:after="0"/>
              <w:ind w:left="0"/>
              <w:jc w:val="center"/>
              <w:rPr>
                <w:rFonts w:asciiTheme="minorHAnsi" w:hAnsiTheme="minorHAnsi" w:cstheme="minorHAnsi"/>
                <w:sz w:val="20"/>
                <w:szCs w:val="20"/>
              </w:rPr>
            </w:pPr>
            <w:r>
              <w:rPr>
                <w:rFonts w:asciiTheme="minorHAnsi" w:hAnsiTheme="minorHAnsi" w:cstheme="minorHAnsi"/>
                <w:sz w:val="20"/>
                <w:szCs w:val="20"/>
                <w:lang w:val="en"/>
              </w:rPr>
              <w:t>P.S. W</w:t>
            </w:r>
          </w:p>
        </w:tc>
        <w:tc>
          <w:tcPr>
            <w:tcW w:w="5823" w:type="dxa"/>
            <w:tcBorders>
              <w:top w:val="single" w:color="auto" w:sz="4" w:space="0"/>
              <w:bottom w:val="single" w:color="auto" w:sz="4" w:space="0"/>
            </w:tcBorders>
          </w:tcPr>
          <w:p>
            <w:pPr>
              <w:pStyle w:val="29"/>
              <w:tabs>
                <w:tab w:val="left" w:pos="432"/>
              </w:tabs>
              <w:spacing w:after="0"/>
              <w:ind w:left="0" w:hanging="24"/>
              <w:jc w:val="both"/>
              <w:rPr>
                <w:rFonts w:asciiTheme="minorHAnsi" w:hAnsiTheme="minorHAnsi" w:cstheme="minorHAnsi"/>
                <w:sz w:val="20"/>
                <w:szCs w:val="20"/>
              </w:rPr>
            </w:pPr>
            <w:r>
              <w:rPr>
                <w:rFonts w:asciiTheme="minorHAnsi" w:hAnsiTheme="minorHAnsi" w:cstheme="minorHAnsi"/>
                <w:sz w:val="20"/>
                <w:szCs w:val="20"/>
                <w:lang w:val="en"/>
              </w:rPr>
              <w:t xml:space="preserve">The media tested is already very good, but the inadequate network makes learning activities a little more difficult.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93" w:type="dxa"/>
            <w:tcBorders>
              <w:top w:val="single" w:color="auto" w:sz="4" w:space="0"/>
              <w:bottom w:val="single" w:color="auto" w:sz="4" w:space="0"/>
            </w:tcBorders>
          </w:tcPr>
          <w:p>
            <w:pPr>
              <w:pStyle w:val="29"/>
              <w:tabs>
                <w:tab w:val="left" w:pos="432"/>
              </w:tabs>
              <w:spacing w:after="0"/>
              <w:ind w:hanging="646"/>
              <w:jc w:val="center"/>
              <w:rPr>
                <w:rFonts w:asciiTheme="minorHAnsi" w:hAnsiTheme="minorHAnsi" w:cstheme="minorHAnsi"/>
                <w:sz w:val="20"/>
                <w:szCs w:val="20"/>
              </w:rPr>
            </w:pPr>
            <w:r>
              <w:rPr>
                <w:rFonts w:asciiTheme="minorHAnsi" w:hAnsiTheme="minorHAnsi" w:cstheme="minorHAnsi"/>
                <w:sz w:val="20"/>
                <w:szCs w:val="20"/>
                <w:lang w:val="en"/>
              </w:rPr>
              <w:t>2</w:t>
            </w:r>
          </w:p>
        </w:tc>
        <w:tc>
          <w:tcPr>
            <w:tcW w:w="1641" w:type="dxa"/>
            <w:tcBorders>
              <w:top w:val="single" w:color="auto" w:sz="4" w:space="0"/>
              <w:bottom w:val="single" w:color="auto" w:sz="4" w:space="0"/>
            </w:tcBorders>
          </w:tcPr>
          <w:p>
            <w:pPr>
              <w:pStyle w:val="29"/>
              <w:tabs>
                <w:tab w:val="left" w:pos="432"/>
              </w:tabs>
              <w:spacing w:after="0"/>
              <w:ind w:left="0"/>
              <w:jc w:val="center"/>
              <w:rPr>
                <w:rFonts w:asciiTheme="minorHAnsi" w:hAnsiTheme="minorHAnsi" w:cstheme="minorHAnsi"/>
                <w:sz w:val="20"/>
                <w:szCs w:val="20"/>
              </w:rPr>
            </w:pPr>
            <w:r>
              <w:rPr>
                <w:rFonts w:asciiTheme="minorHAnsi" w:hAnsiTheme="minorHAnsi" w:cstheme="minorHAnsi"/>
                <w:sz w:val="20"/>
                <w:szCs w:val="20"/>
                <w:lang w:val="en"/>
              </w:rPr>
              <w:t>K</w:t>
            </w:r>
          </w:p>
        </w:tc>
        <w:tc>
          <w:tcPr>
            <w:tcW w:w="5823" w:type="dxa"/>
            <w:tcBorders>
              <w:top w:val="single" w:color="auto" w:sz="4" w:space="0"/>
              <w:bottom w:val="single" w:color="auto" w:sz="4" w:space="0"/>
            </w:tcBorders>
          </w:tcPr>
          <w:p>
            <w:pPr>
              <w:pStyle w:val="29"/>
              <w:tabs>
                <w:tab w:val="left" w:pos="432"/>
              </w:tabs>
              <w:spacing w:after="0"/>
              <w:ind w:left="0" w:hanging="24"/>
              <w:rPr>
                <w:rFonts w:asciiTheme="minorHAnsi" w:hAnsiTheme="minorHAnsi" w:cstheme="minorHAnsi"/>
                <w:sz w:val="20"/>
                <w:szCs w:val="20"/>
              </w:rPr>
            </w:pPr>
            <w:r>
              <w:rPr>
                <w:rFonts w:asciiTheme="minorHAnsi" w:hAnsiTheme="minorHAnsi" w:cstheme="minorHAnsi"/>
                <w:sz w:val="20"/>
                <w:szCs w:val="20"/>
                <w:lang w:val="en"/>
              </w:rPr>
              <w:t xml:space="preserve">In this material, it is very clear and interesting, having a virtual laboratory that is quite helpful in online practicum activities.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93" w:type="dxa"/>
            <w:tcBorders>
              <w:top w:val="single" w:color="auto" w:sz="4" w:space="0"/>
              <w:bottom w:val="single" w:color="auto" w:sz="4" w:space="0"/>
            </w:tcBorders>
          </w:tcPr>
          <w:p>
            <w:pPr>
              <w:pStyle w:val="29"/>
              <w:tabs>
                <w:tab w:val="left" w:pos="432"/>
              </w:tabs>
              <w:spacing w:after="0"/>
              <w:ind w:hanging="646"/>
              <w:jc w:val="center"/>
              <w:rPr>
                <w:rFonts w:asciiTheme="minorHAnsi" w:hAnsiTheme="minorHAnsi" w:cstheme="minorHAnsi"/>
                <w:sz w:val="20"/>
                <w:szCs w:val="20"/>
              </w:rPr>
            </w:pPr>
            <w:r>
              <w:rPr>
                <w:rFonts w:asciiTheme="minorHAnsi" w:hAnsiTheme="minorHAnsi" w:cstheme="minorHAnsi"/>
                <w:sz w:val="20"/>
                <w:szCs w:val="20"/>
                <w:lang w:val="en"/>
              </w:rPr>
              <w:t>3</w:t>
            </w:r>
          </w:p>
        </w:tc>
        <w:tc>
          <w:tcPr>
            <w:tcW w:w="1641" w:type="dxa"/>
            <w:tcBorders>
              <w:top w:val="single" w:color="auto" w:sz="4" w:space="0"/>
              <w:bottom w:val="single" w:color="auto" w:sz="4" w:space="0"/>
            </w:tcBorders>
          </w:tcPr>
          <w:p>
            <w:pPr>
              <w:pStyle w:val="29"/>
              <w:tabs>
                <w:tab w:val="left" w:pos="432"/>
              </w:tabs>
              <w:spacing w:after="0"/>
              <w:ind w:left="0"/>
              <w:jc w:val="center"/>
              <w:rPr>
                <w:rFonts w:asciiTheme="minorHAnsi" w:hAnsiTheme="minorHAnsi" w:cstheme="minorHAnsi"/>
                <w:sz w:val="20"/>
                <w:szCs w:val="20"/>
              </w:rPr>
            </w:pPr>
            <w:r>
              <w:rPr>
                <w:rFonts w:asciiTheme="minorHAnsi" w:hAnsiTheme="minorHAnsi" w:cstheme="minorHAnsi"/>
                <w:sz w:val="20"/>
                <w:szCs w:val="20"/>
                <w:lang w:val="en"/>
              </w:rPr>
              <w:t>S. Y</w:t>
            </w:r>
          </w:p>
        </w:tc>
        <w:tc>
          <w:tcPr>
            <w:tcW w:w="5823" w:type="dxa"/>
            <w:tcBorders>
              <w:top w:val="single" w:color="auto" w:sz="4" w:space="0"/>
              <w:bottom w:val="single" w:color="auto" w:sz="4" w:space="0"/>
            </w:tcBorders>
          </w:tcPr>
          <w:p>
            <w:pPr>
              <w:pStyle w:val="29"/>
              <w:tabs>
                <w:tab w:val="left" w:pos="432"/>
              </w:tabs>
              <w:spacing w:after="0"/>
              <w:ind w:left="0" w:hanging="24"/>
              <w:rPr>
                <w:rFonts w:asciiTheme="minorHAnsi" w:hAnsiTheme="minorHAnsi" w:cstheme="minorHAnsi"/>
                <w:sz w:val="20"/>
                <w:szCs w:val="20"/>
              </w:rPr>
            </w:pPr>
            <w:r>
              <w:rPr>
                <w:rFonts w:asciiTheme="minorHAnsi" w:hAnsiTheme="minorHAnsi" w:cstheme="minorHAnsi"/>
                <w:sz w:val="20"/>
                <w:szCs w:val="20"/>
                <w:lang w:val="en"/>
              </w:rPr>
              <w:t xml:space="preserve">Very helpful and very interesting, the material can be repeated even if there is no teacher.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93" w:type="dxa"/>
            <w:tcBorders>
              <w:top w:val="single" w:color="auto" w:sz="4" w:space="0"/>
              <w:bottom w:val="single" w:color="auto" w:sz="4" w:space="0"/>
            </w:tcBorders>
          </w:tcPr>
          <w:p>
            <w:pPr>
              <w:pStyle w:val="29"/>
              <w:tabs>
                <w:tab w:val="left" w:pos="432"/>
              </w:tabs>
              <w:spacing w:after="0"/>
              <w:ind w:hanging="646"/>
              <w:jc w:val="center"/>
              <w:rPr>
                <w:rFonts w:asciiTheme="minorHAnsi" w:hAnsiTheme="minorHAnsi" w:cstheme="minorHAnsi"/>
                <w:sz w:val="20"/>
                <w:szCs w:val="20"/>
              </w:rPr>
            </w:pPr>
            <w:r>
              <w:rPr>
                <w:rFonts w:asciiTheme="minorHAnsi" w:hAnsiTheme="minorHAnsi" w:cstheme="minorHAnsi"/>
                <w:sz w:val="20"/>
                <w:szCs w:val="20"/>
                <w:lang w:val="en"/>
              </w:rPr>
              <w:t>4</w:t>
            </w:r>
          </w:p>
        </w:tc>
        <w:tc>
          <w:tcPr>
            <w:tcW w:w="1641" w:type="dxa"/>
            <w:tcBorders>
              <w:top w:val="single" w:color="auto" w:sz="4" w:space="0"/>
              <w:bottom w:val="single" w:color="auto" w:sz="4" w:space="0"/>
            </w:tcBorders>
          </w:tcPr>
          <w:p>
            <w:pPr>
              <w:pStyle w:val="29"/>
              <w:tabs>
                <w:tab w:val="left" w:pos="432"/>
              </w:tabs>
              <w:spacing w:after="0"/>
              <w:ind w:left="0"/>
              <w:jc w:val="center"/>
              <w:rPr>
                <w:rFonts w:asciiTheme="minorHAnsi" w:hAnsiTheme="minorHAnsi" w:cstheme="minorHAnsi"/>
                <w:sz w:val="20"/>
                <w:szCs w:val="20"/>
              </w:rPr>
            </w:pPr>
            <w:r>
              <w:rPr>
                <w:rFonts w:asciiTheme="minorHAnsi" w:hAnsiTheme="minorHAnsi" w:cstheme="minorHAnsi"/>
                <w:sz w:val="20"/>
                <w:szCs w:val="20"/>
                <w:lang w:val="en"/>
              </w:rPr>
              <w:t>H</w:t>
            </w:r>
          </w:p>
        </w:tc>
        <w:tc>
          <w:tcPr>
            <w:tcW w:w="5823" w:type="dxa"/>
            <w:tcBorders>
              <w:top w:val="single" w:color="auto" w:sz="4" w:space="0"/>
              <w:bottom w:val="single" w:color="auto" w:sz="4" w:space="0"/>
            </w:tcBorders>
          </w:tcPr>
          <w:p>
            <w:pPr>
              <w:pStyle w:val="29"/>
              <w:tabs>
                <w:tab w:val="left" w:pos="432"/>
              </w:tabs>
              <w:spacing w:after="0"/>
              <w:ind w:left="0" w:hanging="24"/>
              <w:jc w:val="both"/>
              <w:rPr>
                <w:rFonts w:asciiTheme="minorHAnsi" w:hAnsiTheme="minorHAnsi" w:cstheme="minorHAnsi"/>
                <w:sz w:val="20"/>
                <w:szCs w:val="20"/>
              </w:rPr>
            </w:pPr>
            <w:r>
              <w:rPr>
                <w:rFonts w:asciiTheme="minorHAnsi" w:hAnsiTheme="minorHAnsi" w:cstheme="minorHAnsi"/>
                <w:sz w:val="20"/>
                <w:szCs w:val="20"/>
                <w:lang w:val="en"/>
              </w:rPr>
              <w:t>Very helpful and interesting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93" w:type="dxa"/>
            <w:tcBorders>
              <w:top w:val="single" w:color="auto" w:sz="4" w:space="0"/>
            </w:tcBorders>
          </w:tcPr>
          <w:p>
            <w:pPr>
              <w:pStyle w:val="29"/>
              <w:tabs>
                <w:tab w:val="left" w:pos="432"/>
              </w:tabs>
              <w:spacing w:after="0"/>
              <w:ind w:hanging="646"/>
              <w:jc w:val="center"/>
              <w:rPr>
                <w:rFonts w:asciiTheme="minorHAnsi" w:hAnsiTheme="minorHAnsi" w:cstheme="minorHAnsi"/>
                <w:sz w:val="20"/>
                <w:szCs w:val="20"/>
              </w:rPr>
            </w:pPr>
            <w:r>
              <w:rPr>
                <w:rFonts w:asciiTheme="minorHAnsi" w:hAnsiTheme="minorHAnsi" w:cstheme="minorHAnsi"/>
                <w:sz w:val="20"/>
                <w:szCs w:val="20"/>
                <w:lang w:val="en"/>
              </w:rPr>
              <w:t>5</w:t>
            </w:r>
          </w:p>
        </w:tc>
        <w:tc>
          <w:tcPr>
            <w:tcW w:w="1641" w:type="dxa"/>
            <w:tcBorders>
              <w:top w:val="single" w:color="auto" w:sz="4" w:space="0"/>
            </w:tcBorders>
          </w:tcPr>
          <w:p>
            <w:pPr>
              <w:spacing w:after="0"/>
              <w:jc w:val="center"/>
              <w:rPr>
                <w:rFonts w:asciiTheme="minorHAnsi" w:hAnsiTheme="minorHAnsi" w:cstheme="minorHAnsi"/>
                <w:sz w:val="20"/>
                <w:szCs w:val="20"/>
              </w:rPr>
            </w:pPr>
            <w:r>
              <w:rPr>
                <w:rFonts w:asciiTheme="minorHAnsi" w:hAnsiTheme="minorHAnsi" w:cstheme="minorHAnsi"/>
                <w:sz w:val="20"/>
                <w:szCs w:val="20"/>
                <w:lang w:val="en"/>
              </w:rPr>
              <w:t>N. G</w:t>
            </w:r>
          </w:p>
        </w:tc>
        <w:tc>
          <w:tcPr>
            <w:tcW w:w="5823" w:type="dxa"/>
            <w:tcBorders>
              <w:top w:val="single" w:color="auto" w:sz="4" w:space="0"/>
            </w:tcBorders>
          </w:tcPr>
          <w:p>
            <w:pPr>
              <w:pStyle w:val="29"/>
              <w:tabs>
                <w:tab w:val="left" w:pos="432"/>
              </w:tabs>
              <w:spacing w:after="0"/>
              <w:ind w:left="0" w:hanging="24"/>
              <w:jc w:val="both"/>
              <w:rPr>
                <w:rFonts w:asciiTheme="minorHAnsi" w:hAnsiTheme="minorHAnsi" w:cstheme="minorHAnsi"/>
                <w:sz w:val="20"/>
                <w:szCs w:val="20"/>
              </w:rPr>
            </w:pPr>
            <w:r>
              <w:rPr>
                <w:rFonts w:asciiTheme="minorHAnsi" w:hAnsiTheme="minorHAnsi" w:cstheme="minorHAnsi"/>
                <w:sz w:val="20"/>
                <w:szCs w:val="20"/>
                <w:lang w:val="en"/>
              </w:rPr>
              <w:t>This application is quite good and helps to understand the material at hand.</w:t>
            </w:r>
          </w:p>
        </w:tc>
      </w:tr>
    </w:tbl>
    <w:p>
      <w:pPr>
        <w:pStyle w:val="12"/>
        <w:spacing w:before="0" w:beforeAutospacing="0" w:after="0" w:afterAutospacing="0" w:line="276" w:lineRule="auto"/>
        <w:ind w:firstLine="567"/>
        <w:jc w:val="both"/>
        <w:rPr>
          <w:rFonts w:asciiTheme="minorHAnsi" w:hAnsiTheme="minorHAnsi" w:cstheme="minorHAnsi"/>
          <w:sz w:val="20"/>
          <w:szCs w:val="20"/>
          <w:lang w:val="en-GB"/>
        </w:rPr>
      </w:pPr>
    </w:p>
    <w:p>
      <w:pPr>
        <w:pStyle w:val="12"/>
        <w:spacing w:before="0" w:beforeAutospacing="0" w:after="0" w:afterAutospacing="0" w:line="276" w:lineRule="auto"/>
        <w:ind w:firstLine="567"/>
        <w:jc w:val="both"/>
        <w:rPr>
          <w:rFonts w:asciiTheme="minorHAnsi" w:hAnsiTheme="minorHAnsi" w:cstheme="minorHAnsi"/>
          <w:sz w:val="20"/>
          <w:szCs w:val="20"/>
        </w:rPr>
      </w:pPr>
      <w:r>
        <w:rPr>
          <w:rFonts w:asciiTheme="minorHAnsi" w:hAnsiTheme="minorHAnsi" w:cstheme="minorHAnsi"/>
          <w:sz w:val="20"/>
          <w:szCs w:val="20"/>
        </w:rPr>
        <w:t>It was essentially the same in the small group stage as it was in the one-on-one evaluation stage. With a small group of pupils, the researcher assessed prototype 2 using MOBLEP. It involved 15 pupils at this point, with 5 students from the high group, 5 from the middle group, and 5 from the low group. With PBL-based MOBLEP, students are asked to engage in independent learning. Students were also required to complete a response questionnaire at the conclusion of the small group trial. Table 12 below lists the outcomes of the student response survey.</w:t>
      </w:r>
    </w:p>
    <w:p>
      <w:pPr>
        <w:pStyle w:val="12"/>
        <w:spacing w:before="0" w:beforeAutospacing="0" w:after="0" w:afterAutospacing="0" w:line="276" w:lineRule="auto"/>
        <w:ind w:firstLine="567"/>
        <w:jc w:val="both"/>
        <w:rPr>
          <w:rFonts w:asciiTheme="minorHAnsi" w:hAnsiTheme="minorHAnsi" w:cstheme="minorHAnsi"/>
          <w:sz w:val="20"/>
          <w:szCs w:val="20"/>
        </w:rPr>
      </w:pPr>
    </w:p>
    <w:p>
      <w:pPr>
        <w:pStyle w:val="12"/>
        <w:spacing w:before="0" w:beforeAutospacing="0" w:after="0" w:afterAutospacing="0" w:line="276" w:lineRule="auto"/>
        <w:jc w:val="center"/>
        <w:rPr>
          <w:rFonts w:asciiTheme="minorHAnsi" w:hAnsiTheme="minorHAnsi" w:cstheme="minorHAnsi"/>
          <w:sz w:val="20"/>
          <w:szCs w:val="20"/>
        </w:rPr>
      </w:pPr>
      <w:r>
        <w:rPr>
          <w:rFonts w:asciiTheme="minorHAnsi" w:hAnsiTheme="minorHAnsi" w:cstheme="minorHAnsi"/>
          <w:b/>
          <w:bCs/>
          <w:sz w:val="20"/>
          <w:szCs w:val="20"/>
        </w:rPr>
        <w:t>Table 12.</w:t>
      </w:r>
      <w:r>
        <w:rPr>
          <w:rFonts w:asciiTheme="minorHAnsi" w:hAnsiTheme="minorHAnsi" w:cstheme="minorHAnsi"/>
          <w:sz w:val="20"/>
          <w:szCs w:val="20"/>
        </w:rPr>
        <w:t xml:space="preserve"> Results of Student Response Questionnaire Assessment at the Small Group Stage</w:t>
      </w:r>
    </w:p>
    <w:tbl>
      <w:tblPr>
        <w:tblStyle w:val="13"/>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36"/>
        <w:gridCol w:w="1823"/>
        <w:gridCol w:w="202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536" w:type="dxa"/>
            <w:tcBorders>
              <w:top w:val="single" w:color="auto" w:sz="4" w:space="0"/>
              <w:bottom w:val="single" w:color="auto" w:sz="4" w:space="0"/>
            </w:tcBorders>
            <w:shd w:val="clear" w:color="auto" w:fill="D0CECE" w:themeFill="background2" w:themeFillShade="E6"/>
            <w:vAlign w:val="center"/>
          </w:tcPr>
          <w:p>
            <w:pPr>
              <w:pStyle w:val="29"/>
              <w:tabs>
                <w:tab w:val="left" w:pos="432"/>
              </w:tabs>
              <w:spacing w:after="0"/>
              <w:ind w:left="-6" w:firstLine="6"/>
              <w:jc w:val="center"/>
              <w:rPr>
                <w:rFonts w:asciiTheme="minorHAnsi" w:hAnsiTheme="minorHAnsi" w:cstheme="minorHAnsi"/>
                <w:b/>
                <w:bCs/>
                <w:sz w:val="20"/>
                <w:szCs w:val="20"/>
              </w:rPr>
            </w:pPr>
            <w:r>
              <w:rPr>
                <w:rFonts w:asciiTheme="minorHAnsi" w:hAnsiTheme="minorHAnsi" w:cstheme="minorHAnsi"/>
                <w:b/>
                <w:bCs/>
                <w:sz w:val="20"/>
                <w:szCs w:val="20"/>
                <w:lang w:val="en"/>
              </w:rPr>
              <w:t xml:space="preserve">Indicators/Aspects Assessed </w:t>
            </w:r>
          </w:p>
        </w:tc>
        <w:tc>
          <w:tcPr>
            <w:tcW w:w="1823" w:type="dxa"/>
            <w:tcBorders>
              <w:top w:val="single" w:color="auto" w:sz="4" w:space="0"/>
              <w:bottom w:val="single" w:color="auto" w:sz="4" w:space="0"/>
            </w:tcBorders>
            <w:shd w:val="clear" w:color="auto" w:fill="D0CECE" w:themeFill="background2" w:themeFillShade="E6"/>
            <w:vAlign w:val="center"/>
          </w:tcPr>
          <w:p>
            <w:pPr>
              <w:pStyle w:val="29"/>
              <w:tabs>
                <w:tab w:val="left" w:pos="432"/>
              </w:tabs>
              <w:spacing w:after="0"/>
              <w:ind w:hanging="722"/>
              <w:jc w:val="center"/>
              <w:rPr>
                <w:rFonts w:asciiTheme="minorHAnsi" w:hAnsiTheme="minorHAnsi" w:cstheme="minorHAnsi"/>
                <w:b/>
                <w:bCs/>
                <w:sz w:val="20"/>
                <w:szCs w:val="20"/>
              </w:rPr>
            </w:pPr>
            <w:r>
              <w:rPr>
                <w:rFonts w:asciiTheme="minorHAnsi" w:hAnsiTheme="minorHAnsi" w:cstheme="minorHAnsi"/>
                <w:b/>
                <w:bCs/>
                <w:sz w:val="20"/>
                <w:szCs w:val="20"/>
                <w:lang w:val="en"/>
              </w:rPr>
              <w:t xml:space="preserve"> Average Score</w:t>
            </w:r>
          </w:p>
        </w:tc>
        <w:tc>
          <w:tcPr>
            <w:tcW w:w="2025" w:type="dxa"/>
            <w:tcBorders>
              <w:top w:val="single" w:color="auto" w:sz="4" w:space="0"/>
              <w:bottom w:val="single" w:color="auto" w:sz="4" w:space="0"/>
            </w:tcBorders>
            <w:shd w:val="clear" w:color="auto" w:fill="D0CECE" w:themeFill="background2" w:themeFillShade="E6"/>
            <w:vAlign w:val="center"/>
          </w:tcPr>
          <w:p>
            <w:pPr>
              <w:pStyle w:val="29"/>
              <w:tabs>
                <w:tab w:val="left" w:pos="432"/>
              </w:tabs>
              <w:spacing w:after="0"/>
              <w:ind w:hanging="709"/>
              <w:jc w:val="center"/>
              <w:rPr>
                <w:rFonts w:asciiTheme="minorHAnsi" w:hAnsiTheme="minorHAnsi" w:cstheme="minorHAnsi"/>
                <w:b/>
                <w:bCs/>
                <w:sz w:val="20"/>
                <w:szCs w:val="20"/>
              </w:rPr>
            </w:pPr>
            <w:r>
              <w:rPr>
                <w:rFonts w:asciiTheme="minorHAnsi" w:hAnsiTheme="minorHAnsi" w:cstheme="minorHAnsi"/>
                <w:b/>
                <w:bCs/>
                <w:sz w:val="20"/>
                <w:szCs w:val="20"/>
                <w:lang w:val="en"/>
              </w:rPr>
              <w:t>Percentage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536" w:type="dxa"/>
            <w:tcBorders>
              <w:top w:val="single" w:color="auto" w:sz="4" w:space="0"/>
              <w:bottom w:val="single" w:color="auto" w:sz="4" w:space="0"/>
            </w:tcBorders>
          </w:tcPr>
          <w:p>
            <w:pPr>
              <w:pStyle w:val="29"/>
              <w:tabs>
                <w:tab w:val="left" w:pos="432"/>
              </w:tabs>
              <w:spacing w:after="0"/>
              <w:ind w:left="-6" w:firstLine="6"/>
              <w:jc w:val="both"/>
              <w:rPr>
                <w:rFonts w:asciiTheme="minorHAnsi" w:hAnsiTheme="minorHAnsi" w:cstheme="minorHAnsi"/>
                <w:sz w:val="20"/>
                <w:szCs w:val="20"/>
              </w:rPr>
            </w:pPr>
            <w:r>
              <w:rPr>
                <w:rFonts w:asciiTheme="minorHAnsi" w:hAnsiTheme="minorHAnsi" w:cstheme="minorHAnsi"/>
                <w:sz w:val="20"/>
                <w:szCs w:val="20"/>
                <w:lang w:val="en"/>
              </w:rPr>
              <w:t>Clarity of instructions for use of Moblep</w:t>
            </w:r>
          </w:p>
        </w:tc>
        <w:tc>
          <w:tcPr>
            <w:tcW w:w="1823" w:type="dxa"/>
            <w:tcBorders>
              <w:top w:val="single" w:color="auto" w:sz="4" w:space="0"/>
              <w:bottom w:val="single" w:color="auto" w:sz="4" w:space="0"/>
            </w:tcBorders>
            <w:vAlign w:val="center"/>
          </w:tcPr>
          <w:p>
            <w:pPr>
              <w:pStyle w:val="29"/>
              <w:tabs>
                <w:tab w:val="left" w:pos="432"/>
              </w:tabs>
              <w:spacing w:after="0"/>
              <w:ind w:hanging="722"/>
              <w:jc w:val="center"/>
              <w:rPr>
                <w:rFonts w:asciiTheme="minorHAnsi" w:hAnsiTheme="minorHAnsi" w:cstheme="minorHAnsi"/>
                <w:sz w:val="20"/>
                <w:szCs w:val="20"/>
              </w:rPr>
            </w:pPr>
            <w:r>
              <w:rPr>
                <w:rFonts w:asciiTheme="minorHAnsi" w:hAnsiTheme="minorHAnsi" w:cstheme="minorHAnsi"/>
                <w:sz w:val="20"/>
                <w:szCs w:val="20"/>
                <w:lang w:val="en"/>
              </w:rPr>
              <w:t>3,52</w:t>
            </w:r>
          </w:p>
        </w:tc>
        <w:tc>
          <w:tcPr>
            <w:tcW w:w="2025" w:type="dxa"/>
            <w:tcBorders>
              <w:top w:val="single" w:color="auto" w:sz="4" w:space="0"/>
              <w:bottom w:val="single" w:color="auto" w:sz="4" w:space="0"/>
            </w:tcBorders>
            <w:vAlign w:val="center"/>
          </w:tcPr>
          <w:p>
            <w:pPr>
              <w:pStyle w:val="29"/>
              <w:tabs>
                <w:tab w:val="left" w:pos="432"/>
              </w:tabs>
              <w:spacing w:after="0"/>
              <w:ind w:hanging="709"/>
              <w:jc w:val="center"/>
              <w:rPr>
                <w:rFonts w:asciiTheme="minorHAnsi" w:hAnsiTheme="minorHAnsi" w:cstheme="minorHAnsi"/>
                <w:sz w:val="20"/>
                <w:szCs w:val="20"/>
              </w:rPr>
            </w:pPr>
            <w:r>
              <w:rPr>
                <w:rFonts w:asciiTheme="minorHAnsi" w:hAnsiTheme="minorHAnsi" w:cstheme="minorHAnsi"/>
                <w:sz w:val="20"/>
                <w:szCs w:val="20"/>
                <w:lang w:val="en"/>
              </w:rPr>
              <w:t>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536" w:type="dxa"/>
            <w:tcBorders>
              <w:top w:val="single" w:color="auto" w:sz="4" w:space="0"/>
              <w:bottom w:val="single" w:color="auto" w:sz="4" w:space="0"/>
            </w:tcBorders>
          </w:tcPr>
          <w:p>
            <w:pPr>
              <w:pStyle w:val="29"/>
              <w:tabs>
                <w:tab w:val="left" w:pos="432"/>
              </w:tabs>
              <w:spacing w:after="0"/>
              <w:ind w:left="-6" w:firstLine="6"/>
              <w:jc w:val="both"/>
              <w:rPr>
                <w:rFonts w:asciiTheme="minorHAnsi" w:hAnsiTheme="minorHAnsi" w:cstheme="minorHAnsi"/>
                <w:sz w:val="20"/>
                <w:szCs w:val="20"/>
              </w:rPr>
            </w:pPr>
            <w:r>
              <w:rPr>
                <w:rFonts w:asciiTheme="minorHAnsi" w:hAnsiTheme="minorHAnsi" w:cstheme="minorHAnsi"/>
                <w:sz w:val="20"/>
                <w:szCs w:val="20"/>
                <w:lang w:val="en"/>
              </w:rPr>
              <w:t xml:space="preserve">Clarity of information </w:t>
            </w:r>
          </w:p>
        </w:tc>
        <w:tc>
          <w:tcPr>
            <w:tcW w:w="1823" w:type="dxa"/>
            <w:tcBorders>
              <w:top w:val="single" w:color="auto" w:sz="4" w:space="0"/>
              <w:bottom w:val="single" w:color="auto" w:sz="4" w:space="0"/>
            </w:tcBorders>
            <w:vAlign w:val="center"/>
          </w:tcPr>
          <w:p>
            <w:pPr>
              <w:pStyle w:val="29"/>
              <w:tabs>
                <w:tab w:val="left" w:pos="432"/>
              </w:tabs>
              <w:spacing w:after="0"/>
              <w:ind w:hanging="722"/>
              <w:jc w:val="center"/>
              <w:rPr>
                <w:rFonts w:asciiTheme="minorHAnsi" w:hAnsiTheme="minorHAnsi" w:cstheme="minorHAnsi"/>
                <w:sz w:val="20"/>
                <w:szCs w:val="20"/>
              </w:rPr>
            </w:pPr>
            <w:r>
              <w:rPr>
                <w:rFonts w:asciiTheme="minorHAnsi" w:hAnsiTheme="minorHAnsi" w:cstheme="minorHAnsi"/>
                <w:sz w:val="20"/>
                <w:szCs w:val="20"/>
                <w:lang w:val="en"/>
              </w:rPr>
              <w:t>3,39</w:t>
            </w:r>
          </w:p>
        </w:tc>
        <w:tc>
          <w:tcPr>
            <w:tcW w:w="2025" w:type="dxa"/>
            <w:tcBorders>
              <w:top w:val="single" w:color="auto" w:sz="4" w:space="0"/>
              <w:bottom w:val="single" w:color="auto" w:sz="4" w:space="0"/>
            </w:tcBorders>
            <w:vAlign w:val="center"/>
          </w:tcPr>
          <w:p>
            <w:pPr>
              <w:pStyle w:val="29"/>
              <w:tabs>
                <w:tab w:val="left" w:pos="432"/>
              </w:tabs>
              <w:spacing w:after="0"/>
              <w:ind w:hanging="709"/>
              <w:jc w:val="center"/>
              <w:rPr>
                <w:rFonts w:asciiTheme="minorHAnsi" w:hAnsiTheme="minorHAnsi" w:cstheme="minorHAnsi"/>
                <w:sz w:val="20"/>
                <w:szCs w:val="20"/>
              </w:rPr>
            </w:pPr>
            <w:r>
              <w:rPr>
                <w:rFonts w:asciiTheme="minorHAnsi" w:hAnsiTheme="minorHAnsi" w:cstheme="minorHAnsi"/>
                <w:sz w:val="20"/>
                <w:szCs w:val="20"/>
                <w:lang w:val="en"/>
              </w:rPr>
              <w:t>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536" w:type="dxa"/>
            <w:tcBorders>
              <w:top w:val="single" w:color="auto" w:sz="4" w:space="0"/>
              <w:bottom w:val="single" w:color="auto" w:sz="4" w:space="0"/>
            </w:tcBorders>
          </w:tcPr>
          <w:p>
            <w:pPr>
              <w:pStyle w:val="29"/>
              <w:tabs>
                <w:tab w:val="left" w:pos="432"/>
              </w:tabs>
              <w:spacing w:after="0"/>
              <w:ind w:left="-6" w:firstLine="6"/>
              <w:jc w:val="both"/>
              <w:rPr>
                <w:rFonts w:asciiTheme="minorHAnsi" w:hAnsiTheme="minorHAnsi" w:cstheme="minorHAnsi"/>
                <w:sz w:val="20"/>
                <w:szCs w:val="20"/>
              </w:rPr>
            </w:pPr>
            <w:r>
              <w:rPr>
                <w:rFonts w:asciiTheme="minorHAnsi" w:hAnsiTheme="minorHAnsi" w:cstheme="minorHAnsi"/>
                <w:sz w:val="20"/>
                <w:szCs w:val="20"/>
                <w:lang w:val="en"/>
              </w:rPr>
              <w:t>Suitability to the needs of learners</w:t>
            </w:r>
          </w:p>
        </w:tc>
        <w:tc>
          <w:tcPr>
            <w:tcW w:w="1823" w:type="dxa"/>
            <w:tcBorders>
              <w:top w:val="single" w:color="auto" w:sz="4" w:space="0"/>
              <w:bottom w:val="single" w:color="auto" w:sz="4" w:space="0"/>
            </w:tcBorders>
            <w:vAlign w:val="center"/>
          </w:tcPr>
          <w:p>
            <w:pPr>
              <w:pStyle w:val="29"/>
              <w:tabs>
                <w:tab w:val="left" w:pos="432"/>
              </w:tabs>
              <w:spacing w:after="0"/>
              <w:ind w:hanging="722"/>
              <w:jc w:val="center"/>
              <w:rPr>
                <w:rFonts w:asciiTheme="minorHAnsi" w:hAnsiTheme="minorHAnsi" w:cstheme="minorHAnsi"/>
                <w:sz w:val="20"/>
                <w:szCs w:val="20"/>
              </w:rPr>
            </w:pPr>
            <w:r>
              <w:rPr>
                <w:rFonts w:asciiTheme="minorHAnsi" w:hAnsiTheme="minorHAnsi" w:cstheme="minorHAnsi"/>
                <w:sz w:val="20"/>
                <w:szCs w:val="20"/>
                <w:lang w:val="en"/>
              </w:rPr>
              <w:t>3,25</w:t>
            </w:r>
          </w:p>
        </w:tc>
        <w:tc>
          <w:tcPr>
            <w:tcW w:w="2025" w:type="dxa"/>
            <w:tcBorders>
              <w:top w:val="single" w:color="auto" w:sz="4" w:space="0"/>
              <w:bottom w:val="single" w:color="auto" w:sz="4" w:space="0"/>
            </w:tcBorders>
            <w:vAlign w:val="center"/>
          </w:tcPr>
          <w:p>
            <w:pPr>
              <w:pStyle w:val="29"/>
              <w:tabs>
                <w:tab w:val="left" w:pos="432"/>
              </w:tabs>
              <w:spacing w:after="0"/>
              <w:ind w:hanging="709"/>
              <w:jc w:val="center"/>
              <w:rPr>
                <w:rFonts w:asciiTheme="minorHAnsi" w:hAnsiTheme="minorHAnsi" w:cstheme="minorHAnsi"/>
                <w:sz w:val="20"/>
                <w:szCs w:val="20"/>
              </w:rPr>
            </w:pPr>
            <w:r>
              <w:rPr>
                <w:rFonts w:asciiTheme="minorHAnsi" w:hAnsiTheme="minorHAnsi" w:cstheme="minorHAnsi"/>
                <w:sz w:val="20"/>
                <w:szCs w:val="20"/>
                <w:lang w:val="en"/>
              </w:rPr>
              <w:t>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536" w:type="dxa"/>
            <w:tcBorders>
              <w:top w:val="single" w:color="auto" w:sz="4" w:space="0"/>
              <w:bottom w:val="single" w:color="auto" w:sz="4" w:space="0"/>
            </w:tcBorders>
          </w:tcPr>
          <w:p>
            <w:pPr>
              <w:pStyle w:val="29"/>
              <w:tabs>
                <w:tab w:val="left" w:pos="432"/>
              </w:tabs>
              <w:spacing w:after="0"/>
              <w:ind w:left="-6" w:firstLine="6"/>
              <w:jc w:val="both"/>
              <w:rPr>
                <w:rFonts w:asciiTheme="minorHAnsi" w:hAnsiTheme="minorHAnsi" w:cstheme="minorHAnsi"/>
                <w:sz w:val="20"/>
                <w:szCs w:val="20"/>
              </w:rPr>
            </w:pPr>
            <w:r>
              <w:rPr>
                <w:rFonts w:asciiTheme="minorHAnsi" w:hAnsiTheme="minorHAnsi" w:cstheme="minorHAnsi"/>
                <w:sz w:val="20"/>
                <w:szCs w:val="20"/>
                <w:lang w:val="en"/>
              </w:rPr>
              <w:t xml:space="preserve">Motivational provision </w:t>
            </w:r>
          </w:p>
        </w:tc>
        <w:tc>
          <w:tcPr>
            <w:tcW w:w="1823" w:type="dxa"/>
            <w:tcBorders>
              <w:top w:val="single" w:color="auto" w:sz="4" w:space="0"/>
              <w:bottom w:val="single" w:color="auto" w:sz="4" w:space="0"/>
            </w:tcBorders>
            <w:vAlign w:val="center"/>
          </w:tcPr>
          <w:p>
            <w:pPr>
              <w:pStyle w:val="29"/>
              <w:tabs>
                <w:tab w:val="left" w:pos="432"/>
              </w:tabs>
              <w:spacing w:after="0"/>
              <w:ind w:hanging="722"/>
              <w:jc w:val="center"/>
              <w:rPr>
                <w:rFonts w:asciiTheme="minorHAnsi" w:hAnsiTheme="minorHAnsi" w:cstheme="minorHAnsi"/>
                <w:sz w:val="20"/>
                <w:szCs w:val="20"/>
              </w:rPr>
            </w:pPr>
            <w:r>
              <w:rPr>
                <w:rFonts w:asciiTheme="minorHAnsi" w:hAnsiTheme="minorHAnsi" w:cstheme="minorHAnsi"/>
                <w:sz w:val="20"/>
                <w:szCs w:val="20"/>
                <w:lang w:val="en"/>
              </w:rPr>
              <w:t>3,38</w:t>
            </w:r>
          </w:p>
        </w:tc>
        <w:tc>
          <w:tcPr>
            <w:tcW w:w="2025" w:type="dxa"/>
            <w:tcBorders>
              <w:top w:val="single" w:color="auto" w:sz="4" w:space="0"/>
              <w:bottom w:val="single" w:color="auto" w:sz="4" w:space="0"/>
            </w:tcBorders>
            <w:vAlign w:val="center"/>
          </w:tcPr>
          <w:p>
            <w:pPr>
              <w:pStyle w:val="29"/>
              <w:tabs>
                <w:tab w:val="left" w:pos="432"/>
              </w:tabs>
              <w:spacing w:after="0"/>
              <w:ind w:hanging="709"/>
              <w:jc w:val="center"/>
              <w:rPr>
                <w:rFonts w:asciiTheme="minorHAnsi" w:hAnsiTheme="minorHAnsi" w:cstheme="minorHAnsi"/>
                <w:sz w:val="20"/>
                <w:szCs w:val="20"/>
              </w:rPr>
            </w:pPr>
            <w:r>
              <w:rPr>
                <w:rFonts w:asciiTheme="minorHAnsi" w:hAnsiTheme="minorHAnsi" w:cstheme="minorHAnsi"/>
                <w:sz w:val="20"/>
                <w:szCs w:val="20"/>
                <w:lang w:val="en"/>
              </w:rPr>
              <w:t>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536" w:type="dxa"/>
            <w:tcBorders>
              <w:top w:val="single" w:color="auto" w:sz="4" w:space="0"/>
              <w:bottom w:val="single" w:color="auto" w:sz="4" w:space="0"/>
            </w:tcBorders>
          </w:tcPr>
          <w:p>
            <w:pPr>
              <w:pStyle w:val="29"/>
              <w:tabs>
                <w:tab w:val="left" w:pos="432"/>
              </w:tabs>
              <w:spacing w:after="0"/>
              <w:ind w:left="-6" w:firstLine="6"/>
              <w:jc w:val="both"/>
              <w:rPr>
                <w:rFonts w:asciiTheme="minorHAnsi" w:hAnsiTheme="minorHAnsi" w:cstheme="minorHAnsi"/>
                <w:sz w:val="20"/>
                <w:szCs w:val="20"/>
              </w:rPr>
            </w:pPr>
            <w:r>
              <w:rPr>
                <w:rFonts w:asciiTheme="minorHAnsi" w:hAnsiTheme="minorHAnsi" w:cstheme="minorHAnsi"/>
                <w:sz w:val="20"/>
                <w:szCs w:val="20"/>
                <w:lang w:val="en"/>
              </w:rPr>
              <w:t>Benefits for an insight enhancer</w:t>
            </w:r>
          </w:p>
        </w:tc>
        <w:tc>
          <w:tcPr>
            <w:tcW w:w="1823" w:type="dxa"/>
            <w:tcBorders>
              <w:top w:val="single" w:color="auto" w:sz="4" w:space="0"/>
              <w:bottom w:val="single" w:color="auto" w:sz="4" w:space="0"/>
            </w:tcBorders>
            <w:vAlign w:val="center"/>
          </w:tcPr>
          <w:p>
            <w:pPr>
              <w:pStyle w:val="29"/>
              <w:tabs>
                <w:tab w:val="left" w:pos="432"/>
              </w:tabs>
              <w:spacing w:after="0"/>
              <w:ind w:hanging="722"/>
              <w:jc w:val="center"/>
              <w:rPr>
                <w:rFonts w:asciiTheme="minorHAnsi" w:hAnsiTheme="minorHAnsi" w:cstheme="minorHAnsi"/>
                <w:sz w:val="20"/>
                <w:szCs w:val="20"/>
              </w:rPr>
            </w:pPr>
            <w:r>
              <w:rPr>
                <w:rFonts w:asciiTheme="minorHAnsi" w:hAnsiTheme="minorHAnsi" w:cstheme="minorHAnsi"/>
                <w:sz w:val="20"/>
                <w:szCs w:val="20"/>
                <w:lang w:val="en"/>
              </w:rPr>
              <w:t>3,36</w:t>
            </w:r>
          </w:p>
        </w:tc>
        <w:tc>
          <w:tcPr>
            <w:tcW w:w="2025" w:type="dxa"/>
            <w:tcBorders>
              <w:top w:val="single" w:color="auto" w:sz="4" w:space="0"/>
              <w:bottom w:val="single" w:color="auto" w:sz="4" w:space="0"/>
            </w:tcBorders>
            <w:vAlign w:val="center"/>
          </w:tcPr>
          <w:p>
            <w:pPr>
              <w:pStyle w:val="29"/>
              <w:tabs>
                <w:tab w:val="left" w:pos="432"/>
              </w:tabs>
              <w:spacing w:after="0"/>
              <w:ind w:hanging="709"/>
              <w:jc w:val="center"/>
              <w:rPr>
                <w:rFonts w:asciiTheme="minorHAnsi" w:hAnsiTheme="minorHAnsi" w:cstheme="minorHAnsi"/>
                <w:sz w:val="20"/>
                <w:szCs w:val="20"/>
              </w:rPr>
            </w:pPr>
            <w:r>
              <w:rPr>
                <w:rFonts w:asciiTheme="minorHAnsi" w:hAnsiTheme="minorHAnsi" w:cstheme="minorHAnsi"/>
                <w:sz w:val="20"/>
                <w:szCs w:val="20"/>
                <w:lang w:val="en"/>
              </w:rPr>
              <w:t>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536" w:type="dxa"/>
            <w:tcBorders>
              <w:top w:val="single" w:color="auto" w:sz="4" w:space="0"/>
              <w:bottom w:val="single" w:color="auto" w:sz="4" w:space="0"/>
            </w:tcBorders>
          </w:tcPr>
          <w:p>
            <w:pPr>
              <w:pStyle w:val="29"/>
              <w:tabs>
                <w:tab w:val="left" w:pos="432"/>
              </w:tabs>
              <w:spacing w:after="0"/>
              <w:ind w:left="-6" w:firstLine="6"/>
              <w:jc w:val="both"/>
              <w:rPr>
                <w:rFonts w:asciiTheme="minorHAnsi" w:hAnsiTheme="minorHAnsi" w:cstheme="minorHAnsi"/>
                <w:sz w:val="20"/>
                <w:szCs w:val="20"/>
              </w:rPr>
            </w:pPr>
            <w:r>
              <w:rPr>
                <w:rFonts w:asciiTheme="minorHAnsi" w:hAnsiTheme="minorHAnsi" w:cstheme="minorHAnsi"/>
                <w:sz w:val="20"/>
                <w:szCs w:val="20"/>
                <w:lang w:val="en"/>
              </w:rPr>
              <w:t xml:space="preserve">Font usage: types and sizes </w:t>
            </w:r>
          </w:p>
        </w:tc>
        <w:tc>
          <w:tcPr>
            <w:tcW w:w="1823" w:type="dxa"/>
            <w:tcBorders>
              <w:top w:val="single" w:color="auto" w:sz="4" w:space="0"/>
              <w:bottom w:val="single" w:color="auto" w:sz="4" w:space="0"/>
            </w:tcBorders>
            <w:vAlign w:val="center"/>
          </w:tcPr>
          <w:p>
            <w:pPr>
              <w:pStyle w:val="29"/>
              <w:tabs>
                <w:tab w:val="left" w:pos="432"/>
              </w:tabs>
              <w:spacing w:after="0"/>
              <w:ind w:hanging="722"/>
              <w:jc w:val="center"/>
              <w:rPr>
                <w:rFonts w:asciiTheme="minorHAnsi" w:hAnsiTheme="minorHAnsi" w:cstheme="minorHAnsi"/>
                <w:sz w:val="20"/>
                <w:szCs w:val="20"/>
              </w:rPr>
            </w:pPr>
            <w:r>
              <w:rPr>
                <w:rFonts w:asciiTheme="minorHAnsi" w:hAnsiTheme="minorHAnsi" w:cstheme="minorHAnsi"/>
                <w:sz w:val="20"/>
                <w:szCs w:val="20"/>
                <w:lang w:val="en"/>
              </w:rPr>
              <w:t>3,38</w:t>
            </w:r>
          </w:p>
        </w:tc>
        <w:tc>
          <w:tcPr>
            <w:tcW w:w="2025" w:type="dxa"/>
            <w:tcBorders>
              <w:top w:val="single" w:color="auto" w:sz="4" w:space="0"/>
              <w:bottom w:val="single" w:color="auto" w:sz="4" w:space="0"/>
            </w:tcBorders>
            <w:vAlign w:val="center"/>
          </w:tcPr>
          <w:p>
            <w:pPr>
              <w:pStyle w:val="29"/>
              <w:tabs>
                <w:tab w:val="left" w:pos="432"/>
              </w:tabs>
              <w:spacing w:after="0"/>
              <w:ind w:hanging="709"/>
              <w:jc w:val="center"/>
              <w:rPr>
                <w:rFonts w:asciiTheme="minorHAnsi" w:hAnsiTheme="minorHAnsi" w:cstheme="minorHAnsi"/>
                <w:sz w:val="20"/>
                <w:szCs w:val="20"/>
              </w:rPr>
            </w:pPr>
            <w:r>
              <w:rPr>
                <w:rFonts w:asciiTheme="minorHAnsi" w:hAnsiTheme="minorHAnsi" w:cstheme="minorHAnsi"/>
                <w:sz w:val="20"/>
                <w:szCs w:val="20"/>
                <w:lang w:val="en"/>
              </w:rPr>
              <w:t>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536" w:type="dxa"/>
            <w:tcBorders>
              <w:top w:val="single" w:color="auto" w:sz="4" w:space="0"/>
              <w:bottom w:val="single" w:color="auto" w:sz="4" w:space="0"/>
            </w:tcBorders>
          </w:tcPr>
          <w:p>
            <w:pPr>
              <w:pStyle w:val="29"/>
              <w:tabs>
                <w:tab w:val="left" w:pos="432"/>
              </w:tabs>
              <w:spacing w:after="0"/>
              <w:ind w:left="-6" w:firstLine="6"/>
              <w:jc w:val="both"/>
              <w:rPr>
                <w:rFonts w:asciiTheme="minorHAnsi" w:hAnsiTheme="minorHAnsi" w:cstheme="minorHAnsi"/>
                <w:sz w:val="20"/>
                <w:szCs w:val="20"/>
              </w:rPr>
            </w:pPr>
            <w:r>
              <w:rPr>
                <w:rFonts w:asciiTheme="minorHAnsi" w:hAnsiTheme="minorHAnsi" w:cstheme="minorHAnsi"/>
                <w:sz w:val="20"/>
                <w:szCs w:val="20"/>
                <w:lang w:val="en"/>
              </w:rPr>
              <w:t>Effective and efficient use of language</w:t>
            </w:r>
          </w:p>
        </w:tc>
        <w:tc>
          <w:tcPr>
            <w:tcW w:w="1823" w:type="dxa"/>
            <w:tcBorders>
              <w:top w:val="single" w:color="auto" w:sz="4" w:space="0"/>
              <w:bottom w:val="single" w:color="auto" w:sz="4" w:space="0"/>
            </w:tcBorders>
            <w:vAlign w:val="center"/>
          </w:tcPr>
          <w:p>
            <w:pPr>
              <w:pStyle w:val="29"/>
              <w:tabs>
                <w:tab w:val="left" w:pos="432"/>
              </w:tabs>
              <w:spacing w:after="0"/>
              <w:ind w:hanging="722"/>
              <w:jc w:val="center"/>
              <w:rPr>
                <w:rFonts w:asciiTheme="minorHAnsi" w:hAnsiTheme="minorHAnsi" w:cstheme="minorHAnsi"/>
                <w:sz w:val="20"/>
                <w:szCs w:val="20"/>
              </w:rPr>
            </w:pPr>
            <w:r>
              <w:rPr>
                <w:rFonts w:asciiTheme="minorHAnsi" w:hAnsiTheme="minorHAnsi" w:cstheme="minorHAnsi"/>
                <w:sz w:val="20"/>
                <w:szCs w:val="20"/>
                <w:lang w:val="en"/>
              </w:rPr>
              <w:t>3,46</w:t>
            </w:r>
          </w:p>
        </w:tc>
        <w:tc>
          <w:tcPr>
            <w:tcW w:w="2025" w:type="dxa"/>
            <w:tcBorders>
              <w:top w:val="single" w:color="auto" w:sz="4" w:space="0"/>
              <w:bottom w:val="single" w:color="auto" w:sz="4" w:space="0"/>
            </w:tcBorders>
            <w:vAlign w:val="center"/>
          </w:tcPr>
          <w:p>
            <w:pPr>
              <w:pStyle w:val="29"/>
              <w:tabs>
                <w:tab w:val="left" w:pos="432"/>
              </w:tabs>
              <w:spacing w:after="0"/>
              <w:ind w:hanging="709"/>
              <w:jc w:val="center"/>
              <w:rPr>
                <w:rFonts w:asciiTheme="minorHAnsi" w:hAnsiTheme="minorHAnsi" w:cstheme="minorHAnsi"/>
                <w:sz w:val="20"/>
                <w:szCs w:val="20"/>
              </w:rPr>
            </w:pPr>
            <w:r>
              <w:rPr>
                <w:rFonts w:asciiTheme="minorHAnsi" w:hAnsiTheme="minorHAnsi" w:cstheme="minorHAnsi"/>
                <w:sz w:val="20"/>
                <w:szCs w:val="20"/>
                <w:lang w:val="en"/>
              </w:rPr>
              <w:t>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536" w:type="dxa"/>
            <w:tcBorders>
              <w:top w:val="single" w:color="auto" w:sz="4" w:space="0"/>
              <w:bottom w:val="single" w:color="auto" w:sz="4" w:space="0"/>
            </w:tcBorders>
          </w:tcPr>
          <w:p>
            <w:pPr>
              <w:pStyle w:val="29"/>
              <w:tabs>
                <w:tab w:val="left" w:pos="432"/>
              </w:tabs>
              <w:spacing w:after="0"/>
              <w:ind w:left="-6" w:firstLine="6"/>
              <w:jc w:val="both"/>
              <w:rPr>
                <w:rFonts w:asciiTheme="minorHAnsi" w:hAnsiTheme="minorHAnsi" w:cstheme="minorHAnsi"/>
                <w:sz w:val="20"/>
                <w:szCs w:val="20"/>
                <w:lang w:val="id-ID"/>
              </w:rPr>
            </w:pPr>
            <w:r>
              <w:rPr>
                <w:rFonts w:asciiTheme="minorHAnsi" w:hAnsiTheme="minorHAnsi" w:cstheme="minorHAnsi"/>
                <w:sz w:val="20"/>
                <w:szCs w:val="20"/>
                <w:lang w:val="en"/>
              </w:rPr>
              <w:t xml:space="preserve">Illustrations, graphics and drawings </w:t>
            </w:r>
          </w:p>
        </w:tc>
        <w:tc>
          <w:tcPr>
            <w:tcW w:w="1823" w:type="dxa"/>
            <w:tcBorders>
              <w:top w:val="single" w:color="auto" w:sz="4" w:space="0"/>
              <w:bottom w:val="single" w:color="auto" w:sz="4" w:space="0"/>
            </w:tcBorders>
            <w:vAlign w:val="center"/>
          </w:tcPr>
          <w:p>
            <w:pPr>
              <w:pStyle w:val="29"/>
              <w:tabs>
                <w:tab w:val="left" w:pos="432"/>
              </w:tabs>
              <w:spacing w:after="0"/>
              <w:ind w:hanging="722"/>
              <w:jc w:val="center"/>
              <w:rPr>
                <w:rFonts w:asciiTheme="minorHAnsi" w:hAnsiTheme="minorHAnsi" w:cstheme="minorHAnsi"/>
                <w:sz w:val="20"/>
                <w:szCs w:val="20"/>
              </w:rPr>
            </w:pPr>
            <w:r>
              <w:rPr>
                <w:rFonts w:asciiTheme="minorHAnsi" w:hAnsiTheme="minorHAnsi" w:cstheme="minorHAnsi"/>
                <w:sz w:val="20"/>
                <w:szCs w:val="20"/>
                <w:lang w:val="en"/>
              </w:rPr>
              <w:t>3,46</w:t>
            </w:r>
          </w:p>
        </w:tc>
        <w:tc>
          <w:tcPr>
            <w:tcW w:w="2025" w:type="dxa"/>
            <w:tcBorders>
              <w:top w:val="single" w:color="auto" w:sz="4" w:space="0"/>
              <w:bottom w:val="single" w:color="auto" w:sz="4" w:space="0"/>
            </w:tcBorders>
            <w:vAlign w:val="center"/>
          </w:tcPr>
          <w:p>
            <w:pPr>
              <w:pStyle w:val="29"/>
              <w:tabs>
                <w:tab w:val="left" w:pos="432"/>
              </w:tabs>
              <w:spacing w:after="0"/>
              <w:ind w:hanging="709"/>
              <w:jc w:val="center"/>
              <w:rPr>
                <w:rFonts w:asciiTheme="minorHAnsi" w:hAnsiTheme="minorHAnsi" w:cstheme="minorHAnsi"/>
                <w:sz w:val="20"/>
                <w:szCs w:val="20"/>
              </w:rPr>
            </w:pPr>
            <w:r>
              <w:rPr>
                <w:rFonts w:asciiTheme="minorHAnsi" w:hAnsiTheme="minorHAnsi" w:cstheme="minorHAnsi"/>
                <w:sz w:val="20"/>
                <w:szCs w:val="20"/>
                <w:lang w:val="en"/>
              </w:rPr>
              <w:t>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536" w:type="dxa"/>
            <w:tcBorders>
              <w:top w:val="single" w:color="auto" w:sz="4" w:space="0"/>
              <w:bottom w:val="single" w:color="auto" w:sz="4" w:space="0"/>
            </w:tcBorders>
          </w:tcPr>
          <w:p>
            <w:pPr>
              <w:pStyle w:val="29"/>
              <w:tabs>
                <w:tab w:val="left" w:pos="432"/>
              </w:tabs>
              <w:spacing w:after="0"/>
              <w:ind w:left="-6" w:firstLine="6"/>
              <w:jc w:val="both"/>
              <w:rPr>
                <w:rFonts w:asciiTheme="minorHAnsi" w:hAnsiTheme="minorHAnsi" w:cstheme="minorHAnsi"/>
                <w:sz w:val="20"/>
                <w:szCs w:val="20"/>
                <w:lang w:val="id-ID"/>
              </w:rPr>
            </w:pPr>
            <w:r>
              <w:rPr>
                <w:rFonts w:asciiTheme="minorHAnsi" w:hAnsiTheme="minorHAnsi" w:cstheme="minorHAnsi"/>
                <w:sz w:val="20"/>
                <w:szCs w:val="20"/>
                <w:lang w:val="en"/>
              </w:rPr>
              <w:t>Moblep display design</w:t>
            </w:r>
          </w:p>
        </w:tc>
        <w:tc>
          <w:tcPr>
            <w:tcW w:w="1823" w:type="dxa"/>
            <w:tcBorders>
              <w:top w:val="single" w:color="auto" w:sz="4" w:space="0"/>
              <w:bottom w:val="single" w:color="auto" w:sz="4" w:space="0"/>
            </w:tcBorders>
            <w:vAlign w:val="center"/>
          </w:tcPr>
          <w:p>
            <w:pPr>
              <w:pStyle w:val="29"/>
              <w:tabs>
                <w:tab w:val="left" w:pos="432"/>
              </w:tabs>
              <w:spacing w:after="0"/>
              <w:ind w:hanging="722"/>
              <w:jc w:val="center"/>
              <w:rPr>
                <w:rFonts w:asciiTheme="minorHAnsi" w:hAnsiTheme="minorHAnsi" w:cstheme="minorHAnsi"/>
                <w:sz w:val="20"/>
                <w:szCs w:val="20"/>
              </w:rPr>
            </w:pPr>
            <w:r>
              <w:rPr>
                <w:rFonts w:asciiTheme="minorHAnsi" w:hAnsiTheme="minorHAnsi" w:cstheme="minorHAnsi"/>
                <w:sz w:val="20"/>
                <w:szCs w:val="20"/>
                <w:lang w:val="en"/>
              </w:rPr>
              <w:t>3,49</w:t>
            </w:r>
          </w:p>
        </w:tc>
        <w:tc>
          <w:tcPr>
            <w:tcW w:w="2025" w:type="dxa"/>
            <w:tcBorders>
              <w:top w:val="single" w:color="auto" w:sz="4" w:space="0"/>
              <w:bottom w:val="single" w:color="auto" w:sz="4" w:space="0"/>
            </w:tcBorders>
            <w:vAlign w:val="center"/>
          </w:tcPr>
          <w:p>
            <w:pPr>
              <w:pStyle w:val="29"/>
              <w:tabs>
                <w:tab w:val="left" w:pos="432"/>
              </w:tabs>
              <w:spacing w:after="0"/>
              <w:ind w:hanging="709"/>
              <w:jc w:val="center"/>
              <w:rPr>
                <w:rFonts w:asciiTheme="minorHAnsi" w:hAnsiTheme="minorHAnsi" w:cstheme="minorHAnsi"/>
                <w:sz w:val="20"/>
                <w:szCs w:val="20"/>
              </w:rPr>
            </w:pPr>
            <w:r>
              <w:rPr>
                <w:rFonts w:asciiTheme="minorHAnsi" w:hAnsiTheme="minorHAnsi" w:cstheme="minorHAnsi"/>
                <w:sz w:val="20"/>
                <w:szCs w:val="20"/>
                <w:lang w:val="en"/>
              </w:rPr>
              <w:t>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536" w:type="dxa"/>
            <w:tcBorders>
              <w:top w:val="single" w:color="auto" w:sz="4" w:space="0"/>
              <w:bottom w:val="single" w:color="auto" w:sz="4" w:space="0"/>
            </w:tcBorders>
          </w:tcPr>
          <w:p>
            <w:pPr>
              <w:pStyle w:val="29"/>
              <w:tabs>
                <w:tab w:val="left" w:pos="432"/>
              </w:tabs>
              <w:spacing w:after="0"/>
              <w:ind w:left="-6" w:firstLine="6"/>
              <w:jc w:val="both"/>
              <w:rPr>
                <w:rFonts w:asciiTheme="minorHAnsi" w:hAnsiTheme="minorHAnsi" w:cstheme="minorHAnsi"/>
                <w:sz w:val="20"/>
                <w:szCs w:val="20"/>
                <w:lang w:val="id-ID"/>
              </w:rPr>
            </w:pPr>
            <w:r>
              <w:rPr>
                <w:rFonts w:asciiTheme="minorHAnsi" w:hAnsiTheme="minorHAnsi" w:cstheme="minorHAnsi"/>
                <w:sz w:val="20"/>
                <w:szCs w:val="20"/>
                <w:lang w:val="en"/>
              </w:rPr>
              <w:t>The presence of PBL on Moblep</w:t>
            </w:r>
          </w:p>
        </w:tc>
        <w:tc>
          <w:tcPr>
            <w:tcW w:w="1823" w:type="dxa"/>
            <w:tcBorders>
              <w:top w:val="single" w:color="auto" w:sz="4" w:space="0"/>
              <w:bottom w:val="single" w:color="auto" w:sz="4" w:space="0"/>
            </w:tcBorders>
            <w:vAlign w:val="center"/>
          </w:tcPr>
          <w:p>
            <w:pPr>
              <w:pStyle w:val="29"/>
              <w:tabs>
                <w:tab w:val="left" w:pos="1260"/>
              </w:tabs>
              <w:spacing w:after="0"/>
              <w:ind w:hanging="722"/>
              <w:jc w:val="center"/>
              <w:rPr>
                <w:rFonts w:asciiTheme="minorHAnsi" w:hAnsiTheme="minorHAnsi" w:cstheme="minorHAnsi"/>
                <w:sz w:val="20"/>
                <w:szCs w:val="20"/>
              </w:rPr>
            </w:pPr>
            <w:r>
              <w:rPr>
                <w:rFonts w:asciiTheme="minorHAnsi" w:hAnsiTheme="minorHAnsi" w:cstheme="minorHAnsi"/>
                <w:sz w:val="20"/>
                <w:szCs w:val="20"/>
                <w:lang w:val="en"/>
              </w:rPr>
              <w:t>3,52</w:t>
            </w:r>
          </w:p>
        </w:tc>
        <w:tc>
          <w:tcPr>
            <w:tcW w:w="2025" w:type="dxa"/>
            <w:tcBorders>
              <w:top w:val="single" w:color="auto" w:sz="4" w:space="0"/>
              <w:bottom w:val="single" w:color="auto" w:sz="4" w:space="0"/>
            </w:tcBorders>
            <w:vAlign w:val="center"/>
          </w:tcPr>
          <w:p>
            <w:pPr>
              <w:pStyle w:val="29"/>
              <w:tabs>
                <w:tab w:val="left" w:pos="432"/>
              </w:tabs>
              <w:spacing w:after="0"/>
              <w:ind w:hanging="709"/>
              <w:jc w:val="center"/>
              <w:rPr>
                <w:rFonts w:asciiTheme="minorHAnsi" w:hAnsiTheme="minorHAnsi" w:cstheme="minorHAnsi"/>
                <w:sz w:val="20"/>
                <w:szCs w:val="20"/>
              </w:rPr>
            </w:pPr>
            <w:r>
              <w:rPr>
                <w:rFonts w:asciiTheme="minorHAnsi" w:hAnsiTheme="minorHAnsi" w:cstheme="minorHAnsi"/>
                <w:sz w:val="20"/>
                <w:szCs w:val="20"/>
                <w:lang w:val="en"/>
              </w:rPr>
              <w:t>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536" w:type="dxa"/>
            <w:tcBorders>
              <w:top w:val="single" w:color="auto" w:sz="4" w:space="0"/>
            </w:tcBorders>
            <w:shd w:val="clear" w:color="auto" w:fill="D0CECE" w:themeFill="background2" w:themeFillShade="E6"/>
          </w:tcPr>
          <w:p>
            <w:pPr>
              <w:pStyle w:val="29"/>
              <w:tabs>
                <w:tab w:val="left" w:pos="315"/>
                <w:tab w:val="left" w:pos="2595"/>
              </w:tabs>
              <w:spacing w:after="0"/>
              <w:ind w:left="-6" w:firstLine="6"/>
              <w:jc w:val="both"/>
              <w:rPr>
                <w:rFonts w:asciiTheme="minorHAnsi" w:hAnsiTheme="minorHAnsi" w:cstheme="minorHAnsi"/>
                <w:b/>
                <w:bCs/>
                <w:sz w:val="20"/>
                <w:szCs w:val="20"/>
              </w:rPr>
            </w:pPr>
            <w:r>
              <w:rPr>
                <w:rFonts w:asciiTheme="minorHAnsi" w:hAnsiTheme="minorHAnsi" w:cstheme="minorHAnsi"/>
                <w:b/>
                <w:bCs/>
                <w:sz w:val="20"/>
                <w:szCs w:val="20"/>
                <w:lang w:val="en"/>
              </w:rPr>
              <w:t>Overall Average</w:t>
            </w:r>
          </w:p>
        </w:tc>
        <w:tc>
          <w:tcPr>
            <w:tcW w:w="1823" w:type="dxa"/>
            <w:tcBorders>
              <w:top w:val="single" w:color="auto" w:sz="4" w:space="0"/>
            </w:tcBorders>
            <w:shd w:val="clear" w:color="auto" w:fill="D0CECE" w:themeFill="background2" w:themeFillShade="E6"/>
            <w:vAlign w:val="center"/>
          </w:tcPr>
          <w:p>
            <w:pPr>
              <w:pStyle w:val="29"/>
              <w:tabs>
                <w:tab w:val="left" w:pos="1260"/>
              </w:tabs>
              <w:spacing w:after="0"/>
              <w:ind w:hanging="722"/>
              <w:jc w:val="center"/>
              <w:rPr>
                <w:rFonts w:asciiTheme="minorHAnsi" w:hAnsiTheme="minorHAnsi" w:cstheme="minorHAnsi"/>
                <w:sz w:val="20"/>
                <w:szCs w:val="20"/>
              </w:rPr>
            </w:pPr>
            <w:r>
              <w:rPr>
                <w:rFonts w:asciiTheme="minorHAnsi" w:hAnsiTheme="minorHAnsi" w:cstheme="minorHAnsi"/>
                <w:sz w:val="20"/>
                <w:szCs w:val="20"/>
                <w:lang w:val="en"/>
              </w:rPr>
              <w:t>3,41</w:t>
            </w:r>
          </w:p>
        </w:tc>
        <w:tc>
          <w:tcPr>
            <w:tcW w:w="2025" w:type="dxa"/>
            <w:tcBorders>
              <w:top w:val="single" w:color="auto" w:sz="4" w:space="0"/>
            </w:tcBorders>
            <w:shd w:val="clear" w:color="auto" w:fill="D0CECE" w:themeFill="background2" w:themeFillShade="E6"/>
            <w:vAlign w:val="center"/>
          </w:tcPr>
          <w:p>
            <w:pPr>
              <w:pStyle w:val="29"/>
              <w:tabs>
                <w:tab w:val="left" w:pos="432"/>
              </w:tabs>
              <w:spacing w:after="0"/>
              <w:ind w:hanging="709"/>
              <w:jc w:val="center"/>
              <w:rPr>
                <w:rFonts w:asciiTheme="minorHAnsi" w:hAnsiTheme="minorHAnsi" w:cstheme="minorHAnsi"/>
                <w:sz w:val="20"/>
                <w:szCs w:val="20"/>
              </w:rPr>
            </w:pPr>
            <w:r>
              <w:rPr>
                <w:rFonts w:asciiTheme="minorHAnsi" w:hAnsiTheme="minorHAnsi" w:cstheme="minorHAnsi"/>
                <w:sz w:val="20"/>
                <w:szCs w:val="20"/>
                <w:lang w:val="en"/>
              </w:rPr>
              <w:t>95,2</w:t>
            </w:r>
          </w:p>
        </w:tc>
      </w:tr>
    </w:tbl>
    <w:p>
      <w:pPr>
        <w:pStyle w:val="12"/>
        <w:spacing w:before="0" w:beforeAutospacing="0" w:after="0" w:afterAutospacing="0" w:line="276" w:lineRule="auto"/>
        <w:jc w:val="both"/>
        <w:rPr>
          <w:rFonts w:asciiTheme="minorHAnsi" w:hAnsiTheme="minorHAnsi" w:cstheme="minorHAnsi"/>
          <w:sz w:val="22"/>
          <w:szCs w:val="22"/>
        </w:rPr>
      </w:pPr>
    </w:p>
    <w:p>
      <w:pPr>
        <w:pStyle w:val="12"/>
        <w:spacing w:before="0" w:beforeAutospacing="0" w:after="0" w:afterAutospacing="0" w:line="276" w:lineRule="auto"/>
        <w:ind w:firstLine="567"/>
        <w:jc w:val="both"/>
        <w:rPr>
          <w:rFonts w:asciiTheme="minorHAnsi" w:hAnsiTheme="minorHAnsi" w:cstheme="minorHAnsi"/>
          <w:sz w:val="22"/>
          <w:szCs w:val="22"/>
        </w:rPr>
      </w:pPr>
      <w:r>
        <w:rPr>
          <w:rFonts w:asciiTheme="minorHAnsi" w:hAnsiTheme="minorHAnsi" w:cstheme="minorHAnsi"/>
          <w:sz w:val="22"/>
          <w:szCs w:val="22"/>
        </w:rPr>
        <w:t>According to table 12, the overall average score from the student response survey for prototype 2 of the MOBLEP with the PBL approach was 95.2%, falling into the "extremely practical" category. In this small group stage, students are also expected to submit a qualitative review of this medium, namely in the form of comments and suggestions that aid in the improvement and practicality of this media. Table 13 contains student feedback and recommendations.</w:t>
      </w:r>
    </w:p>
    <w:p>
      <w:pPr>
        <w:pStyle w:val="12"/>
        <w:spacing w:before="0" w:beforeAutospacing="0" w:after="0" w:afterAutospacing="0" w:line="276" w:lineRule="auto"/>
        <w:ind w:firstLine="567"/>
        <w:jc w:val="both"/>
        <w:rPr>
          <w:rFonts w:asciiTheme="minorHAnsi" w:hAnsiTheme="minorHAnsi" w:cstheme="minorHAnsi"/>
          <w:sz w:val="22"/>
          <w:szCs w:val="22"/>
        </w:rPr>
      </w:pPr>
    </w:p>
    <w:p>
      <w:pPr>
        <w:spacing w:after="0"/>
        <w:jc w:val="center"/>
        <w:rPr>
          <w:rFonts w:asciiTheme="minorHAnsi" w:hAnsiTheme="minorHAnsi" w:cstheme="minorHAnsi"/>
          <w:sz w:val="20"/>
          <w:szCs w:val="20"/>
        </w:rPr>
      </w:pPr>
      <w:r>
        <w:rPr>
          <w:rFonts w:asciiTheme="minorHAnsi" w:hAnsiTheme="minorHAnsi" w:cstheme="minorHAnsi"/>
          <w:b/>
          <w:bCs/>
          <w:sz w:val="20"/>
          <w:szCs w:val="20"/>
        </w:rPr>
        <w:t>Table 13.</w:t>
      </w:r>
      <w:r>
        <w:rPr>
          <w:rFonts w:asciiTheme="minorHAnsi" w:hAnsiTheme="minorHAnsi" w:cstheme="minorHAnsi"/>
          <w:sz w:val="20"/>
          <w:szCs w:val="20"/>
        </w:rPr>
        <w:t xml:space="preserve"> Student Comments and Suggestions for PBL-based Mobile Learning in the Small Group Stage</w:t>
      </w:r>
    </w:p>
    <w:tbl>
      <w:tblPr>
        <w:tblStyle w:val="13"/>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93"/>
        <w:gridCol w:w="1701"/>
        <w:gridCol w:w="590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tcBorders>
              <w:right w:val="nil"/>
            </w:tcBorders>
            <w:shd w:val="clear" w:color="auto" w:fill="D0CECE" w:themeFill="background2" w:themeFillShade="E6"/>
          </w:tcPr>
          <w:p>
            <w:pPr>
              <w:pStyle w:val="29"/>
              <w:tabs>
                <w:tab w:val="left" w:pos="432"/>
              </w:tabs>
              <w:spacing w:after="0"/>
              <w:ind w:hanging="673"/>
              <w:jc w:val="center"/>
              <w:rPr>
                <w:rFonts w:asciiTheme="minorHAnsi" w:hAnsiTheme="minorHAnsi" w:cstheme="minorHAnsi"/>
                <w:b/>
                <w:bCs/>
                <w:sz w:val="20"/>
                <w:szCs w:val="20"/>
              </w:rPr>
            </w:pPr>
            <w:r>
              <w:rPr>
                <w:rFonts w:asciiTheme="minorHAnsi" w:hAnsiTheme="minorHAnsi" w:cstheme="minorHAnsi"/>
                <w:b/>
                <w:bCs/>
                <w:sz w:val="20"/>
                <w:szCs w:val="20"/>
                <w:lang w:val="en"/>
              </w:rPr>
              <w:t>No</w:t>
            </w:r>
          </w:p>
        </w:tc>
        <w:tc>
          <w:tcPr>
            <w:tcW w:w="1701" w:type="dxa"/>
            <w:tcBorders>
              <w:left w:val="nil"/>
              <w:right w:val="nil"/>
            </w:tcBorders>
            <w:shd w:val="clear" w:color="auto" w:fill="D0CECE" w:themeFill="background2" w:themeFillShade="E6"/>
          </w:tcPr>
          <w:p>
            <w:pPr>
              <w:pStyle w:val="29"/>
              <w:tabs>
                <w:tab w:val="left" w:pos="432"/>
              </w:tabs>
              <w:spacing w:after="0"/>
              <w:ind w:hanging="720"/>
              <w:jc w:val="center"/>
              <w:rPr>
                <w:rFonts w:asciiTheme="minorHAnsi" w:hAnsiTheme="minorHAnsi" w:cstheme="minorHAnsi"/>
                <w:b/>
                <w:bCs/>
                <w:sz w:val="20"/>
                <w:szCs w:val="20"/>
              </w:rPr>
            </w:pPr>
            <w:r>
              <w:rPr>
                <w:rFonts w:asciiTheme="minorHAnsi" w:hAnsiTheme="minorHAnsi" w:cstheme="minorHAnsi"/>
                <w:b/>
                <w:bCs/>
                <w:sz w:val="20"/>
                <w:szCs w:val="20"/>
                <w:lang w:val="en"/>
              </w:rPr>
              <w:t>Name</w:t>
            </w:r>
          </w:p>
        </w:tc>
        <w:tc>
          <w:tcPr>
            <w:tcW w:w="5902" w:type="dxa"/>
            <w:tcBorders>
              <w:left w:val="nil"/>
            </w:tcBorders>
            <w:shd w:val="clear" w:color="auto" w:fill="D0CECE" w:themeFill="background2" w:themeFillShade="E6"/>
          </w:tcPr>
          <w:p>
            <w:pPr>
              <w:pStyle w:val="29"/>
              <w:tabs>
                <w:tab w:val="left" w:pos="432"/>
              </w:tabs>
              <w:spacing w:after="0"/>
              <w:ind w:left="0"/>
              <w:jc w:val="center"/>
              <w:rPr>
                <w:rFonts w:asciiTheme="minorHAnsi" w:hAnsiTheme="minorHAnsi" w:cstheme="minorHAnsi"/>
                <w:b/>
                <w:bCs/>
                <w:sz w:val="20"/>
                <w:szCs w:val="20"/>
              </w:rPr>
            </w:pPr>
            <w:r>
              <w:rPr>
                <w:rFonts w:asciiTheme="minorHAnsi" w:hAnsiTheme="minorHAnsi" w:cstheme="minorHAnsi"/>
                <w:b/>
                <w:bCs/>
                <w:sz w:val="20"/>
                <w:szCs w:val="20"/>
                <w:lang w:val="en"/>
              </w:rPr>
              <w:t xml:space="preserve"> Student Comments</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tcBorders>
              <w:right w:val="nil"/>
            </w:tcBorders>
          </w:tcPr>
          <w:p>
            <w:pPr>
              <w:pStyle w:val="29"/>
              <w:tabs>
                <w:tab w:val="left" w:pos="432"/>
              </w:tabs>
              <w:spacing w:after="0"/>
              <w:ind w:hanging="673"/>
              <w:jc w:val="center"/>
              <w:rPr>
                <w:rFonts w:asciiTheme="minorHAnsi" w:hAnsiTheme="minorHAnsi" w:cstheme="minorHAnsi"/>
                <w:sz w:val="20"/>
                <w:szCs w:val="20"/>
              </w:rPr>
            </w:pPr>
            <w:r>
              <w:rPr>
                <w:rFonts w:asciiTheme="minorHAnsi" w:hAnsiTheme="minorHAnsi" w:cstheme="minorHAnsi"/>
                <w:sz w:val="20"/>
                <w:szCs w:val="20"/>
                <w:lang w:val="en"/>
              </w:rPr>
              <w:t>1.</w:t>
            </w:r>
          </w:p>
        </w:tc>
        <w:tc>
          <w:tcPr>
            <w:tcW w:w="1701" w:type="dxa"/>
            <w:tcBorders>
              <w:left w:val="nil"/>
              <w:right w:val="nil"/>
            </w:tcBorders>
          </w:tcPr>
          <w:p>
            <w:pPr>
              <w:pStyle w:val="29"/>
              <w:tabs>
                <w:tab w:val="left" w:pos="432"/>
              </w:tabs>
              <w:spacing w:after="0"/>
              <w:ind w:hanging="720"/>
              <w:jc w:val="center"/>
              <w:rPr>
                <w:rFonts w:asciiTheme="minorHAnsi" w:hAnsiTheme="minorHAnsi" w:cstheme="minorHAnsi"/>
                <w:sz w:val="20"/>
                <w:szCs w:val="20"/>
              </w:rPr>
            </w:pPr>
            <w:r>
              <w:rPr>
                <w:rFonts w:asciiTheme="minorHAnsi" w:hAnsiTheme="minorHAnsi" w:cstheme="minorHAnsi"/>
                <w:sz w:val="20"/>
                <w:szCs w:val="20"/>
                <w:lang w:val="en"/>
              </w:rPr>
              <w:t>R</w:t>
            </w:r>
          </w:p>
        </w:tc>
        <w:tc>
          <w:tcPr>
            <w:tcW w:w="5902" w:type="dxa"/>
            <w:tcBorders>
              <w:left w:val="nil"/>
            </w:tcBorders>
          </w:tcPr>
          <w:p>
            <w:pPr>
              <w:pStyle w:val="29"/>
              <w:tabs>
                <w:tab w:val="left" w:pos="432"/>
              </w:tabs>
              <w:spacing w:after="0"/>
              <w:ind w:left="0"/>
              <w:rPr>
                <w:rFonts w:asciiTheme="minorHAnsi" w:hAnsiTheme="minorHAnsi" w:cstheme="minorHAnsi"/>
                <w:sz w:val="20"/>
                <w:szCs w:val="20"/>
              </w:rPr>
            </w:pPr>
            <w:r>
              <w:rPr>
                <w:rFonts w:asciiTheme="minorHAnsi" w:hAnsiTheme="minorHAnsi" w:cstheme="minorHAnsi"/>
                <w:sz w:val="20"/>
                <w:szCs w:val="20"/>
                <w:lang w:val="en"/>
              </w:rPr>
              <w:t>Self-explanatory and interesting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tcBorders>
              <w:right w:val="nil"/>
            </w:tcBorders>
          </w:tcPr>
          <w:p>
            <w:pPr>
              <w:pStyle w:val="29"/>
              <w:tabs>
                <w:tab w:val="left" w:pos="432"/>
              </w:tabs>
              <w:spacing w:after="0"/>
              <w:ind w:hanging="673"/>
              <w:jc w:val="center"/>
              <w:rPr>
                <w:rFonts w:asciiTheme="minorHAnsi" w:hAnsiTheme="minorHAnsi" w:cstheme="minorHAnsi"/>
                <w:sz w:val="20"/>
                <w:szCs w:val="20"/>
              </w:rPr>
            </w:pPr>
            <w:r>
              <w:rPr>
                <w:rFonts w:asciiTheme="minorHAnsi" w:hAnsiTheme="minorHAnsi" w:cstheme="minorHAnsi"/>
                <w:sz w:val="20"/>
                <w:szCs w:val="20"/>
                <w:lang w:val="en"/>
              </w:rPr>
              <w:t>2.</w:t>
            </w:r>
          </w:p>
        </w:tc>
        <w:tc>
          <w:tcPr>
            <w:tcW w:w="1701" w:type="dxa"/>
            <w:tcBorders>
              <w:left w:val="nil"/>
              <w:right w:val="nil"/>
            </w:tcBorders>
          </w:tcPr>
          <w:p>
            <w:pPr>
              <w:pStyle w:val="29"/>
              <w:tabs>
                <w:tab w:val="left" w:pos="432"/>
              </w:tabs>
              <w:spacing w:after="0"/>
              <w:ind w:hanging="720"/>
              <w:jc w:val="center"/>
              <w:rPr>
                <w:rFonts w:asciiTheme="minorHAnsi" w:hAnsiTheme="minorHAnsi" w:cstheme="minorHAnsi"/>
                <w:sz w:val="20"/>
                <w:szCs w:val="20"/>
              </w:rPr>
            </w:pPr>
            <w:r>
              <w:rPr>
                <w:rFonts w:asciiTheme="minorHAnsi" w:hAnsiTheme="minorHAnsi" w:cstheme="minorHAnsi"/>
                <w:sz w:val="20"/>
                <w:szCs w:val="20"/>
                <w:lang w:val="en"/>
              </w:rPr>
              <w:t>T. K</w:t>
            </w:r>
          </w:p>
        </w:tc>
        <w:tc>
          <w:tcPr>
            <w:tcW w:w="5902" w:type="dxa"/>
            <w:tcBorders>
              <w:left w:val="nil"/>
            </w:tcBorders>
          </w:tcPr>
          <w:p>
            <w:pPr>
              <w:pStyle w:val="29"/>
              <w:tabs>
                <w:tab w:val="left" w:pos="432"/>
              </w:tabs>
              <w:spacing w:after="0"/>
              <w:ind w:left="0"/>
              <w:rPr>
                <w:rFonts w:asciiTheme="minorHAnsi" w:hAnsiTheme="minorHAnsi" w:cstheme="minorHAnsi"/>
                <w:sz w:val="20"/>
                <w:szCs w:val="20"/>
              </w:rPr>
            </w:pPr>
            <w:r>
              <w:rPr>
                <w:rFonts w:asciiTheme="minorHAnsi" w:hAnsiTheme="minorHAnsi" w:cstheme="minorHAnsi"/>
                <w:sz w:val="20"/>
                <w:szCs w:val="20"/>
                <w:lang w:val="en"/>
              </w:rPr>
              <w:t>It's easy to understand and understand, there are games that keep us entertained, learning while playing.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tcBorders>
              <w:right w:val="nil"/>
            </w:tcBorders>
          </w:tcPr>
          <w:p>
            <w:pPr>
              <w:pStyle w:val="29"/>
              <w:tabs>
                <w:tab w:val="left" w:pos="432"/>
              </w:tabs>
              <w:spacing w:after="0"/>
              <w:ind w:hanging="673"/>
              <w:jc w:val="center"/>
              <w:rPr>
                <w:rFonts w:asciiTheme="minorHAnsi" w:hAnsiTheme="minorHAnsi" w:cstheme="minorHAnsi"/>
                <w:sz w:val="20"/>
                <w:szCs w:val="20"/>
              </w:rPr>
            </w:pPr>
            <w:r>
              <w:rPr>
                <w:rFonts w:asciiTheme="minorHAnsi" w:hAnsiTheme="minorHAnsi" w:cstheme="minorHAnsi"/>
                <w:sz w:val="20"/>
                <w:szCs w:val="20"/>
                <w:lang w:val="en"/>
              </w:rPr>
              <w:t>3.</w:t>
            </w:r>
          </w:p>
        </w:tc>
        <w:tc>
          <w:tcPr>
            <w:tcW w:w="1701" w:type="dxa"/>
            <w:tcBorders>
              <w:left w:val="nil"/>
              <w:right w:val="nil"/>
            </w:tcBorders>
          </w:tcPr>
          <w:p>
            <w:pPr>
              <w:pStyle w:val="29"/>
              <w:tabs>
                <w:tab w:val="left" w:pos="432"/>
              </w:tabs>
              <w:spacing w:after="0"/>
              <w:ind w:hanging="720"/>
              <w:jc w:val="center"/>
              <w:rPr>
                <w:rFonts w:asciiTheme="minorHAnsi" w:hAnsiTheme="minorHAnsi" w:cstheme="minorHAnsi"/>
                <w:sz w:val="20"/>
                <w:szCs w:val="20"/>
              </w:rPr>
            </w:pPr>
            <w:r>
              <w:rPr>
                <w:rFonts w:asciiTheme="minorHAnsi" w:hAnsiTheme="minorHAnsi" w:cstheme="minorHAnsi"/>
                <w:sz w:val="20"/>
                <w:szCs w:val="20"/>
                <w:lang w:val="en"/>
              </w:rPr>
              <w:t>W. J</w:t>
            </w:r>
          </w:p>
        </w:tc>
        <w:tc>
          <w:tcPr>
            <w:tcW w:w="5902" w:type="dxa"/>
            <w:tcBorders>
              <w:left w:val="nil"/>
            </w:tcBorders>
          </w:tcPr>
          <w:p>
            <w:pPr>
              <w:pStyle w:val="29"/>
              <w:tabs>
                <w:tab w:val="left" w:pos="432"/>
              </w:tabs>
              <w:spacing w:after="0"/>
              <w:ind w:left="0"/>
              <w:rPr>
                <w:rFonts w:asciiTheme="minorHAnsi" w:hAnsiTheme="minorHAnsi" w:cstheme="minorHAnsi"/>
                <w:sz w:val="20"/>
                <w:szCs w:val="20"/>
              </w:rPr>
            </w:pPr>
            <w:r>
              <w:rPr>
                <w:rFonts w:asciiTheme="minorHAnsi" w:hAnsiTheme="minorHAnsi" w:cstheme="minorHAnsi"/>
                <w:sz w:val="20"/>
                <w:szCs w:val="20"/>
                <w:lang w:val="en"/>
              </w:rPr>
              <w:t>The setting is very interesting, useful and easy to understand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tcBorders>
              <w:right w:val="nil"/>
            </w:tcBorders>
          </w:tcPr>
          <w:p>
            <w:pPr>
              <w:pStyle w:val="29"/>
              <w:tabs>
                <w:tab w:val="left" w:pos="432"/>
              </w:tabs>
              <w:spacing w:after="0"/>
              <w:ind w:hanging="673"/>
              <w:jc w:val="center"/>
              <w:rPr>
                <w:rFonts w:asciiTheme="minorHAnsi" w:hAnsiTheme="minorHAnsi" w:cstheme="minorHAnsi"/>
                <w:sz w:val="20"/>
                <w:szCs w:val="20"/>
              </w:rPr>
            </w:pPr>
            <w:r>
              <w:rPr>
                <w:rFonts w:asciiTheme="minorHAnsi" w:hAnsiTheme="minorHAnsi" w:cstheme="minorHAnsi"/>
                <w:sz w:val="20"/>
                <w:szCs w:val="20"/>
                <w:lang w:val="en"/>
              </w:rPr>
              <w:t>4.</w:t>
            </w:r>
          </w:p>
        </w:tc>
        <w:tc>
          <w:tcPr>
            <w:tcW w:w="1701" w:type="dxa"/>
            <w:tcBorders>
              <w:left w:val="nil"/>
              <w:right w:val="nil"/>
            </w:tcBorders>
          </w:tcPr>
          <w:p>
            <w:pPr>
              <w:pStyle w:val="29"/>
              <w:tabs>
                <w:tab w:val="left" w:pos="432"/>
              </w:tabs>
              <w:spacing w:after="0"/>
              <w:ind w:hanging="720"/>
              <w:jc w:val="center"/>
              <w:rPr>
                <w:rFonts w:asciiTheme="minorHAnsi" w:hAnsiTheme="minorHAnsi" w:cstheme="minorHAnsi"/>
                <w:sz w:val="20"/>
                <w:szCs w:val="20"/>
              </w:rPr>
            </w:pPr>
            <w:r>
              <w:rPr>
                <w:rFonts w:asciiTheme="minorHAnsi" w:hAnsiTheme="minorHAnsi" w:cstheme="minorHAnsi"/>
                <w:sz w:val="20"/>
                <w:szCs w:val="20"/>
                <w:lang w:val="en"/>
              </w:rPr>
              <w:t>F</w:t>
            </w:r>
          </w:p>
        </w:tc>
        <w:tc>
          <w:tcPr>
            <w:tcW w:w="5902" w:type="dxa"/>
            <w:tcBorders>
              <w:left w:val="nil"/>
            </w:tcBorders>
          </w:tcPr>
          <w:p>
            <w:pPr>
              <w:pStyle w:val="29"/>
              <w:tabs>
                <w:tab w:val="left" w:pos="432"/>
              </w:tabs>
              <w:spacing w:after="0"/>
              <w:ind w:left="0"/>
              <w:rPr>
                <w:rFonts w:asciiTheme="minorHAnsi" w:hAnsiTheme="minorHAnsi" w:cstheme="minorHAnsi"/>
                <w:sz w:val="20"/>
                <w:szCs w:val="20"/>
              </w:rPr>
            </w:pPr>
            <w:r>
              <w:rPr>
                <w:rFonts w:asciiTheme="minorHAnsi" w:hAnsiTheme="minorHAnsi" w:cstheme="minorHAnsi"/>
                <w:sz w:val="20"/>
                <w:szCs w:val="20"/>
                <w:lang w:val="en"/>
              </w:rPr>
              <w:t>The application should not be too large in size, my memory fills up quickly</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tcBorders>
              <w:right w:val="nil"/>
            </w:tcBorders>
          </w:tcPr>
          <w:p>
            <w:pPr>
              <w:pStyle w:val="29"/>
              <w:tabs>
                <w:tab w:val="left" w:pos="432"/>
              </w:tabs>
              <w:spacing w:after="0"/>
              <w:ind w:hanging="673"/>
              <w:jc w:val="center"/>
              <w:rPr>
                <w:rFonts w:asciiTheme="minorHAnsi" w:hAnsiTheme="minorHAnsi" w:cstheme="minorHAnsi"/>
                <w:sz w:val="20"/>
                <w:szCs w:val="20"/>
              </w:rPr>
            </w:pPr>
            <w:r>
              <w:rPr>
                <w:rFonts w:asciiTheme="minorHAnsi" w:hAnsiTheme="minorHAnsi" w:cstheme="minorHAnsi"/>
                <w:sz w:val="20"/>
                <w:szCs w:val="20"/>
                <w:lang w:val="en"/>
              </w:rPr>
              <w:t>5.</w:t>
            </w:r>
          </w:p>
        </w:tc>
        <w:tc>
          <w:tcPr>
            <w:tcW w:w="1701" w:type="dxa"/>
            <w:tcBorders>
              <w:left w:val="nil"/>
              <w:right w:val="nil"/>
            </w:tcBorders>
          </w:tcPr>
          <w:p>
            <w:pPr>
              <w:pStyle w:val="29"/>
              <w:tabs>
                <w:tab w:val="left" w:pos="432"/>
              </w:tabs>
              <w:spacing w:after="0"/>
              <w:ind w:hanging="720"/>
              <w:jc w:val="center"/>
              <w:rPr>
                <w:rFonts w:asciiTheme="minorHAnsi" w:hAnsiTheme="minorHAnsi" w:cstheme="minorHAnsi"/>
                <w:sz w:val="20"/>
                <w:szCs w:val="20"/>
              </w:rPr>
            </w:pPr>
            <w:r>
              <w:rPr>
                <w:rFonts w:asciiTheme="minorHAnsi" w:hAnsiTheme="minorHAnsi" w:cstheme="minorHAnsi"/>
                <w:sz w:val="20"/>
                <w:szCs w:val="20"/>
                <w:lang w:val="en"/>
              </w:rPr>
              <w:t>P. J</w:t>
            </w:r>
          </w:p>
        </w:tc>
        <w:tc>
          <w:tcPr>
            <w:tcW w:w="5902" w:type="dxa"/>
            <w:tcBorders>
              <w:left w:val="nil"/>
            </w:tcBorders>
          </w:tcPr>
          <w:p>
            <w:pPr>
              <w:pStyle w:val="29"/>
              <w:tabs>
                <w:tab w:val="left" w:pos="432"/>
              </w:tabs>
              <w:spacing w:after="0"/>
              <w:ind w:left="0"/>
              <w:rPr>
                <w:rFonts w:asciiTheme="minorHAnsi" w:hAnsiTheme="minorHAnsi" w:cstheme="minorHAnsi"/>
                <w:sz w:val="20"/>
                <w:szCs w:val="20"/>
              </w:rPr>
            </w:pPr>
            <w:r>
              <w:rPr>
                <w:rFonts w:asciiTheme="minorHAnsi" w:hAnsiTheme="minorHAnsi" w:cstheme="minorHAnsi"/>
                <w:sz w:val="20"/>
                <w:szCs w:val="20"/>
                <w:lang w:val="en"/>
              </w:rPr>
              <w:t>Very exciting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tcBorders>
              <w:right w:val="nil"/>
            </w:tcBorders>
          </w:tcPr>
          <w:p>
            <w:pPr>
              <w:pStyle w:val="29"/>
              <w:tabs>
                <w:tab w:val="left" w:pos="432"/>
              </w:tabs>
              <w:spacing w:after="0"/>
              <w:ind w:hanging="673"/>
              <w:jc w:val="center"/>
              <w:rPr>
                <w:rFonts w:asciiTheme="minorHAnsi" w:hAnsiTheme="minorHAnsi" w:cstheme="minorHAnsi"/>
                <w:sz w:val="20"/>
                <w:szCs w:val="20"/>
              </w:rPr>
            </w:pPr>
            <w:r>
              <w:rPr>
                <w:rFonts w:asciiTheme="minorHAnsi" w:hAnsiTheme="minorHAnsi" w:cstheme="minorHAnsi"/>
                <w:sz w:val="20"/>
                <w:szCs w:val="20"/>
                <w:lang w:val="en"/>
              </w:rPr>
              <w:t>6.</w:t>
            </w:r>
          </w:p>
        </w:tc>
        <w:tc>
          <w:tcPr>
            <w:tcW w:w="1701" w:type="dxa"/>
            <w:tcBorders>
              <w:left w:val="nil"/>
              <w:right w:val="nil"/>
            </w:tcBorders>
          </w:tcPr>
          <w:p>
            <w:pPr>
              <w:pStyle w:val="29"/>
              <w:tabs>
                <w:tab w:val="left" w:pos="432"/>
              </w:tabs>
              <w:spacing w:after="0"/>
              <w:ind w:hanging="720"/>
              <w:jc w:val="center"/>
              <w:rPr>
                <w:rFonts w:asciiTheme="minorHAnsi" w:hAnsiTheme="minorHAnsi" w:cstheme="minorHAnsi"/>
                <w:sz w:val="20"/>
                <w:szCs w:val="20"/>
              </w:rPr>
            </w:pPr>
            <w:r>
              <w:rPr>
                <w:rFonts w:asciiTheme="minorHAnsi" w:hAnsiTheme="minorHAnsi" w:cstheme="minorHAnsi"/>
                <w:sz w:val="20"/>
                <w:szCs w:val="20"/>
                <w:lang w:val="en"/>
              </w:rPr>
              <w:t>F. A</w:t>
            </w:r>
          </w:p>
        </w:tc>
        <w:tc>
          <w:tcPr>
            <w:tcW w:w="5902" w:type="dxa"/>
            <w:tcBorders>
              <w:left w:val="nil"/>
            </w:tcBorders>
          </w:tcPr>
          <w:p>
            <w:pPr>
              <w:pStyle w:val="29"/>
              <w:tabs>
                <w:tab w:val="left" w:pos="432"/>
              </w:tabs>
              <w:spacing w:after="0"/>
              <w:ind w:left="0"/>
              <w:rPr>
                <w:rFonts w:asciiTheme="minorHAnsi" w:hAnsiTheme="minorHAnsi" w:cstheme="minorHAnsi"/>
                <w:sz w:val="20"/>
                <w:szCs w:val="20"/>
              </w:rPr>
            </w:pPr>
            <w:r>
              <w:rPr>
                <w:rFonts w:asciiTheme="minorHAnsi" w:hAnsiTheme="minorHAnsi" w:cstheme="minorHAnsi"/>
                <w:sz w:val="20"/>
                <w:szCs w:val="20"/>
                <w:lang w:val="en"/>
              </w:rPr>
              <w:t>This application can help the learning process and is easy to understand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tcBorders>
              <w:right w:val="nil"/>
            </w:tcBorders>
          </w:tcPr>
          <w:p>
            <w:pPr>
              <w:pStyle w:val="29"/>
              <w:tabs>
                <w:tab w:val="left" w:pos="432"/>
              </w:tabs>
              <w:spacing w:after="0"/>
              <w:ind w:hanging="673"/>
              <w:jc w:val="center"/>
              <w:rPr>
                <w:rFonts w:asciiTheme="minorHAnsi" w:hAnsiTheme="minorHAnsi" w:cstheme="minorHAnsi"/>
                <w:sz w:val="20"/>
                <w:szCs w:val="20"/>
              </w:rPr>
            </w:pPr>
            <w:r>
              <w:rPr>
                <w:rFonts w:asciiTheme="minorHAnsi" w:hAnsiTheme="minorHAnsi" w:cstheme="minorHAnsi"/>
                <w:sz w:val="20"/>
                <w:szCs w:val="20"/>
                <w:lang w:val="en"/>
              </w:rPr>
              <w:t>7.</w:t>
            </w:r>
          </w:p>
        </w:tc>
        <w:tc>
          <w:tcPr>
            <w:tcW w:w="1701" w:type="dxa"/>
            <w:tcBorders>
              <w:left w:val="nil"/>
              <w:right w:val="nil"/>
            </w:tcBorders>
          </w:tcPr>
          <w:p>
            <w:pPr>
              <w:pStyle w:val="29"/>
              <w:tabs>
                <w:tab w:val="left" w:pos="432"/>
              </w:tabs>
              <w:spacing w:after="0"/>
              <w:ind w:hanging="720"/>
              <w:jc w:val="center"/>
              <w:rPr>
                <w:rFonts w:asciiTheme="minorHAnsi" w:hAnsiTheme="minorHAnsi" w:cstheme="minorHAnsi"/>
                <w:sz w:val="20"/>
                <w:szCs w:val="20"/>
              </w:rPr>
            </w:pPr>
            <w:r>
              <w:rPr>
                <w:rFonts w:asciiTheme="minorHAnsi" w:hAnsiTheme="minorHAnsi" w:cstheme="minorHAnsi"/>
                <w:sz w:val="20"/>
                <w:szCs w:val="20"/>
                <w:lang w:val="en"/>
              </w:rPr>
              <w:t>H</w:t>
            </w:r>
          </w:p>
        </w:tc>
        <w:tc>
          <w:tcPr>
            <w:tcW w:w="5902" w:type="dxa"/>
            <w:tcBorders>
              <w:left w:val="nil"/>
            </w:tcBorders>
          </w:tcPr>
          <w:p>
            <w:pPr>
              <w:pStyle w:val="29"/>
              <w:tabs>
                <w:tab w:val="left" w:pos="432"/>
              </w:tabs>
              <w:spacing w:after="0"/>
              <w:ind w:left="0"/>
              <w:rPr>
                <w:rFonts w:asciiTheme="minorHAnsi" w:hAnsiTheme="minorHAnsi" w:cstheme="minorHAnsi"/>
                <w:sz w:val="20"/>
                <w:szCs w:val="20"/>
              </w:rPr>
            </w:pPr>
            <w:r>
              <w:rPr>
                <w:rFonts w:asciiTheme="minorHAnsi" w:hAnsiTheme="minorHAnsi" w:cstheme="minorHAnsi"/>
                <w:sz w:val="20"/>
                <w:szCs w:val="20"/>
                <w:lang w:val="en"/>
              </w:rPr>
              <w:t>Hope the app is offline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tcBorders>
              <w:right w:val="nil"/>
            </w:tcBorders>
          </w:tcPr>
          <w:p>
            <w:pPr>
              <w:pStyle w:val="29"/>
              <w:tabs>
                <w:tab w:val="left" w:pos="432"/>
              </w:tabs>
              <w:spacing w:after="0"/>
              <w:ind w:hanging="673"/>
              <w:jc w:val="center"/>
              <w:rPr>
                <w:rFonts w:asciiTheme="minorHAnsi" w:hAnsiTheme="minorHAnsi" w:cstheme="minorHAnsi"/>
                <w:sz w:val="20"/>
                <w:szCs w:val="20"/>
              </w:rPr>
            </w:pPr>
            <w:r>
              <w:rPr>
                <w:rFonts w:asciiTheme="minorHAnsi" w:hAnsiTheme="minorHAnsi" w:cstheme="minorHAnsi"/>
                <w:sz w:val="20"/>
                <w:szCs w:val="20"/>
                <w:lang w:val="en"/>
              </w:rPr>
              <w:t>8.</w:t>
            </w:r>
          </w:p>
        </w:tc>
        <w:tc>
          <w:tcPr>
            <w:tcW w:w="1701" w:type="dxa"/>
            <w:tcBorders>
              <w:left w:val="nil"/>
              <w:right w:val="nil"/>
            </w:tcBorders>
          </w:tcPr>
          <w:p>
            <w:pPr>
              <w:pStyle w:val="29"/>
              <w:tabs>
                <w:tab w:val="left" w:pos="432"/>
              </w:tabs>
              <w:spacing w:after="0"/>
              <w:ind w:hanging="720"/>
              <w:jc w:val="center"/>
              <w:rPr>
                <w:rFonts w:asciiTheme="minorHAnsi" w:hAnsiTheme="minorHAnsi" w:cstheme="minorHAnsi"/>
                <w:sz w:val="20"/>
                <w:szCs w:val="20"/>
              </w:rPr>
            </w:pPr>
            <w:r>
              <w:rPr>
                <w:rFonts w:asciiTheme="minorHAnsi" w:hAnsiTheme="minorHAnsi" w:cstheme="minorHAnsi"/>
                <w:sz w:val="20"/>
                <w:szCs w:val="20"/>
                <w:lang w:val="en"/>
              </w:rPr>
              <w:t>F. W</w:t>
            </w:r>
          </w:p>
        </w:tc>
        <w:tc>
          <w:tcPr>
            <w:tcW w:w="5902" w:type="dxa"/>
            <w:tcBorders>
              <w:left w:val="nil"/>
            </w:tcBorders>
          </w:tcPr>
          <w:p>
            <w:pPr>
              <w:pStyle w:val="29"/>
              <w:tabs>
                <w:tab w:val="left" w:pos="432"/>
              </w:tabs>
              <w:spacing w:after="0"/>
              <w:ind w:left="0"/>
              <w:rPr>
                <w:rFonts w:asciiTheme="minorHAnsi" w:hAnsiTheme="minorHAnsi" w:cstheme="minorHAnsi"/>
                <w:sz w:val="20"/>
                <w:szCs w:val="20"/>
              </w:rPr>
            </w:pPr>
            <w:r>
              <w:rPr>
                <w:rFonts w:asciiTheme="minorHAnsi" w:hAnsiTheme="minorHAnsi" w:cstheme="minorHAnsi"/>
                <w:sz w:val="20"/>
                <w:szCs w:val="20"/>
                <w:lang w:val="en"/>
              </w:rPr>
              <w:t>Nice and easy to understand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tcBorders>
              <w:right w:val="nil"/>
            </w:tcBorders>
          </w:tcPr>
          <w:p>
            <w:pPr>
              <w:pStyle w:val="29"/>
              <w:tabs>
                <w:tab w:val="left" w:pos="432"/>
              </w:tabs>
              <w:spacing w:after="0"/>
              <w:ind w:hanging="673"/>
              <w:jc w:val="center"/>
              <w:rPr>
                <w:rFonts w:asciiTheme="minorHAnsi" w:hAnsiTheme="minorHAnsi" w:cstheme="minorHAnsi"/>
                <w:sz w:val="20"/>
                <w:szCs w:val="20"/>
              </w:rPr>
            </w:pPr>
            <w:r>
              <w:rPr>
                <w:rFonts w:asciiTheme="minorHAnsi" w:hAnsiTheme="minorHAnsi" w:cstheme="minorHAnsi"/>
                <w:sz w:val="20"/>
                <w:szCs w:val="20"/>
                <w:lang w:val="en"/>
              </w:rPr>
              <w:t>9.</w:t>
            </w:r>
          </w:p>
        </w:tc>
        <w:tc>
          <w:tcPr>
            <w:tcW w:w="1701" w:type="dxa"/>
            <w:tcBorders>
              <w:left w:val="nil"/>
              <w:right w:val="nil"/>
            </w:tcBorders>
          </w:tcPr>
          <w:p>
            <w:pPr>
              <w:pStyle w:val="29"/>
              <w:tabs>
                <w:tab w:val="left" w:pos="432"/>
              </w:tabs>
              <w:spacing w:after="0"/>
              <w:ind w:hanging="720"/>
              <w:jc w:val="center"/>
              <w:rPr>
                <w:rFonts w:asciiTheme="minorHAnsi" w:hAnsiTheme="minorHAnsi" w:cstheme="minorHAnsi"/>
                <w:sz w:val="20"/>
                <w:szCs w:val="20"/>
              </w:rPr>
            </w:pPr>
            <w:r>
              <w:rPr>
                <w:rFonts w:asciiTheme="minorHAnsi" w:hAnsiTheme="minorHAnsi" w:cstheme="minorHAnsi"/>
                <w:sz w:val="20"/>
                <w:szCs w:val="20"/>
                <w:lang w:val="en"/>
              </w:rPr>
              <w:t>B. O</w:t>
            </w:r>
          </w:p>
        </w:tc>
        <w:tc>
          <w:tcPr>
            <w:tcW w:w="5902" w:type="dxa"/>
            <w:tcBorders>
              <w:left w:val="nil"/>
            </w:tcBorders>
          </w:tcPr>
          <w:p>
            <w:pPr>
              <w:pStyle w:val="29"/>
              <w:tabs>
                <w:tab w:val="left" w:pos="432"/>
              </w:tabs>
              <w:spacing w:after="0"/>
              <w:ind w:left="0"/>
              <w:rPr>
                <w:rFonts w:asciiTheme="minorHAnsi" w:hAnsiTheme="minorHAnsi" w:cstheme="minorHAnsi"/>
                <w:sz w:val="20"/>
                <w:szCs w:val="20"/>
              </w:rPr>
            </w:pPr>
            <w:r>
              <w:rPr>
                <w:rFonts w:asciiTheme="minorHAnsi" w:hAnsiTheme="minorHAnsi" w:cstheme="minorHAnsi"/>
                <w:sz w:val="20"/>
                <w:szCs w:val="20"/>
                <w:lang w:val="en"/>
              </w:rPr>
              <w:t>Very nice a</w:t>
            </w:r>
            <w:r>
              <w:rPr>
                <w:rFonts w:asciiTheme="minorHAnsi" w:hAnsiTheme="minorHAnsi" w:cstheme="minorHAnsi"/>
                <w:sz w:val="20"/>
                <w:szCs w:val="20"/>
                <w:lang w:val="id-ID"/>
              </w:rPr>
              <w:t>nd</w:t>
            </w:r>
            <w:r>
              <w:rPr>
                <w:rFonts w:asciiTheme="minorHAnsi" w:hAnsiTheme="minorHAnsi" w:cstheme="minorHAnsi"/>
                <w:sz w:val="20"/>
                <w:szCs w:val="20"/>
                <w:lang w:val="en"/>
              </w:rPr>
              <w:t xml:space="preserve"> I can play with this app</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tcBorders>
              <w:right w:val="nil"/>
            </w:tcBorders>
          </w:tcPr>
          <w:p>
            <w:pPr>
              <w:pStyle w:val="29"/>
              <w:tabs>
                <w:tab w:val="left" w:pos="432"/>
              </w:tabs>
              <w:spacing w:after="0"/>
              <w:ind w:hanging="673"/>
              <w:jc w:val="center"/>
              <w:rPr>
                <w:rFonts w:asciiTheme="minorHAnsi" w:hAnsiTheme="minorHAnsi" w:cstheme="minorHAnsi"/>
                <w:sz w:val="20"/>
                <w:szCs w:val="20"/>
              </w:rPr>
            </w:pPr>
            <w:r>
              <w:rPr>
                <w:rFonts w:asciiTheme="minorHAnsi" w:hAnsiTheme="minorHAnsi" w:cstheme="minorHAnsi"/>
                <w:sz w:val="20"/>
                <w:szCs w:val="20"/>
                <w:lang w:val="en"/>
              </w:rPr>
              <w:t>10.</w:t>
            </w:r>
          </w:p>
        </w:tc>
        <w:tc>
          <w:tcPr>
            <w:tcW w:w="1701" w:type="dxa"/>
            <w:tcBorders>
              <w:left w:val="nil"/>
              <w:right w:val="nil"/>
            </w:tcBorders>
          </w:tcPr>
          <w:p>
            <w:pPr>
              <w:pStyle w:val="29"/>
              <w:tabs>
                <w:tab w:val="left" w:pos="432"/>
              </w:tabs>
              <w:spacing w:after="0"/>
              <w:ind w:hanging="720"/>
              <w:jc w:val="center"/>
              <w:rPr>
                <w:rFonts w:asciiTheme="minorHAnsi" w:hAnsiTheme="minorHAnsi" w:cstheme="minorHAnsi"/>
                <w:sz w:val="20"/>
                <w:szCs w:val="20"/>
              </w:rPr>
            </w:pPr>
            <w:r>
              <w:rPr>
                <w:rFonts w:asciiTheme="minorHAnsi" w:hAnsiTheme="minorHAnsi" w:cstheme="minorHAnsi"/>
                <w:sz w:val="20"/>
                <w:szCs w:val="20"/>
                <w:lang w:val="en"/>
              </w:rPr>
              <w:t>D.W. U</w:t>
            </w:r>
          </w:p>
        </w:tc>
        <w:tc>
          <w:tcPr>
            <w:tcW w:w="5902" w:type="dxa"/>
            <w:tcBorders>
              <w:left w:val="nil"/>
            </w:tcBorders>
          </w:tcPr>
          <w:p>
            <w:pPr>
              <w:pStyle w:val="29"/>
              <w:tabs>
                <w:tab w:val="left" w:pos="432"/>
              </w:tabs>
              <w:spacing w:after="0"/>
              <w:ind w:left="0"/>
              <w:rPr>
                <w:rFonts w:asciiTheme="minorHAnsi" w:hAnsiTheme="minorHAnsi" w:cstheme="minorHAnsi"/>
                <w:sz w:val="20"/>
                <w:szCs w:val="20"/>
              </w:rPr>
            </w:pPr>
            <w:r>
              <w:rPr>
                <w:rFonts w:asciiTheme="minorHAnsi" w:hAnsiTheme="minorHAnsi" w:cstheme="minorHAnsi"/>
                <w:sz w:val="20"/>
                <w:szCs w:val="20"/>
                <w:lang w:val="en"/>
              </w:rPr>
              <w:t>Lots of learning and fun materials</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tcBorders>
              <w:right w:val="nil"/>
            </w:tcBorders>
          </w:tcPr>
          <w:p>
            <w:pPr>
              <w:pStyle w:val="29"/>
              <w:tabs>
                <w:tab w:val="left" w:pos="432"/>
              </w:tabs>
              <w:spacing w:after="0"/>
              <w:ind w:hanging="673"/>
              <w:jc w:val="center"/>
              <w:rPr>
                <w:rFonts w:asciiTheme="minorHAnsi" w:hAnsiTheme="minorHAnsi" w:cstheme="minorHAnsi"/>
                <w:sz w:val="20"/>
                <w:szCs w:val="20"/>
              </w:rPr>
            </w:pPr>
            <w:r>
              <w:rPr>
                <w:rFonts w:asciiTheme="minorHAnsi" w:hAnsiTheme="minorHAnsi" w:cstheme="minorHAnsi"/>
                <w:sz w:val="20"/>
                <w:szCs w:val="20"/>
                <w:lang w:val="en"/>
              </w:rPr>
              <w:t>11.</w:t>
            </w:r>
          </w:p>
        </w:tc>
        <w:tc>
          <w:tcPr>
            <w:tcW w:w="1701" w:type="dxa"/>
            <w:tcBorders>
              <w:left w:val="nil"/>
              <w:right w:val="nil"/>
            </w:tcBorders>
          </w:tcPr>
          <w:p>
            <w:pPr>
              <w:pStyle w:val="29"/>
              <w:tabs>
                <w:tab w:val="left" w:pos="432"/>
              </w:tabs>
              <w:spacing w:after="0"/>
              <w:ind w:hanging="720"/>
              <w:jc w:val="center"/>
              <w:rPr>
                <w:rFonts w:asciiTheme="minorHAnsi" w:hAnsiTheme="minorHAnsi" w:cstheme="minorHAnsi"/>
                <w:sz w:val="20"/>
                <w:szCs w:val="20"/>
              </w:rPr>
            </w:pPr>
            <w:r>
              <w:rPr>
                <w:rFonts w:asciiTheme="minorHAnsi" w:hAnsiTheme="minorHAnsi" w:cstheme="minorHAnsi"/>
                <w:sz w:val="20"/>
                <w:szCs w:val="20"/>
                <w:lang w:val="en"/>
              </w:rPr>
              <w:t>R.C</w:t>
            </w:r>
          </w:p>
        </w:tc>
        <w:tc>
          <w:tcPr>
            <w:tcW w:w="5902" w:type="dxa"/>
            <w:tcBorders>
              <w:left w:val="nil"/>
            </w:tcBorders>
          </w:tcPr>
          <w:p>
            <w:pPr>
              <w:pStyle w:val="29"/>
              <w:tabs>
                <w:tab w:val="left" w:pos="432"/>
              </w:tabs>
              <w:spacing w:after="0"/>
              <w:ind w:left="0"/>
              <w:rPr>
                <w:rFonts w:asciiTheme="minorHAnsi" w:hAnsiTheme="minorHAnsi" w:cstheme="minorHAnsi"/>
                <w:sz w:val="20"/>
                <w:szCs w:val="20"/>
              </w:rPr>
            </w:pPr>
            <w:r>
              <w:rPr>
                <w:rFonts w:asciiTheme="minorHAnsi" w:hAnsiTheme="minorHAnsi" w:cstheme="minorHAnsi"/>
                <w:sz w:val="20"/>
                <w:szCs w:val="20"/>
                <w:lang w:val="en"/>
              </w:rPr>
              <w:t>Lots of material and easy to understand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tcBorders>
              <w:right w:val="nil"/>
            </w:tcBorders>
          </w:tcPr>
          <w:p>
            <w:pPr>
              <w:pStyle w:val="29"/>
              <w:tabs>
                <w:tab w:val="left" w:pos="432"/>
              </w:tabs>
              <w:spacing w:after="0"/>
              <w:ind w:hanging="673"/>
              <w:jc w:val="center"/>
              <w:rPr>
                <w:rFonts w:asciiTheme="minorHAnsi" w:hAnsiTheme="minorHAnsi" w:cstheme="minorHAnsi"/>
                <w:sz w:val="20"/>
                <w:szCs w:val="20"/>
              </w:rPr>
            </w:pPr>
            <w:r>
              <w:rPr>
                <w:rFonts w:asciiTheme="minorHAnsi" w:hAnsiTheme="minorHAnsi" w:cstheme="minorHAnsi"/>
                <w:sz w:val="20"/>
                <w:szCs w:val="20"/>
                <w:lang w:val="en"/>
              </w:rPr>
              <w:t>12.</w:t>
            </w:r>
          </w:p>
        </w:tc>
        <w:tc>
          <w:tcPr>
            <w:tcW w:w="1701" w:type="dxa"/>
            <w:tcBorders>
              <w:left w:val="nil"/>
              <w:right w:val="nil"/>
            </w:tcBorders>
          </w:tcPr>
          <w:p>
            <w:pPr>
              <w:pStyle w:val="29"/>
              <w:tabs>
                <w:tab w:val="left" w:pos="432"/>
              </w:tabs>
              <w:spacing w:after="0"/>
              <w:ind w:hanging="720"/>
              <w:jc w:val="center"/>
              <w:rPr>
                <w:rFonts w:asciiTheme="minorHAnsi" w:hAnsiTheme="minorHAnsi" w:cstheme="minorHAnsi"/>
                <w:sz w:val="20"/>
                <w:szCs w:val="20"/>
              </w:rPr>
            </w:pPr>
            <w:r>
              <w:rPr>
                <w:rFonts w:asciiTheme="minorHAnsi" w:hAnsiTheme="minorHAnsi" w:cstheme="minorHAnsi"/>
                <w:sz w:val="20"/>
                <w:szCs w:val="20"/>
                <w:lang w:val="en"/>
              </w:rPr>
              <w:t>P. P</w:t>
            </w:r>
          </w:p>
        </w:tc>
        <w:tc>
          <w:tcPr>
            <w:tcW w:w="5902" w:type="dxa"/>
            <w:tcBorders>
              <w:left w:val="nil"/>
            </w:tcBorders>
          </w:tcPr>
          <w:p>
            <w:pPr>
              <w:pStyle w:val="29"/>
              <w:tabs>
                <w:tab w:val="left" w:pos="432"/>
              </w:tabs>
              <w:spacing w:after="0"/>
              <w:ind w:left="0"/>
              <w:rPr>
                <w:rFonts w:asciiTheme="minorHAnsi" w:hAnsiTheme="minorHAnsi" w:cstheme="minorHAnsi"/>
                <w:sz w:val="20"/>
                <w:szCs w:val="20"/>
              </w:rPr>
            </w:pPr>
            <w:r>
              <w:rPr>
                <w:rFonts w:asciiTheme="minorHAnsi" w:hAnsiTheme="minorHAnsi" w:cstheme="minorHAnsi"/>
                <w:sz w:val="20"/>
                <w:szCs w:val="20"/>
                <w:lang w:val="en"/>
              </w:rPr>
              <w:t>A lot of information and not monotonous</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tcBorders>
              <w:right w:val="nil"/>
            </w:tcBorders>
          </w:tcPr>
          <w:p>
            <w:pPr>
              <w:pStyle w:val="29"/>
              <w:tabs>
                <w:tab w:val="left" w:pos="432"/>
              </w:tabs>
              <w:spacing w:after="0"/>
              <w:ind w:hanging="673"/>
              <w:jc w:val="center"/>
              <w:rPr>
                <w:rFonts w:asciiTheme="minorHAnsi" w:hAnsiTheme="minorHAnsi" w:cstheme="minorHAnsi"/>
                <w:sz w:val="20"/>
                <w:szCs w:val="20"/>
              </w:rPr>
            </w:pPr>
            <w:r>
              <w:rPr>
                <w:rFonts w:asciiTheme="minorHAnsi" w:hAnsiTheme="minorHAnsi" w:cstheme="minorHAnsi"/>
                <w:sz w:val="20"/>
                <w:szCs w:val="20"/>
                <w:lang w:val="en"/>
              </w:rPr>
              <w:t>13.</w:t>
            </w:r>
          </w:p>
        </w:tc>
        <w:tc>
          <w:tcPr>
            <w:tcW w:w="1701" w:type="dxa"/>
            <w:tcBorders>
              <w:left w:val="nil"/>
              <w:right w:val="nil"/>
            </w:tcBorders>
          </w:tcPr>
          <w:p>
            <w:pPr>
              <w:pStyle w:val="29"/>
              <w:tabs>
                <w:tab w:val="left" w:pos="432"/>
              </w:tabs>
              <w:spacing w:after="0"/>
              <w:ind w:hanging="720"/>
              <w:jc w:val="center"/>
              <w:rPr>
                <w:rFonts w:asciiTheme="minorHAnsi" w:hAnsiTheme="minorHAnsi" w:cstheme="minorHAnsi"/>
                <w:sz w:val="20"/>
                <w:szCs w:val="20"/>
              </w:rPr>
            </w:pPr>
            <w:r>
              <w:rPr>
                <w:rFonts w:asciiTheme="minorHAnsi" w:hAnsiTheme="minorHAnsi" w:cstheme="minorHAnsi"/>
                <w:sz w:val="20"/>
                <w:szCs w:val="20"/>
                <w:lang w:val="en"/>
              </w:rPr>
              <w:t>K.D. A</w:t>
            </w:r>
          </w:p>
        </w:tc>
        <w:tc>
          <w:tcPr>
            <w:tcW w:w="5902" w:type="dxa"/>
            <w:tcBorders>
              <w:left w:val="nil"/>
            </w:tcBorders>
          </w:tcPr>
          <w:p>
            <w:pPr>
              <w:pStyle w:val="29"/>
              <w:tabs>
                <w:tab w:val="left" w:pos="432"/>
              </w:tabs>
              <w:spacing w:after="0"/>
              <w:ind w:left="0"/>
              <w:rPr>
                <w:rFonts w:asciiTheme="minorHAnsi" w:hAnsiTheme="minorHAnsi" w:cstheme="minorHAnsi"/>
                <w:sz w:val="20"/>
                <w:szCs w:val="20"/>
              </w:rPr>
            </w:pPr>
            <w:r>
              <w:rPr>
                <w:rFonts w:asciiTheme="minorHAnsi" w:hAnsiTheme="minorHAnsi" w:cstheme="minorHAnsi"/>
                <w:sz w:val="20"/>
                <w:szCs w:val="20"/>
                <w:lang w:val="en"/>
              </w:rPr>
              <w:t>Easy to understand and fun</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tcBorders>
              <w:right w:val="nil"/>
            </w:tcBorders>
          </w:tcPr>
          <w:p>
            <w:pPr>
              <w:pStyle w:val="29"/>
              <w:tabs>
                <w:tab w:val="left" w:pos="432"/>
              </w:tabs>
              <w:spacing w:after="0"/>
              <w:ind w:hanging="673"/>
              <w:jc w:val="center"/>
              <w:rPr>
                <w:rFonts w:asciiTheme="minorHAnsi" w:hAnsiTheme="minorHAnsi" w:cstheme="minorHAnsi"/>
                <w:sz w:val="20"/>
                <w:szCs w:val="20"/>
              </w:rPr>
            </w:pPr>
            <w:r>
              <w:rPr>
                <w:rFonts w:asciiTheme="minorHAnsi" w:hAnsiTheme="minorHAnsi" w:cstheme="minorHAnsi"/>
                <w:sz w:val="20"/>
                <w:szCs w:val="20"/>
                <w:lang w:val="en"/>
              </w:rPr>
              <w:t>14.</w:t>
            </w:r>
          </w:p>
        </w:tc>
        <w:tc>
          <w:tcPr>
            <w:tcW w:w="1701" w:type="dxa"/>
            <w:tcBorders>
              <w:left w:val="nil"/>
              <w:right w:val="nil"/>
            </w:tcBorders>
          </w:tcPr>
          <w:p>
            <w:pPr>
              <w:pStyle w:val="29"/>
              <w:tabs>
                <w:tab w:val="left" w:pos="432"/>
              </w:tabs>
              <w:spacing w:after="0"/>
              <w:ind w:hanging="720"/>
              <w:jc w:val="center"/>
              <w:rPr>
                <w:rFonts w:asciiTheme="minorHAnsi" w:hAnsiTheme="minorHAnsi" w:cstheme="minorHAnsi"/>
                <w:sz w:val="20"/>
                <w:szCs w:val="20"/>
              </w:rPr>
            </w:pPr>
            <w:r>
              <w:rPr>
                <w:rFonts w:asciiTheme="minorHAnsi" w:hAnsiTheme="minorHAnsi" w:cstheme="minorHAnsi"/>
                <w:sz w:val="20"/>
                <w:szCs w:val="20"/>
                <w:lang w:val="en"/>
              </w:rPr>
              <w:t>I.B</w:t>
            </w:r>
          </w:p>
        </w:tc>
        <w:tc>
          <w:tcPr>
            <w:tcW w:w="5902" w:type="dxa"/>
            <w:tcBorders>
              <w:left w:val="nil"/>
            </w:tcBorders>
          </w:tcPr>
          <w:p>
            <w:pPr>
              <w:pStyle w:val="29"/>
              <w:tabs>
                <w:tab w:val="left" w:pos="432"/>
              </w:tabs>
              <w:spacing w:after="0"/>
              <w:ind w:left="0"/>
              <w:rPr>
                <w:rFonts w:asciiTheme="minorHAnsi" w:hAnsiTheme="minorHAnsi" w:cstheme="minorHAnsi"/>
                <w:sz w:val="20"/>
                <w:szCs w:val="20"/>
              </w:rPr>
            </w:pPr>
            <w:r>
              <w:rPr>
                <w:rFonts w:asciiTheme="minorHAnsi" w:hAnsiTheme="minorHAnsi" w:cstheme="minorHAnsi"/>
                <w:sz w:val="20"/>
                <w:szCs w:val="20"/>
                <w:lang w:val="en"/>
              </w:rPr>
              <w:t>Hopefully it stays even if the network is slow</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tcBorders>
              <w:right w:val="nil"/>
            </w:tcBorders>
          </w:tcPr>
          <w:p>
            <w:pPr>
              <w:pStyle w:val="29"/>
              <w:tabs>
                <w:tab w:val="left" w:pos="432"/>
              </w:tabs>
              <w:spacing w:after="0"/>
              <w:ind w:hanging="673"/>
              <w:jc w:val="center"/>
              <w:rPr>
                <w:rFonts w:asciiTheme="minorHAnsi" w:hAnsiTheme="minorHAnsi" w:cstheme="minorHAnsi"/>
                <w:sz w:val="20"/>
                <w:szCs w:val="20"/>
              </w:rPr>
            </w:pPr>
            <w:r>
              <w:rPr>
                <w:rFonts w:asciiTheme="minorHAnsi" w:hAnsiTheme="minorHAnsi" w:cstheme="minorHAnsi"/>
                <w:sz w:val="20"/>
                <w:szCs w:val="20"/>
                <w:lang w:val="en"/>
              </w:rPr>
              <w:t>15.</w:t>
            </w:r>
          </w:p>
        </w:tc>
        <w:tc>
          <w:tcPr>
            <w:tcW w:w="1701" w:type="dxa"/>
            <w:tcBorders>
              <w:left w:val="nil"/>
              <w:right w:val="nil"/>
            </w:tcBorders>
          </w:tcPr>
          <w:p>
            <w:pPr>
              <w:pStyle w:val="29"/>
              <w:tabs>
                <w:tab w:val="left" w:pos="432"/>
              </w:tabs>
              <w:spacing w:after="0"/>
              <w:ind w:hanging="720"/>
              <w:jc w:val="center"/>
              <w:rPr>
                <w:rFonts w:asciiTheme="minorHAnsi" w:hAnsiTheme="minorHAnsi" w:cstheme="minorHAnsi"/>
                <w:sz w:val="20"/>
                <w:szCs w:val="20"/>
              </w:rPr>
            </w:pPr>
            <w:r>
              <w:rPr>
                <w:rFonts w:asciiTheme="minorHAnsi" w:hAnsiTheme="minorHAnsi" w:cstheme="minorHAnsi"/>
                <w:sz w:val="20"/>
                <w:szCs w:val="20"/>
                <w:lang w:val="en"/>
              </w:rPr>
              <w:t>L.T. P</w:t>
            </w:r>
          </w:p>
        </w:tc>
        <w:tc>
          <w:tcPr>
            <w:tcW w:w="5902" w:type="dxa"/>
            <w:tcBorders>
              <w:left w:val="nil"/>
            </w:tcBorders>
          </w:tcPr>
          <w:p>
            <w:pPr>
              <w:pStyle w:val="29"/>
              <w:tabs>
                <w:tab w:val="left" w:pos="432"/>
              </w:tabs>
              <w:spacing w:after="0"/>
              <w:ind w:left="0"/>
              <w:rPr>
                <w:rFonts w:asciiTheme="minorHAnsi" w:hAnsiTheme="minorHAnsi" w:cstheme="minorHAnsi"/>
                <w:sz w:val="20"/>
                <w:szCs w:val="20"/>
              </w:rPr>
            </w:pPr>
            <w:r>
              <w:rPr>
                <w:rFonts w:asciiTheme="minorHAnsi" w:hAnsiTheme="minorHAnsi" w:cstheme="minorHAnsi"/>
                <w:sz w:val="20"/>
                <w:szCs w:val="20"/>
                <w:lang w:val="en"/>
              </w:rPr>
              <w:t>At the time of the quiz, hopefully it will be biased to see the value in order to be able to evaluate</w:t>
            </w:r>
          </w:p>
        </w:tc>
      </w:tr>
    </w:tbl>
    <w:p>
      <w:pPr>
        <w:spacing w:after="0"/>
        <w:jc w:val="both"/>
        <w:rPr>
          <w:rFonts w:asciiTheme="minorHAnsi" w:hAnsiTheme="minorHAnsi" w:cstheme="minorHAnsi"/>
          <w:sz w:val="22"/>
        </w:rPr>
      </w:pPr>
    </w:p>
    <w:p>
      <w:pPr>
        <w:spacing w:after="0"/>
        <w:ind w:firstLine="567"/>
        <w:jc w:val="both"/>
        <w:rPr>
          <w:rFonts w:asciiTheme="minorHAnsi" w:hAnsiTheme="minorHAnsi" w:cstheme="minorHAnsi"/>
          <w:sz w:val="22"/>
          <w:lang w:val="id-ID"/>
        </w:rPr>
      </w:pPr>
      <w:r>
        <w:rPr>
          <w:rFonts w:asciiTheme="minorHAnsi" w:hAnsiTheme="minorHAnsi" w:cstheme="minorHAnsi"/>
          <w:sz w:val="22"/>
        </w:rPr>
        <w:t>Several changes were made to prototype 2 in response to the students' suggestions and feedback. The generated MOBLEP was revised in order to make the final result even better using the feedback and recommendations provided by the students throughout the small group evaluation stage.</w:t>
      </w:r>
    </w:p>
    <w:p>
      <w:pPr>
        <w:spacing w:after="0"/>
        <w:ind w:firstLine="567"/>
        <w:jc w:val="both"/>
        <w:rPr>
          <w:rFonts w:asciiTheme="minorHAnsi" w:hAnsiTheme="minorHAnsi" w:cstheme="minorHAnsi"/>
          <w:sz w:val="22"/>
          <w:highlight w:val="yellow"/>
          <w:lang w:val="id-ID"/>
        </w:rPr>
      </w:pPr>
      <w:r>
        <w:rPr>
          <w:rFonts w:asciiTheme="minorHAnsi" w:hAnsiTheme="minorHAnsi" w:cstheme="minorHAnsi"/>
          <w:sz w:val="22"/>
          <w:highlight w:val="yellow"/>
        </w:rPr>
        <w:t xml:space="preserve">According to the analysis and discussion, mobile learning powered by Android is suitable for application in physics education. Mobile learning has an effect on academic achievement and student attitudes as revealed by </w:t>
      </w:r>
      <w:r>
        <w:rPr>
          <w:rFonts w:asciiTheme="minorHAnsi" w:hAnsiTheme="minorHAnsi" w:cstheme="minorHAnsi"/>
          <w:sz w:val="22"/>
          <w:highlight w:val="yellow"/>
        </w:rPr>
        <w:fldChar w:fldCharType="begin" w:fldLock="1"/>
      </w:r>
      <w:r>
        <w:rPr>
          <w:rFonts w:asciiTheme="minorHAnsi" w:hAnsiTheme="minorHAnsi" w:cstheme="minorHAnsi"/>
          <w:sz w:val="22"/>
          <w:highlight w:val="yellow"/>
        </w:rPr>
        <w:instrText xml:space="preserve">ADDIN CSL_CITATION {"citationItems":[{"id":"ITEM-1","itemData":{"DOI":"10.17220/mojet.2018.02.004","abstract":"This study examines the effect of mobile learning applications on undergraduate students' academic achievement, attitudes toward mobile learning and animation development levels. Quasi-experimental design was used in the study. Participants of the study were students of the Buca Faculty of Education at Dokuz Eylul University in Turkey. The experiment was conducted during the first semester of 2013-2014 academic year. A mobile learning-based strategy was used in experimental group (n = 15), while the control group participated in a lecture-based classroom (n = 26). An attitude scale was used to measure the students' attitudes toward mobile learning, and achievement test was used to examine the effect of mobile learning applications on the students' achievement. In order to evaluate the animations developed by students, a rubric was used. For exploratory analysis, interviews were conducted with students. The findings suggest that mobile learning may promote students' academic achievement. Both groups had significantly high attitude scores toward mobile learning. Furthermore, the students appreciated mobile learning as an approach that may significantly increase their motivation. Researchers and practitioners should take into consideration that mobile learning can create positive impact on academic achievement and performance and increase the motivation of students.","author":[{"dropping-particle":"","family":"Demir","given":"Kadir","non-dropping-particle":"","parse-names":false,"suffix":""},{"dropping-particle":"","family":"Akpınar","given":"Ercan","non-dropping-particle":"","parse-names":false,"suffix":""}],"container-title":"Malaysian Online Journal of Educational Technology","id":"ITEM-1","issue":"2","issued":{"date-parts":[["2018"]]},"page":"48-59","title":"The effect of mobile learning applications on students' academic achievement and attitudes toward mobile learning","type":"article-journal","volume":"6"},"uris":["http://www.mendeley.com/documents/?uuid=feeace57-7855-4555-9298-7c6eff3702e0"]}],"mendeley":{"formattedCitation":"(Demir &amp; Akpınar, 2018)","plainTextFormattedCitation":"(Demir &amp; Akpınar, 2018)","previouslyFormattedCitation":"(Demir &amp; Akpınar, 2018)"},"properties":{"noteIndex":0},"schema":"https://github.com/citation-style-language/schema/raw/master/csl-citation.json"}</w:instrText>
      </w:r>
      <w:r>
        <w:rPr>
          <w:rFonts w:asciiTheme="minorHAnsi" w:hAnsiTheme="minorHAnsi" w:cstheme="minorHAnsi"/>
          <w:sz w:val="22"/>
          <w:highlight w:val="yellow"/>
        </w:rPr>
        <w:fldChar w:fldCharType="separate"/>
      </w:r>
      <w:r>
        <w:rPr>
          <w:rFonts w:asciiTheme="minorHAnsi" w:hAnsiTheme="minorHAnsi" w:cstheme="minorHAnsi"/>
          <w:sz w:val="22"/>
          <w:highlight w:val="yellow"/>
        </w:rPr>
        <w:t>(Demir &amp; Akpınar, 2018)</w:t>
      </w:r>
      <w:r>
        <w:rPr>
          <w:rFonts w:asciiTheme="minorHAnsi" w:hAnsiTheme="minorHAnsi" w:cstheme="minorHAnsi"/>
          <w:sz w:val="22"/>
          <w:highlight w:val="yellow"/>
        </w:rPr>
        <w:fldChar w:fldCharType="end"/>
      </w:r>
      <w:r>
        <w:rPr>
          <w:rFonts w:asciiTheme="minorHAnsi" w:hAnsiTheme="minorHAnsi" w:cstheme="minorHAnsi"/>
          <w:sz w:val="22"/>
          <w:highlight w:val="yellow"/>
        </w:rPr>
        <w:t xml:space="preserve"> with the research title "The effect of mobile learning applications on students' academic achievement and attitudes toward mobile learning". Based on this research, Mobile learning, in addition to increasing student academic achievement, can also increase student motivation as well.</w:t>
      </w:r>
      <w:r>
        <w:rPr>
          <w:rFonts w:asciiTheme="minorHAnsi" w:hAnsiTheme="minorHAnsi" w:cstheme="minorHAnsi"/>
          <w:sz w:val="22"/>
          <w:highlight w:val="yellow"/>
          <w:lang w:val="id-ID"/>
        </w:rPr>
        <w:t xml:space="preserve"> </w:t>
      </w:r>
      <w:r>
        <w:rPr>
          <w:rFonts w:asciiTheme="minorHAnsi" w:hAnsiTheme="minorHAnsi" w:cstheme="minorHAnsi"/>
          <w:sz w:val="22"/>
          <w:highlight w:val="yellow"/>
          <w:lang w:val="id-ID"/>
        </w:rPr>
        <w:fldChar w:fldCharType="begin" w:fldLock="1"/>
      </w:r>
      <w:r>
        <w:rPr>
          <w:rFonts w:asciiTheme="minorHAnsi" w:hAnsiTheme="minorHAnsi" w:cstheme="minorHAnsi"/>
          <w:sz w:val="22"/>
          <w:highlight w:val="yellow"/>
          <w:lang w:val="id-ID"/>
        </w:rPr>
        <w:instrText xml:space="preserve">ADDIN CSL_CITATION {"citationItems":[{"id":"ITEM-1","itemData":{"DOI":"10.23887/ijerr.v3i1.24245","ISSN":"2621-4792","abstract":"Tujuan penulisan ini untuk mendeskripsikan penggunaan mobile learning (media aplikasi berbasis android) terhadap hasil belajar siswa pada pembelajaran fisika. Penulisan ini dilatar belakang oleh masih kurangnya penguasaan materi sehingga pembelajaran yang diterapkan belum maksimal. Untuk itu perlu ada inovasi dalam pembelajaran yaitu dengan menerapkan media pembelajaran yaitu media aplikasi berbasis android. Media pembelajaran aplikasi berbasis android ini sebagai proses pemecahan masalah agar siswa menjadi termotivasi dan dapat meningkatkan hasil belajarnya. Metode yang digunakan dalam penulisan ini yaitu dengan studi kepustakaan dengan mengkaji beberapa artikel hasil penelitian yang sudah terpublikasi untuk dianalisis dan dibuat kesimpulan. Hasil penulisan menunjukkan bahwa mobile learning (media aplikasi berbasis android) terhadap hasil belajar siswa pada pembelajaran dapat menjadi solusi dari permasalahan yang ditemui dalam proses belajar mengajar di kelas. Pembelajaran menggunakan media pembelajaran berupa aplikasi berbasis android dapat mengaktifkan partisipasi peserta didik di kelas bahkan dapat mengaksesnya di rumah atau dimanapun. Dengan demikian, perlunya kesiapan pendidik dan juga peserta didik dalam menerima era perkembangan teknologi abad ini.","author":[{"dropping-particle":"","family":"Ardiansyah","given":"Abd. Aziz","non-dropping-particle":"","parse-names":false,"suffix":""},{"dropping-particle":"","family":"Nana","given":"Nana","non-dropping-particle":"","parse-names":false,"suffix":""}],"container-title":"Indonesian Journal Of Educational Research and Review","id":"ITEM-1","issue":"1","issued":{"date-parts":[["2020"]]},"page":"47","title":"Peran Mobile Learning sebagai Inovasi dalam Meningkatkan Hasil Belajar Siswa pada Pembelajaran di Sekolah","type":"article-journal","volume":"3"},"uris":["http://www.mendeley.com/documents/?uuid=eaaf5852-e3ec-4e4b-b2cf-2ebbd7376ab9"]}],"mendeley":{"formattedCitation":"(Ardiansyah &amp; Nana, 2020)","manualFormatting":"Ardiansyah &amp; Nana (2020)","plainTextFormattedCitation":"(Ardiansyah &amp; Nana, 2020)","previouslyFormattedCitation":"(Ardiansyah &amp; Nana, 2020)"},"properties":{"noteIndex":0},"schema":"https://github.com/citation-style-language/schema/raw/master/csl-citation.json"}</w:instrText>
      </w:r>
      <w:r>
        <w:rPr>
          <w:rFonts w:asciiTheme="minorHAnsi" w:hAnsiTheme="minorHAnsi" w:cstheme="minorHAnsi"/>
          <w:sz w:val="22"/>
          <w:highlight w:val="yellow"/>
          <w:lang w:val="id-ID"/>
        </w:rPr>
        <w:fldChar w:fldCharType="separate"/>
      </w:r>
      <w:r>
        <w:rPr>
          <w:rFonts w:asciiTheme="minorHAnsi" w:hAnsiTheme="minorHAnsi" w:cstheme="minorHAnsi"/>
          <w:sz w:val="22"/>
          <w:highlight w:val="yellow"/>
          <w:lang w:val="id-ID"/>
        </w:rPr>
        <w:t>Ardiansyah &amp; Nana (2020)</w:t>
      </w:r>
      <w:r>
        <w:rPr>
          <w:rFonts w:asciiTheme="minorHAnsi" w:hAnsiTheme="minorHAnsi" w:cstheme="minorHAnsi"/>
          <w:sz w:val="22"/>
          <w:highlight w:val="yellow"/>
          <w:lang w:val="id-ID"/>
        </w:rPr>
        <w:fldChar w:fldCharType="end"/>
      </w:r>
      <w:r>
        <w:rPr>
          <w:rFonts w:asciiTheme="minorHAnsi" w:hAnsiTheme="minorHAnsi" w:cstheme="minorHAnsi"/>
          <w:sz w:val="22"/>
          <w:highlight w:val="yellow"/>
          <w:lang w:val="id-ID"/>
        </w:rPr>
        <w:t xml:space="preserve"> </w:t>
      </w:r>
      <w:r>
        <w:rPr>
          <w:rFonts w:asciiTheme="minorHAnsi" w:hAnsiTheme="minorHAnsi" w:cstheme="minorHAnsi"/>
          <w:sz w:val="22"/>
          <w:highlight w:val="yellow"/>
        </w:rPr>
        <w:t>asserts that employing mobile learning applications as a learning aid can boost students' desire and excitement for learning and motivate them to get the most out of their educational experiences.</w:t>
      </w:r>
    </w:p>
    <w:p>
      <w:pPr>
        <w:spacing w:after="0"/>
        <w:ind w:firstLine="567"/>
        <w:jc w:val="both"/>
        <w:rPr>
          <w:rStyle w:val="42"/>
          <w:rFonts w:asciiTheme="minorHAnsi" w:hAnsiTheme="minorHAnsi" w:cstheme="minorHAnsi"/>
          <w:sz w:val="22"/>
          <w:lang w:val="id-ID"/>
        </w:rPr>
      </w:pPr>
      <w:r>
        <w:rPr>
          <w:rFonts w:ascii="Calibri" w:hAnsi="Calibri" w:cs="Calibri"/>
          <w:color w:val="252525"/>
          <w:sz w:val="22"/>
          <w:szCs w:val="20"/>
          <w:highlight w:val="yellow"/>
        </w:rPr>
        <w:t xml:space="preserve">This </w:t>
      </w:r>
      <w:r>
        <w:rPr>
          <w:rFonts w:ascii="Calibri" w:hAnsi="Calibri" w:cs="Calibri"/>
          <w:color w:val="252525"/>
          <w:sz w:val="22"/>
          <w:highlight w:val="yellow"/>
        </w:rPr>
        <w:t xml:space="preserve">research is in line with </w:t>
      </w:r>
      <w:r>
        <w:rPr>
          <w:rFonts w:ascii="Calibri" w:hAnsi="Calibri" w:cs="Calibri"/>
          <w:color w:val="252525"/>
          <w:sz w:val="22"/>
          <w:highlight w:val="yellow"/>
        </w:rPr>
        <w:fldChar w:fldCharType="begin" w:fldLock="1"/>
      </w:r>
      <w:r>
        <w:rPr>
          <w:rFonts w:ascii="Calibri" w:hAnsi="Calibri" w:cs="Calibri"/>
          <w:color w:val="252525"/>
          <w:sz w:val="22"/>
          <w:highlight w:val="yellow"/>
        </w:rPr>
        <w:instrText xml:space="preserve">ADDIN CSL_CITATION {"citationItems":[{"id":"ITEM-1","itemData":{"ISBN":"9786237496625","abstract":"The development of technology has a very wide impact in various aspects of life, as well as in educational world. The integration of technology in learning will greatly support learning, especially independent learning during the Covid-19 pandemic that has hit the world today. Android was one of the most popular mobile phone operating systems that can be used to facilitate mobile learning (m-learning). The purpose of this study was to develop valid and practical android-based m-learning media which is applicable for high school students. The development of this media follows the ADDIE model with five-stages progression, namely Analyze, Design, Develope, Implement, and Evaluate. The results showed that the m-learning media that used the android application (BioApss: Plant Tissue) was declared valid by expert validators with a validity level of 4.56. The media practicality test based on the responses of teachers and students at SMA Negeri 6 Maros shows that the BioApss: Plant Tissue was practical with 86.16% of respondents giving a positive response. This shows that the developed m-learning media is suitable to support independent learning, especially during the Covid-19 pandemic.","author":[{"dropping-particle":"","family":"Bahri","given":"Arsad","non-dropping-particle":"","parse-names":false,"suffix":""},{"dropping-particle":"","family":"Ramly","given":"Zakia Asrifah","non-dropping-particle":"","parse-names":false,"suffix":""},{"dropping-particle":"","family":"Nur","given":"Miftah Saddatin","non-dropping-particle":"","parse-names":false,"suffix":""},{"dropping-particle":"","family":"Pagarra","given":"Halifah","non-dropping-particle":"","parse-names":false,"suffix":""}],"container-title":"Proceeding of The International Conference on Science and Advanced Technology (ICSAT)","id":"ITEM-1","issued":{"date-parts":[["2020"]]},"page":"22-32","title":"Android-Based Mobile Learning Supported the Independent Learning of Senior High School Students in Covid-19 Pandemic","type":"article-journal"},"uris":["http://www.mendeley.com/documents/?uuid=247f0d5b-d300-436a-9e18-d3b2b9d69f72"]}],"mendeley":{"formattedCitation":"(Bahri et al., 2020)","plainTextFormattedCitation":"(Bahri et al., 2020)","previouslyFormattedCitation":"(Bahri et al., 2020)"},"properties":{"noteIndex":0},"schema":"https://github.com/citation-style-language/schema/raw/master/csl-citation.json"}</w:instrText>
      </w:r>
      <w:r>
        <w:rPr>
          <w:rFonts w:ascii="Calibri" w:hAnsi="Calibri" w:cs="Calibri"/>
          <w:color w:val="252525"/>
          <w:sz w:val="22"/>
          <w:highlight w:val="yellow"/>
        </w:rPr>
        <w:fldChar w:fldCharType="separate"/>
      </w:r>
      <w:r>
        <w:rPr>
          <w:rFonts w:ascii="Calibri" w:hAnsi="Calibri" w:cs="Calibri"/>
          <w:color w:val="252525"/>
          <w:sz w:val="22"/>
          <w:highlight w:val="yellow"/>
        </w:rPr>
        <w:t>(Bahri et al., 2020)</w:t>
      </w:r>
      <w:r>
        <w:rPr>
          <w:rFonts w:ascii="Calibri" w:hAnsi="Calibri" w:cs="Calibri"/>
          <w:color w:val="252525"/>
          <w:sz w:val="22"/>
          <w:highlight w:val="yellow"/>
        </w:rPr>
        <w:fldChar w:fldCharType="end"/>
      </w:r>
      <w:r>
        <w:rPr>
          <w:rFonts w:ascii="Calibri" w:hAnsi="Calibri" w:cs="Calibri"/>
          <w:color w:val="252525"/>
          <w:sz w:val="22"/>
          <w:highlight w:val="yellow"/>
          <w:lang w:val="id-ID"/>
        </w:rPr>
        <w:t xml:space="preserve"> </w:t>
      </w:r>
      <w:r>
        <w:rPr>
          <w:rFonts w:ascii="Calibri" w:hAnsi="Calibri" w:cs="Calibri"/>
          <w:color w:val="252525"/>
          <w:sz w:val="22"/>
          <w:highlight w:val="yellow"/>
        </w:rPr>
        <w:t>research with the title "</w:t>
      </w:r>
      <w:r>
        <w:rPr>
          <w:rFonts w:ascii="Calibri" w:hAnsi="Calibri" w:cs="Calibri"/>
          <w:sz w:val="22"/>
          <w:highlight w:val="yellow"/>
        </w:rPr>
        <w:t xml:space="preserve"> Android-Based Mobile Learning Supported the Independent Learning of Senior High School Students in Covid-19 Pandemic</w:t>
      </w:r>
      <w:r>
        <w:rPr>
          <w:rFonts w:ascii="Calibri" w:hAnsi="Calibri" w:cs="Calibri"/>
          <w:color w:val="252525"/>
          <w:sz w:val="22"/>
          <w:highlight w:val="yellow"/>
        </w:rPr>
        <w:t>" which results that the developed m-learning media is suitable for supporting independence study of</w:t>
      </w:r>
      <w:r>
        <w:rPr>
          <w:rFonts w:ascii="Calibri" w:hAnsi="Calibri" w:cs="Calibri"/>
          <w:color w:val="252525"/>
          <w:sz w:val="22"/>
          <w:szCs w:val="20"/>
          <w:highlight w:val="yellow"/>
        </w:rPr>
        <w:t xml:space="preserve"> high school students</w:t>
      </w:r>
      <w:r>
        <w:rPr>
          <w:rFonts w:asciiTheme="minorHAnsi" w:hAnsiTheme="minorHAnsi" w:cstheme="minorHAnsi"/>
          <w:sz w:val="22"/>
          <w:highlight w:val="yellow"/>
          <w:lang w:val="id-ID"/>
        </w:rPr>
        <w:t>.</w:t>
      </w:r>
      <w:r>
        <w:rPr>
          <w:rFonts w:asciiTheme="minorHAnsi" w:hAnsiTheme="minorHAnsi" w:cstheme="minorHAnsi"/>
          <w:sz w:val="22"/>
          <w:highlight w:val="yellow"/>
        </w:rPr>
        <w:t xml:space="preserve"> This research is also in line with research that has been conducted by</w:t>
      </w:r>
      <w:r>
        <w:rPr>
          <w:rFonts w:asciiTheme="minorHAnsi" w:hAnsiTheme="minorHAnsi" w:cstheme="minorHAnsi"/>
          <w:sz w:val="22"/>
          <w:highlight w:val="yellow"/>
          <w:lang w:val="id-ID"/>
        </w:rPr>
        <w:t xml:space="preserve"> </w:t>
      </w:r>
      <w:r>
        <w:rPr>
          <w:rFonts w:asciiTheme="minorHAnsi" w:hAnsiTheme="minorHAnsi" w:cstheme="minorHAnsi"/>
          <w:sz w:val="22"/>
          <w:highlight w:val="yellow"/>
          <w:lang w:val="id-ID"/>
        </w:rPr>
        <w:fldChar w:fldCharType="begin" w:fldLock="1"/>
      </w:r>
      <w:r>
        <w:rPr>
          <w:rFonts w:asciiTheme="minorHAnsi" w:hAnsiTheme="minorHAnsi" w:cstheme="minorHAnsi"/>
          <w:sz w:val="22"/>
          <w:highlight w:val="yellow"/>
          <w:lang w:val="id-ID"/>
        </w:rPr>
        <w:instrText xml:space="preserve">ADDIN CSL_CITATION {"citationItems":[{"id":"ITEM-1","itemData":{"ISSN":"2477-6181","abstract":"This research is motivated by the need for learning media that can be used anytime and anywhere in increasing students' independence, so design learning media in the form of mobile learning-based learning media on the android platform. This study aims to (1) to develop mobile learning-based physics learning media on the android platform using the App Inventor application, (2) to produce physics learning media based on mobile learning on the android platform using the App Inventor application to improve student learning independence which is valid, practical and effective. This research uses the research and development (R &amp; D) type of research and development, with a 4-D model starting from defining, designing, developing and disseminate stages. Media learning based on mobile learning on the android platform tested its validity by 1 linguist, 2 material experts, 2 media experts, tested practicality by 2 physics educators and 20 students and tested the effectiveness of 39 students. The instrument used was a questionnaire using a Likert Scale. The results showed that (1) the physics learning media based on mobile learning on the android platform was very valid according to 5 validators with an average value of 92.12%. (2) physics learning media based on mobile learning on the android platform is very practical in terms of content, presentation, benefits, and opportunities for the use of instructional media according to 2 physics educators with an average value of 81.25% while according to 20 students of class XI with the acquisition of scores on average 85.25% and (3) physics learning media based on mobile learning on the android platform are effectively used according to 39 students of class XI with an average value of 83.01%. Based on the results of data acquisition shows that the physics learning media based on mobile learning on the android platform can improve the learning independence of students with very valid criteria, very practical and very effective to use in XI class physics learning.","author":[{"dropping-particle":"","family":"Syaputrizal","given":"Nelsi","non-dropping-particle":"","parse-names":false,"suffix":""},{"dropping-particle":"","family":"Jannah","given":"Raudhatul","non-dropping-particle":"","parse-names":false,"suffix":""}],"container-title":"Nature Science Journal","id":"ITEM-1","issue":"1","issued":{"date-parts":[["2019"]]},"page":"800-809","title":"Media Pembelajaran Fisika Berbasis Mobile Learning pada Platform Android Menggunakan Aplikasi App Inventor untuk Meningkatkan Kemandirian Belajar Peserta Didik","type":"article-journal","volume":"5"},"uris":["http://www.mendeley.com/documents/?uuid=203b26c6-ea41-4e6a-b1c6-3be8167f70d7"]}],"mendeley":{"formattedCitation":"(Syaputrizal &amp; Jannah, 2019)","plainTextFormattedCitation":"(Syaputrizal &amp; Jannah, 2019)","previouslyFormattedCitation":"(Syaputrizal &amp; Jannah, 2019)"},"properties":{"noteIndex":0},"schema":"https://github.com/citation-style-language/schema/raw/master/csl-citation.json"}</w:instrText>
      </w:r>
      <w:r>
        <w:rPr>
          <w:rFonts w:asciiTheme="minorHAnsi" w:hAnsiTheme="minorHAnsi" w:cstheme="minorHAnsi"/>
          <w:sz w:val="22"/>
          <w:highlight w:val="yellow"/>
          <w:lang w:val="id-ID"/>
        </w:rPr>
        <w:fldChar w:fldCharType="separate"/>
      </w:r>
      <w:r>
        <w:rPr>
          <w:rFonts w:asciiTheme="minorHAnsi" w:hAnsiTheme="minorHAnsi" w:cstheme="minorHAnsi"/>
          <w:sz w:val="22"/>
          <w:highlight w:val="yellow"/>
          <w:lang w:val="id-ID"/>
        </w:rPr>
        <w:t>(Syaputrizal &amp; Jannah, 2019)</w:t>
      </w:r>
      <w:r>
        <w:rPr>
          <w:rFonts w:asciiTheme="minorHAnsi" w:hAnsiTheme="minorHAnsi" w:cstheme="minorHAnsi"/>
          <w:sz w:val="22"/>
          <w:highlight w:val="yellow"/>
          <w:lang w:val="id-ID"/>
        </w:rPr>
        <w:fldChar w:fldCharType="end"/>
      </w:r>
      <w:r>
        <w:rPr>
          <w:rFonts w:asciiTheme="minorHAnsi" w:hAnsiTheme="minorHAnsi" w:cstheme="minorHAnsi"/>
          <w:sz w:val="22"/>
          <w:highlight w:val="yellow"/>
        </w:rPr>
        <w:t>, which resulted in the conclusion that the development of mobile learning for physics lessons can improve or be effective in increasing students' learning independence.</w:t>
      </w:r>
      <w:r>
        <w:rPr>
          <w:rFonts w:asciiTheme="minorHAnsi" w:hAnsiTheme="minorHAnsi" w:cstheme="minorHAnsi"/>
          <w:sz w:val="22"/>
          <w:highlight w:val="yellow"/>
          <w:lang w:val="id-ID"/>
        </w:rPr>
        <w:t xml:space="preserve"> </w:t>
      </w:r>
      <w:r>
        <w:rPr>
          <w:rFonts w:asciiTheme="minorHAnsi" w:hAnsiTheme="minorHAnsi" w:cstheme="minorHAnsi"/>
          <w:sz w:val="22"/>
          <w:highlight w:val="yellow"/>
        </w:rPr>
        <w:t xml:space="preserve">Students can learn more easily with the help of an Android-based learning application without having to worry about time or space constraints </w:t>
      </w:r>
      <w:r>
        <w:rPr>
          <w:rFonts w:asciiTheme="minorHAnsi" w:hAnsiTheme="minorHAnsi" w:cstheme="minorHAnsi"/>
          <w:sz w:val="22"/>
          <w:highlight w:val="yellow"/>
        </w:rPr>
        <w:fldChar w:fldCharType="begin" w:fldLock="1"/>
      </w:r>
      <w:r>
        <w:rPr>
          <w:rFonts w:asciiTheme="minorHAnsi" w:hAnsiTheme="minorHAnsi" w:cstheme="minorHAnsi"/>
          <w:sz w:val="22"/>
          <w:highlight w:val="yellow"/>
        </w:rPr>
        <w:instrText xml:space="preserve">ADDIN CSL_CITATION {"citationItems":[{"id":"ITEM-1","itemData":{"DOI":"10.46637/jlis.v1i1.2","ISSN":"2776-2637","abstract":"Konsep fisika pada momentum dan impuls yang banyak menampilkan persamaan fisika dan abstrak memungkinkan ditampilkan secara visual degan media pembelajaran fisika berbasis android. Tujuan penelitian ini adalah untuk mengetahui kelayakan media pembelajaran fisika berbais android dengan menggunakan appypie dan videoscribe. Kami mengadopsi model pengembangan ADDIE (Analysis, Design, Development, Implementation, dan Evaluation) dalam studi ini. Lembar angket validasi media pembelajaran dan uji respon siswa digunakan untuk mengumpulkan data. Temuan studi ini menunjukkan bahwa media pembelajaran fisika berbasis android dinyatakan sangat layak untuk digunakan dalam pembelajaran dengan nilai rata-rata total validasi sebesar 84,41 % dan uji coba respon siswa sebesar 75,33%. Media pembelajaran fisika berbasis android ini merupakan solusi alternatif pembelajaran fisika sehingga siswa dapat mengakses materi pembelajaran kapanpun dan di manapun.","author":[{"dropping-particle":"","family":"Rivai","given":"Achmad","non-dropping-particle":"","parse-names":false,"suffix":""},{"dropping-particle":"","family":"Astuti","given":"Irnin Agustina Dwi","non-dropping-particle":"","parse-names":false,"suffix":""},{"dropping-particle":"","family":"Okyranida","given":"Indica Yona","non-dropping-particle":"","parse-names":false,"suffix":""},{"dropping-particle":"","family":"Asih","given":"Dwi Aprillia Setia","non-dropping-particle":"","parse-names":false,"suffix":""}],"container-title":"Journal of Learning and Instructional Studies","id":"ITEM-1","issue":"1","issued":{"date-parts":[["2021"]]},"page":"9-16","title":"Pengembangan Media Pembelajaran Fisika Berbasis Android Menggunakan Appypie dan Videoscribe pada Materi Momentum dan Impuls","type":"article-journal","volume":"1"},"uris":["http://www.mendeley.com/documents/?uuid=813db4b8-5e02-45b7-b1e2-31c2c43b9b2f"]}],"mendeley":{"formattedCitation":"(Rivai et al., 2021)","manualFormatting":"(Rivai et al., 2021","plainTextFormattedCitation":"(Rivai et al., 2021)","previouslyFormattedCitation":"(Rivai et al., 2021)"},"properties":{"noteIndex":0},"schema":"https://github.com/citation-style-language/schema/raw/master/csl-citation.json"}</w:instrText>
      </w:r>
      <w:r>
        <w:rPr>
          <w:rFonts w:asciiTheme="minorHAnsi" w:hAnsiTheme="minorHAnsi" w:cstheme="minorHAnsi"/>
          <w:sz w:val="22"/>
          <w:highlight w:val="yellow"/>
        </w:rPr>
        <w:fldChar w:fldCharType="separate"/>
      </w:r>
      <w:r>
        <w:rPr>
          <w:rFonts w:asciiTheme="minorHAnsi" w:hAnsiTheme="minorHAnsi" w:cstheme="minorHAnsi"/>
          <w:sz w:val="22"/>
          <w:highlight w:val="yellow"/>
        </w:rPr>
        <w:t>(Rivai et al., 2021</w:t>
      </w:r>
      <w:r>
        <w:rPr>
          <w:rFonts w:asciiTheme="minorHAnsi" w:hAnsiTheme="minorHAnsi" w:cstheme="minorHAnsi"/>
          <w:sz w:val="22"/>
          <w:highlight w:val="yellow"/>
        </w:rPr>
        <w:fldChar w:fldCharType="end"/>
      </w:r>
      <w:r>
        <w:rPr>
          <w:rFonts w:asciiTheme="minorHAnsi" w:hAnsiTheme="minorHAnsi" w:cstheme="minorHAnsi"/>
          <w:sz w:val="22"/>
          <w:highlight w:val="yellow"/>
          <w:lang w:val="id-ID"/>
        </w:rPr>
        <w:t xml:space="preserve">; </w:t>
      </w:r>
      <w:r>
        <w:rPr>
          <w:rFonts w:asciiTheme="minorHAnsi" w:hAnsiTheme="minorHAnsi" w:cstheme="minorHAnsi"/>
          <w:sz w:val="22"/>
          <w:highlight w:val="yellow"/>
          <w:lang w:val="id-ID"/>
        </w:rPr>
        <w:fldChar w:fldCharType="begin" w:fldLock="1"/>
      </w:r>
      <w:r>
        <w:rPr>
          <w:rFonts w:asciiTheme="minorHAnsi" w:hAnsiTheme="minorHAnsi" w:cstheme="minorHAnsi"/>
          <w:sz w:val="22"/>
          <w:highlight w:val="yellow"/>
          <w:lang w:val="id-ID"/>
        </w:rPr>
        <w:instrText xml:space="preserve">ADDIN CSL_CITATION {"citationItems":[{"id":"ITEM-1","itemData":{"author":[{"dropping-particle":"","family":"Ammatulloh","given":"Mutiara Imtisyal","non-dropping-particle":"","parse-names":false,"suffix":""},{"dropping-particle":"","family":"Permana","given":"Noviani","non-dropping-particle":"","parse-names":false,"suffix":""},{"dropping-particle":"","family":"Firmansyah","given":"Rizwan","non-dropping-particle":"","parse-names":false,"suffix":""},{"dropping-particle":"","family":"Sha’adah","given":"Lussy Nur","non-dropping-particle":"","parse-names":false,"suffix":""},{"dropping-particle":"","family":"Izzatunnisa","given":"Zahra Ihsani","non-dropping-particle":"","parse-names":false,"suffix":""},{"dropping-particle":"","family":"Muthaqin","given":"Dwi Iman","non-dropping-particle":"","parse-names":false,"suffix":""}],"container-title":"Jurnal Pendidikan Indonesia (Japendi)","id":"ITEM-1","issue":"8","issued":{"date-parts":[["2021"]]},"page":"1408-1419","title":"CIVICS CARING APPS : MEDIA PEMBELAJARAN M-LEARNING BERBASIS ANDROID UNTUK PEMBENTUKAN KARAKTER SISWA SEKOLAH DASAR","type":"article-journal","volume":"2"},"uris":["http://www.mendeley.com/documents/?uuid=34092e57-55b4-4115-9dc4-edf6a7b0e767"]}],"mendeley":{"formattedCitation":"(Ammatulloh et al., 2021)","manualFormatting":"Ammatulloh et al., 2021","plainTextFormattedCitation":"(Ammatulloh et al., 2021)","previouslyFormattedCitation":"(Ammatulloh et al., 2021)"},"properties":{"noteIndex":0},"schema":"https://github.com/citation-style-language/schema/raw/master/csl-citation.json"}</w:instrText>
      </w:r>
      <w:r>
        <w:rPr>
          <w:rFonts w:asciiTheme="minorHAnsi" w:hAnsiTheme="minorHAnsi" w:cstheme="minorHAnsi"/>
          <w:sz w:val="22"/>
          <w:highlight w:val="yellow"/>
          <w:lang w:val="id-ID"/>
        </w:rPr>
        <w:fldChar w:fldCharType="separate"/>
      </w:r>
      <w:r>
        <w:rPr>
          <w:rFonts w:asciiTheme="minorHAnsi" w:hAnsiTheme="minorHAnsi" w:cstheme="minorHAnsi"/>
          <w:sz w:val="22"/>
          <w:highlight w:val="yellow"/>
          <w:lang w:val="id-ID"/>
        </w:rPr>
        <w:t>Ammatulloh et al., 2021</w:t>
      </w:r>
      <w:r>
        <w:rPr>
          <w:rFonts w:asciiTheme="minorHAnsi" w:hAnsiTheme="minorHAnsi" w:cstheme="minorHAnsi"/>
          <w:sz w:val="22"/>
          <w:highlight w:val="yellow"/>
          <w:lang w:val="id-ID"/>
        </w:rPr>
        <w:fldChar w:fldCharType="end"/>
      </w:r>
      <w:r>
        <w:rPr>
          <w:rFonts w:asciiTheme="minorHAnsi" w:hAnsiTheme="minorHAnsi" w:cstheme="minorHAnsi"/>
          <w:sz w:val="22"/>
          <w:highlight w:val="yellow"/>
          <w:lang w:val="id-ID"/>
        </w:rPr>
        <w:t xml:space="preserve">; </w:t>
      </w:r>
      <w:r>
        <w:rPr>
          <w:rFonts w:asciiTheme="minorHAnsi" w:hAnsiTheme="minorHAnsi" w:cstheme="minorHAnsi"/>
          <w:sz w:val="22"/>
          <w:highlight w:val="yellow"/>
          <w:lang w:val="id-ID"/>
        </w:rPr>
        <w:fldChar w:fldCharType="begin" w:fldLock="1"/>
      </w:r>
      <w:r>
        <w:rPr>
          <w:rFonts w:asciiTheme="minorHAnsi" w:hAnsiTheme="minorHAnsi" w:cstheme="minorHAnsi"/>
          <w:sz w:val="22"/>
          <w:highlight w:val="yellow"/>
          <w:lang w:val="id-ID"/>
        </w:rPr>
        <w:instrText xml:space="preserve">ADDIN CSL_CITATION {"citationItems":[{"id":"ITEM-1","itemData":{"author":[{"dropping-particle":"","family":"Devarainy","given":"Diana","non-dropping-particle":"","parse-names":false,"suffix":""},{"dropping-particle":"","family":"Ningrum","given":"Beuty Rahayu","non-dropping-particle":"","parse-names":false,"suffix":""},{"dropping-particle":"","family":"Iskandar","given":"Septiana Firda","non-dropping-particle":"","parse-names":false,"suffix":""},{"dropping-particle":"","family":"Astuti","given":"Irnin Agustina Dwi","non-dropping-particle":"","parse-names":false,"suffix":""}],"container-title":"Prosiding Seminar Nasional Sains","id":"ITEM-1","issue":"1","issued":{"date-parts":[["2022"]]},"page":"117-126","title":"Pengembangan Mobile Learning Berbasis Android Pada Materi Fisika Rangkaian Listrik","type":"article-journal","volume":"3"},"uris":["http://www.mendeley.com/documents/?uuid=d417d852-61d8-40de-b59c-fc14fc44079b"]}],"mendeley":{"formattedCitation":"(Devarainy et al., 2022)","manualFormatting":"Devarainy et al., 2022)","plainTextFormattedCitation":"(Devarainy et al., 2022)","previouslyFormattedCitation":"(Devarainy et al., 2022)"},"properties":{"noteIndex":0},"schema":"https://github.com/citation-style-language/schema/raw/master/csl-citation.json"}</w:instrText>
      </w:r>
      <w:r>
        <w:rPr>
          <w:rFonts w:asciiTheme="minorHAnsi" w:hAnsiTheme="minorHAnsi" w:cstheme="minorHAnsi"/>
          <w:sz w:val="22"/>
          <w:highlight w:val="yellow"/>
          <w:lang w:val="id-ID"/>
        </w:rPr>
        <w:fldChar w:fldCharType="separate"/>
      </w:r>
      <w:r>
        <w:rPr>
          <w:rFonts w:asciiTheme="minorHAnsi" w:hAnsiTheme="minorHAnsi" w:cstheme="minorHAnsi"/>
          <w:sz w:val="22"/>
          <w:highlight w:val="yellow"/>
          <w:lang w:val="id-ID"/>
        </w:rPr>
        <w:t>Devarainy et al., 2022)</w:t>
      </w:r>
      <w:r>
        <w:rPr>
          <w:rFonts w:asciiTheme="minorHAnsi" w:hAnsiTheme="minorHAnsi" w:cstheme="minorHAnsi"/>
          <w:sz w:val="22"/>
          <w:highlight w:val="yellow"/>
          <w:lang w:val="id-ID"/>
        </w:rPr>
        <w:fldChar w:fldCharType="end"/>
      </w:r>
      <w:r>
        <w:rPr>
          <w:rFonts w:asciiTheme="minorHAnsi" w:hAnsiTheme="minorHAnsi" w:cstheme="minorHAnsi"/>
          <w:sz w:val="22"/>
          <w:highlight w:val="yellow"/>
          <w:lang w:val="id-ID"/>
        </w:rPr>
        <w:t>.</w:t>
      </w:r>
    </w:p>
    <w:p>
      <w:pPr>
        <w:pStyle w:val="32"/>
        <w:numPr>
          <w:ilvl w:val="0"/>
          <w:numId w:val="0"/>
        </w:numPr>
        <w:spacing w:before="240" w:after="120"/>
        <w:ind w:left="284" w:hanging="284"/>
        <w:jc w:val="center"/>
        <w:rPr>
          <w:lang w:val="sv-SE"/>
        </w:rPr>
      </w:pPr>
      <w:r>
        <w:rPr>
          <w:lang w:val="sv-SE"/>
        </w:rPr>
        <w:t>Conclusion</w:t>
      </w:r>
    </w:p>
    <w:p>
      <w:pPr>
        <w:pStyle w:val="12"/>
        <w:spacing w:before="0" w:beforeAutospacing="0" w:after="0" w:afterAutospacing="0" w:line="276" w:lineRule="auto"/>
        <w:ind w:firstLine="567"/>
        <w:jc w:val="both"/>
        <w:rPr>
          <w:rFonts w:asciiTheme="minorHAnsi" w:hAnsiTheme="minorHAnsi" w:cstheme="minorHAnsi"/>
          <w:sz w:val="20"/>
          <w:szCs w:val="20"/>
          <w:lang w:val="sv-SE"/>
        </w:rPr>
      </w:pPr>
      <w:r>
        <w:rPr>
          <w:rFonts w:asciiTheme="minorHAnsi" w:hAnsiTheme="minorHAnsi" w:cstheme="minorHAnsi"/>
          <w:sz w:val="20"/>
          <w:szCs w:val="20"/>
          <w:lang w:val="sv-SE"/>
        </w:rPr>
        <w:t>Based on the research that has been done on Mobile Learning of Physics (Moblep) with an Android-based Problem Based Learning Approach to Increase Student Learning Independence on vector material, kinematics of straight motion and particle dynamics, the researchers concluded that: Based on expert review results with a total score percentage of validator of 94.73% is included in the very valid category and based on the results of the student response questionnaire at the one-to-one evaluation stage the average percentage is 83.5% and at the small group stage the average percentage is 95.2%, so that the total average percentage is obtained 89.35%. a very practical category.</w:t>
      </w:r>
    </w:p>
    <w:p>
      <w:pPr>
        <w:pStyle w:val="32"/>
        <w:numPr>
          <w:ilvl w:val="0"/>
          <w:numId w:val="0"/>
        </w:numPr>
        <w:spacing w:before="120" w:after="120"/>
        <w:ind w:left="284" w:hanging="284"/>
        <w:jc w:val="center"/>
      </w:pPr>
      <w:r>
        <w:t>Acknowledgment</w:t>
      </w:r>
    </w:p>
    <w:p>
      <w:pPr>
        <w:pStyle w:val="32"/>
        <w:numPr>
          <w:ilvl w:val="0"/>
          <w:numId w:val="0"/>
        </w:numPr>
        <w:spacing w:before="240" w:after="120" w:line="276" w:lineRule="auto"/>
        <w:ind w:firstLine="567"/>
        <w:jc w:val="both"/>
        <w:rPr>
          <w:rStyle w:val="23"/>
          <w:b w:val="0"/>
          <w:shd w:val="clear" w:color="auto" w:fill="FFFFFF"/>
        </w:rPr>
      </w:pPr>
      <w:r>
        <w:rPr>
          <w:rStyle w:val="23"/>
          <w:b w:val="0"/>
          <w:shd w:val="clear" w:color="auto" w:fill="FFFFFF"/>
        </w:rPr>
        <w:t>Thank you to the Chancellor of Sriwijaya University who has funded this research. This research is a competitive research grant funded by the DIPA Budget of the Sriwijaya University Public Service Board for Fiscal Year 2022 Number SP DIPA-023.17.2.677515/2022, December 13, 2022</w:t>
      </w:r>
    </w:p>
    <w:p>
      <w:pPr>
        <w:pStyle w:val="32"/>
        <w:numPr>
          <w:ilvl w:val="0"/>
          <w:numId w:val="0"/>
        </w:numPr>
        <w:spacing w:before="240" w:after="120"/>
        <w:ind w:left="284" w:hanging="284"/>
        <w:jc w:val="center"/>
        <w:rPr>
          <w:rStyle w:val="23"/>
          <w:b w:val="0"/>
          <w:shd w:val="clear" w:color="auto" w:fill="FFFFFF"/>
        </w:rPr>
      </w:pPr>
    </w:p>
    <w:p>
      <w:pPr>
        <w:pStyle w:val="32"/>
        <w:numPr>
          <w:ilvl w:val="0"/>
          <w:numId w:val="0"/>
        </w:numPr>
        <w:spacing w:before="240"/>
        <w:ind w:left="284" w:hanging="284"/>
        <w:jc w:val="center"/>
        <w:rPr>
          <w:lang w:val="id-ID"/>
        </w:rPr>
      </w:pPr>
      <w:r>
        <w:t>References</w:t>
      </w:r>
    </w:p>
    <w:p>
      <w:pPr>
        <w:widowControl w:val="0"/>
        <w:autoSpaceDE w:val="0"/>
        <w:autoSpaceDN w:val="0"/>
        <w:adjustRightInd w:val="0"/>
        <w:spacing w:before="60" w:after="60" w:line="240" w:lineRule="auto"/>
        <w:ind w:left="480" w:hanging="480"/>
        <w:jc w:val="both"/>
        <w:rPr>
          <w:rFonts w:ascii="Calibri" w:hAnsi="Calibri" w:cs="Calibri"/>
          <w:sz w:val="22"/>
          <w:szCs w:val="24"/>
        </w:rPr>
      </w:pPr>
      <w:r>
        <w:fldChar w:fldCharType="begin" w:fldLock="1"/>
      </w:r>
      <w:r>
        <w:instrText xml:space="preserve">ADDIN Mendeley Bibliography CSL_BIBLIOGRAPHY </w:instrText>
      </w:r>
      <w:r>
        <w:fldChar w:fldCharType="separate"/>
      </w:r>
      <w:r>
        <w:rPr>
          <w:rFonts w:ascii="Calibri" w:hAnsi="Calibri" w:cs="Calibri"/>
          <w:sz w:val="22"/>
          <w:szCs w:val="24"/>
        </w:rPr>
        <w:t xml:space="preserve">Adzkiya, D. S., &amp; Suryaman, M. (2021). Use of Google Site Learning Media in English Class V Elementary School. </w:t>
      </w:r>
      <w:r>
        <w:rPr>
          <w:rFonts w:ascii="Calibri" w:hAnsi="Calibri" w:cs="Calibri"/>
          <w:i/>
          <w:iCs/>
          <w:sz w:val="22"/>
          <w:szCs w:val="24"/>
        </w:rPr>
        <w:t>Educate : Jurnal Teknologi Pendidikan</w:t>
      </w:r>
      <w:r>
        <w:rPr>
          <w:rFonts w:ascii="Calibri" w:hAnsi="Calibri" w:cs="Calibri"/>
          <w:sz w:val="22"/>
          <w:szCs w:val="24"/>
        </w:rPr>
        <w:t xml:space="preserve">, </w:t>
      </w:r>
      <w:r>
        <w:rPr>
          <w:rFonts w:ascii="Calibri" w:hAnsi="Calibri" w:cs="Calibri"/>
          <w:i/>
          <w:iCs/>
          <w:sz w:val="22"/>
          <w:szCs w:val="24"/>
        </w:rPr>
        <w:t>6</w:t>
      </w:r>
      <w:r>
        <w:rPr>
          <w:rFonts w:ascii="Calibri" w:hAnsi="Calibri" w:cs="Calibri"/>
          <w:sz w:val="22"/>
          <w:szCs w:val="24"/>
        </w:rPr>
        <w:t>(2), 20. https://doi.org/10.32832/educate.v6i2.4891</w:t>
      </w:r>
    </w:p>
    <w:p>
      <w:pPr>
        <w:widowControl w:val="0"/>
        <w:autoSpaceDE w:val="0"/>
        <w:autoSpaceDN w:val="0"/>
        <w:adjustRightInd w:val="0"/>
        <w:spacing w:before="60" w:after="60" w:line="240" w:lineRule="auto"/>
        <w:ind w:left="480" w:hanging="480"/>
        <w:jc w:val="both"/>
        <w:rPr>
          <w:rFonts w:ascii="Calibri" w:hAnsi="Calibri" w:cs="Calibri"/>
          <w:sz w:val="22"/>
          <w:szCs w:val="24"/>
        </w:rPr>
      </w:pPr>
      <w:r>
        <w:rPr>
          <w:rFonts w:ascii="Calibri" w:hAnsi="Calibri" w:cs="Calibri"/>
          <w:sz w:val="22"/>
          <w:szCs w:val="24"/>
        </w:rPr>
        <w:t xml:space="preserve">Aji, S. H., Jumadi, Saputra, A. T., &amp; Tuada, R. N. (2020). Development of physics mobile learning media in optical instruments for senior high school student using android studio. </w:t>
      </w:r>
      <w:r>
        <w:rPr>
          <w:rFonts w:ascii="Calibri" w:hAnsi="Calibri" w:cs="Calibri"/>
          <w:i/>
          <w:iCs/>
          <w:sz w:val="22"/>
          <w:szCs w:val="24"/>
        </w:rPr>
        <w:t>Journal of Physics: Conference Series</w:t>
      </w:r>
      <w:r>
        <w:rPr>
          <w:rFonts w:ascii="Calibri" w:hAnsi="Calibri" w:cs="Calibri"/>
          <w:sz w:val="22"/>
          <w:szCs w:val="24"/>
        </w:rPr>
        <w:t xml:space="preserve">, </w:t>
      </w:r>
      <w:r>
        <w:rPr>
          <w:rFonts w:ascii="Calibri" w:hAnsi="Calibri" w:cs="Calibri"/>
          <w:i/>
          <w:iCs/>
          <w:sz w:val="22"/>
          <w:szCs w:val="24"/>
        </w:rPr>
        <w:t>1440</w:t>
      </w:r>
      <w:r>
        <w:rPr>
          <w:rFonts w:ascii="Calibri" w:hAnsi="Calibri" w:cs="Calibri"/>
          <w:sz w:val="22"/>
          <w:szCs w:val="24"/>
        </w:rPr>
        <w:t>(1). https://doi.org/10.1088/1742-6596/1440/1/012032</w:t>
      </w:r>
    </w:p>
    <w:p>
      <w:pPr>
        <w:widowControl w:val="0"/>
        <w:autoSpaceDE w:val="0"/>
        <w:autoSpaceDN w:val="0"/>
        <w:adjustRightInd w:val="0"/>
        <w:spacing w:before="60" w:after="60" w:line="240" w:lineRule="auto"/>
        <w:ind w:left="480" w:hanging="480"/>
        <w:jc w:val="both"/>
        <w:rPr>
          <w:rFonts w:ascii="Calibri" w:hAnsi="Calibri" w:cs="Calibri"/>
          <w:sz w:val="22"/>
          <w:szCs w:val="24"/>
        </w:rPr>
      </w:pPr>
      <w:r>
        <w:rPr>
          <w:rFonts w:ascii="Calibri" w:hAnsi="Calibri" w:cs="Calibri"/>
          <w:sz w:val="22"/>
          <w:szCs w:val="24"/>
        </w:rPr>
        <w:t xml:space="preserve">Ammatulloh, M. I., Permana, N., Firmansyah, R., Sha’adah, L. N., Izzatunnisa, Z. I., &amp; Muthaqin, D. I. (2021). CIVICS CARING APPS: M-LEARNING MEDIA LEARNING BASED ON ANDROID FOR ELEMENTARY SCHOOL STUDENT CHARACTER DEVELOPMENT. </w:t>
      </w:r>
      <w:r>
        <w:rPr>
          <w:rFonts w:ascii="Calibri" w:hAnsi="Calibri" w:cs="Calibri"/>
          <w:i/>
          <w:iCs/>
          <w:sz w:val="22"/>
          <w:szCs w:val="24"/>
        </w:rPr>
        <w:t>Jurnal Pendidikan Indonesia (Japendi)</w:t>
      </w:r>
      <w:r>
        <w:rPr>
          <w:rFonts w:ascii="Calibri" w:hAnsi="Calibri" w:cs="Calibri"/>
          <w:sz w:val="22"/>
          <w:szCs w:val="24"/>
        </w:rPr>
        <w:t xml:space="preserve">, </w:t>
      </w:r>
      <w:r>
        <w:rPr>
          <w:rFonts w:ascii="Calibri" w:hAnsi="Calibri" w:cs="Calibri"/>
          <w:i/>
          <w:iCs/>
          <w:sz w:val="22"/>
          <w:szCs w:val="24"/>
        </w:rPr>
        <w:t>2</w:t>
      </w:r>
      <w:r>
        <w:rPr>
          <w:rFonts w:ascii="Calibri" w:hAnsi="Calibri" w:cs="Calibri"/>
          <w:sz w:val="22"/>
          <w:szCs w:val="24"/>
        </w:rPr>
        <w:t>(8), 1408–1419.</w:t>
      </w:r>
    </w:p>
    <w:p>
      <w:pPr>
        <w:widowControl w:val="0"/>
        <w:autoSpaceDE w:val="0"/>
        <w:autoSpaceDN w:val="0"/>
        <w:adjustRightInd w:val="0"/>
        <w:spacing w:before="60" w:after="60" w:line="240" w:lineRule="auto"/>
        <w:ind w:left="480" w:hanging="480"/>
        <w:jc w:val="both"/>
        <w:rPr>
          <w:rFonts w:ascii="Calibri" w:hAnsi="Calibri" w:cs="Calibri"/>
          <w:sz w:val="22"/>
          <w:szCs w:val="24"/>
        </w:rPr>
      </w:pPr>
      <w:r>
        <w:rPr>
          <w:rFonts w:ascii="Calibri" w:hAnsi="Calibri" w:cs="Calibri"/>
          <w:sz w:val="22"/>
          <w:szCs w:val="24"/>
        </w:rPr>
        <w:t xml:space="preserve">Ancer, T., Sidabutar, U. B., &amp; Aritonang, M. (2021). </w:t>
      </w:r>
      <w:r>
        <w:rPr>
          <w:rFonts w:ascii="Calibri" w:hAnsi="Calibri" w:cs="Calibri"/>
          <w:i/>
          <w:iCs/>
          <w:sz w:val="22"/>
          <w:szCs w:val="24"/>
        </w:rPr>
        <w:t>Development of Web-Based Learning Media in Electrical Installation Subjects for Class XI Electrical Installation Engineering at SMK Negeri 3 Surabaya</w:t>
      </w:r>
      <w:r>
        <w:rPr>
          <w:rFonts w:ascii="Calibri" w:hAnsi="Calibri" w:cs="Calibri"/>
          <w:sz w:val="22"/>
          <w:szCs w:val="24"/>
        </w:rPr>
        <w:t xml:space="preserve">. </w:t>
      </w:r>
      <w:r>
        <w:rPr>
          <w:rFonts w:ascii="Calibri" w:hAnsi="Calibri" w:cs="Calibri"/>
          <w:i/>
          <w:iCs/>
          <w:sz w:val="22"/>
          <w:szCs w:val="24"/>
        </w:rPr>
        <w:t>1</w:t>
      </w:r>
      <w:r>
        <w:rPr>
          <w:rFonts w:ascii="Calibri" w:hAnsi="Calibri" w:cs="Calibri"/>
          <w:sz w:val="22"/>
          <w:szCs w:val="24"/>
        </w:rPr>
        <w:t>(1), 22–30.</w:t>
      </w:r>
    </w:p>
    <w:p>
      <w:pPr>
        <w:widowControl w:val="0"/>
        <w:autoSpaceDE w:val="0"/>
        <w:autoSpaceDN w:val="0"/>
        <w:adjustRightInd w:val="0"/>
        <w:spacing w:before="60" w:after="60" w:line="240" w:lineRule="auto"/>
        <w:ind w:left="480" w:hanging="480"/>
        <w:jc w:val="both"/>
        <w:rPr>
          <w:rFonts w:ascii="Calibri" w:hAnsi="Calibri" w:cs="Calibri"/>
          <w:sz w:val="22"/>
          <w:szCs w:val="24"/>
        </w:rPr>
      </w:pPr>
      <w:r>
        <w:rPr>
          <w:rFonts w:ascii="Calibri" w:hAnsi="Calibri" w:cs="Calibri"/>
          <w:sz w:val="22"/>
          <w:szCs w:val="24"/>
        </w:rPr>
        <w:t xml:space="preserve">Ardiansyah, A. A., &amp; Nana, N. (2020). The Role of Mobile Learning as an Innovation in Improving Student Learning Outcomes in School Learning. </w:t>
      </w:r>
      <w:r>
        <w:rPr>
          <w:rFonts w:ascii="Calibri" w:hAnsi="Calibri" w:cs="Calibri"/>
          <w:i/>
          <w:iCs/>
          <w:sz w:val="22"/>
          <w:szCs w:val="24"/>
        </w:rPr>
        <w:t>Indonesian Journal Of Educational Research and Review</w:t>
      </w:r>
      <w:r>
        <w:rPr>
          <w:rFonts w:ascii="Calibri" w:hAnsi="Calibri" w:cs="Calibri"/>
          <w:sz w:val="22"/>
          <w:szCs w:val="24"/>
        </w:rPr>
        <w:t xml:space="preserve">, </w:t>
      </w:r>
      <w:r>
        <w:rPr>
          <w:rFonts w:ascii="Calibri" w:hAnsi="Calibri" w:cs="Calibri"/>
          <w:i/>
          <w:iCs/>
          <w:sz w:val="22"/>
          <w:szCs w:val="24"/>
        </w:rPr>
        <w:t>3</w:t>
      </w:r>
      <w:r>
        <w:rPr>
          <w:rFonts w:ascii="Calibri" w:hAnsi="Calibri" w:cs="Calibri"/>
          <w:sz w:val="22"/>
          <w:szCs w:val="24"/>
        </w:rPr>
        <w:t>(1), 47. https://doi.org/10.23887/ijerr.v3i1.24245</w:t>
      </w:r>
    </w:p>
    <w:p>
      <w:pPr>
        <w:widowControl w:val="0"/>
        <w:autoSpaceDE w:val="0"/>
        <w:autoSpaceDN w:val="0"/>
        <w:adjustRightInd w:val="0"/>
        <w:spacing w:before="60" w:after="60" w:line="240" w:lineRule="auto"/>
        <w:ind w:left="480" w:hanging="480"/>
        <w:jc w:val="both"/>
        <w:rPr>
          <w:rFonts w:ascii="Calibri" w:hAnsi="Calibri" w:cs="Calibri"/>
          <w:sz w:val="22"/>
          <w:szCs w:val="24"/>
        </w:rPr>
      </w:pPr>
      <w:r>
        <w:rPr>
          <w:rFonts w:ascii="Calibri" w:hAnsi="Calibri" w:cs="Calibri"/>
          <w:sz w:val="22"/>
          <w:szCs w:val="24"/>
        </w:rPr>
        <w:t xml:space="preserve">Bahri, A., Ramly, Z. A., Nur, M. S., &amp; Pagarra, H. (2020). Android-Based Mobile Learning Supported the Independent Learning of Senior High School Students in Covid-19 Pandemic. </w:t>
      </w:r>
      <w:r>
        <w:rPr>
          <w:rFonts w:ascii="Calibri" w:hAnsi="Calibri" w:cs="Calibri"/>
          <w:i/>
          <w:iCs/>
          <w:sz w:val="22"/>
          <w:szCs w:val="24"/>
        </w:rPr>
        <w:t>Proceeding of The International Conference on Science and Advanced Technology (ICSAT)</w:t>
      </w:r>
      <w:r>
        <w:rPr>
          <w:rFonts w:ascii="Calibri" w:hAnsi="Calibri" w:cs="Calibri"/>
          <w:sz w:val="22"/>
          <w:szCs w:val="24"/>
        </w:rPr>
        <w:t>, 22–32.</w:t>
      </w:r>
    </w:p>
    <w:p>
      <w:pPr>
        <w:widowControl w:val="0"/>
        <w:autoSpaceDE w:val="0"/>
        <w:autoSpaceDN w:val="0"/>
        <w:adjustRightInd w:val="0"/>
        <w:spacing w:before="60" w:after="60" w:line="240" w:lineRule="auto"/>
        <w:ind w:left="480" w:hanging="480"/>
        <w:jc w:val="both"/>
        <w:rPr>
          <w:rFonts w:ascii="Calibri" w:hAnsi="Calibri" w:cs="Calibri"/>
          <w:sz w:val="22"/>
          <w:szCs w:val="24"/>
        </w:rPr>
      </w:pPr>
      <w:r>
        <w:rPr>
          <w:rFonts w:ascii="Calibri" w:hAnsi="Calibri" w:cs="Calibri"/>
          <w:sz w:val="22"/>
          <w:szCs w:val="24"/>
        </w:rPr>
        <w:t xml:space="preserve">Budiyono, B. (2020). Innovation of Technology Utilization as Learning Media in the Revolutionary Era 4.0. </w:t>
      </w:r>
      <w:r>
        <w:rPr>
          <w:rFonts w:ascii="Calibri" w:hAnsi="Calibri" w:cs="Calibri"/>
          <w:i/>
          <w:iCs/>
          <w:sz w:val="22"/>
          <w:szCs w:val="24"/>
        </w:rPr>
        <w:t>Jurnal Kependidikan: Jurnal Hasil Penelitian Dan Kajian Kepustakaan Di Bidang Pendidikan, Pengajaran Dan Pembelajaran</w:t>
      </w:r>
      <w:r>
        <w:rPr>
          <w:rFonts w:ascii="Calibri" w:hAnsi="Calibri" w:cs="Calibri"/>
          <w:sz w:val="22"/>
          <w:szCs w:val="24"/>
        </w:rPr>
        <w:t xml:space="preserve">, </w:t>
      </w:r>
      <w:r>
        <w:rPr>
          <w:rFonts w:ascii="Calibri" w:hAnsi="Calibri" w:cs="Calibri"/>
          <w:i/>
          <w:iCs/>
          <w:sz w:val="22"/>
          <w:szCs w:val="24"/>
        </w:rPr>
        <w:t>6</w:t>
      </w:r>
      <w:r>
        <w:rPr>
          <w:rFonts w:ascii="Calibri" w:hAnsi="Calibri" w:cs="Calibri"/>
          <w:sz w:val="22"/>
          <w:szCs w:val="24"/>
        </w:rPr>
        <w:t>(2), 300. https://doi.org/10.33394/jk.v6i2.2475</w:t>
      </w:r>
    </w:p>
    <w:p>
      <w:pPr>
        <w:widowControl w:val="0"/>
        <w:autoSpaceDE w:val="0"/>
        <w:autoSpaceDN w:val="0"/>
        <w:adjustRightInd w:val="0"/>
        <w:spacing w:before="60" w:after="60" w:line="240" w:lineRule="auto"/>
        <w:ind w:left="480" w:hanging="480"/>
        <w:jc w:val="both"/>
        <w:rPr>
          <w:rFonts w:ascii="Calibri" w:hAnsi="Calibri" w:cs="Calibri"/>
          <w:sz w:val="22"/>
          <w:szCs w:val="24"/>
        </w:rPr>
      </w:pPr>
      <w:r>
        <w:rPr>
          <w:rFonts w:ascii="Calibri" w:hAnsi="Calibri" w:cs="Calibri"/>
          <w:sz w:val="22"/>
          <w:szCs w:val="24"/>
        </w:rPr>
        <w:t xml:space="preserve">Budyastomo, A. W. (2020). Making Android-Based Solar System Recognition Applications Using Smart App Creator. In </w:t>
      </w:r>
      <w:r>
        <w:rPr>
          <w:rFonts w:ascii="Calibri" w:hAnsi="Calibri" w:cs="Calibri"/>
          <w:i/>
          <w:iCs/>
          <w:sz w:val="22"/>
          <w:szCs w:val="24"/>
        </w:rPr>
        <w:t>Jurnal Ilmiah Sistem Informasi</w:t>
      </w:r>
      <w:r>
        <w:rPr>
          <w:rFonts w:ascii="Calibri" w:hAnsi="Calibri" w:cs="Calibri"/>
          <w:sz w:val="22"/>
          <w:szCs w:val="24"/>
        </w:rPr>
        <w:t xml:space="preserve"> (Vol. 10, Issue 1, pp. 1–10).</w:t>
      </w:r>
    </w:p>
    <w:p>
      <w:pPr>
        <w:widowControl w:val="0"/>
        <w:autoSpaceDE w:val="0"/>
        <w:autoSpaceDN w:val="0"/>
        <w:adjustRightInd w:val="0"/>
        <w:spacing w:before="60" w:after="60" w:line="240" w:lineRule="auto"/>
        <w:ind w:left="480" w:hanging="480"/>
        <w:jc w:val="both"/>
        <w:rPr>
          <w:rFonts w:ascii="Calibri" w:hAnsi="Calibri" w:cs="Calibri"/>
          <w:sz w:val="22"/>
          <w:szCs w:val="24"/>
        </w:rPr>
      </w:pPr>
      <w:r>
        <w:rPr>
          <w:rFonts w:ascii="Calibri" w:hAnsi="Calibri" w:cs="Calibri"/>
          <w:sz w:val="22"/>
          <w:szCs w:val="24"/>
        </w:rPr>
        <w:t xml:space="preserve">Cahya, I. M., Kiki Nia Sania Effendi, &amp; Roesdiana, L. (2021). The Effect of Independent Learning on the Mathematical Reasoning Ability of Junior High School Students. </w:t>
      </w:r>
      <w:r>
        <w:rPr>
          <w:rFonts w:ascii="Calibri" w:hAnsi="Calibri" w:cs="Calibri"/>
          <w:i/>
          <w:iCs/>
          <w:sz w:val="22"/>
          <w:szCs w:val="24"/>
        </w:rPr>
        <w:t>ANARGYA: Jurnal Ilmiah Pendidikan Matematika</w:t>
      </w:r>
      <w:r>
        <w:rPr>
          <w:rFonts w:ascii="Calibri" w:hAnsi="Calibri" w:cs="Calibri"/>
          <w:sz w:val="22"/>
          <w:szCs w:val="24"/>
        </w:rPr>
        <w:t xml:space="preserve">, </w:t>
      </w:r>
      <w:r>
        <w:rPr>
          <w:rFonts w:ascii="Calibri" w:hAnsi="Calibri" w:cs="Calibri"/>
          <w:i/>
          <w:iCs/>
          <w:sz w:val="22"/>
          <w:szCs w:val="24"/>
        </w:rPr>
        <w:t>4</w:t>
      </w:r>
      <w:r>
        <w:rPr>
          <w:rFonts w:ascii="Calibri" w:hAnsi="Calibri" w:cs="Calibri"/>
          <w:sz w:val="22"/>
          <w:szCs w:val="24"/>
        </w:rPr>
        <w:t>(1), 35–40. https://doi.org/10.57250/ajup.v1i2.5</w:t>
      </w:r>
    </w:p>
    <w:p>
      <w:pPr>
        <w:widowControl w:val="0"/>
        <w:autoSpaceDE w:val="0"/>
        <w:autoSpaceDN w:val="0"/>
        <w:adjustRightInd w:val="0"/>
        <w:spacing w:before="60" w:after="60" w:line="240" w:lineRule="auto"/>
        <w:ind w:left="480" w:hanging="480"/>
        <w:jc w:val="both"/>
        <w:rPr>
          <w:rFonts w:ascii="Calibri" w:hAnsi="Calibri" w:cs="Calibri"/>
          <w:sz w:val="22"/>
          <w:szCs w:val="24"/>
        </w:rPr>
      </w:pPr>
      <w:r>
        <w:rPr>
          <w:rFonts w:ascii="Calibri" w:hAnsi="Calibri" w:cs="Calibri"/>
          <w:sz w:val="22"/>
          <w:szCs w:val="24"/>
        </w:rPr>
        <w:t xml:space="preserve">Demir, K., &amp; Akpınar, E. (2018). The effect of mobile learning applications on students’ academic achievement and attitudes toward mobile learning. </w:t>
      </w:r>
      <w:r>
        <w:rPr>
          <w:rFonts w:ascii="Calibri" w:hAnsi="Calibri" w:cs="Calibri"/>
          <w:i/>
          <w:iCs/>
          <w:sz w:val="22"/>
          <w:szCs w:val="24"/>
        </w:rPr>
        <w:t>Malaysian Online Journal of Educational Technology</w:t>
      </w:r>
      <w:r>
        <w:rPr>
          <w:rFonts w:ascii="Calibri" w:hAnsi="Calibri" w:cs="Calibri"/>
          <w:sz w:val="22"/>
          <w:szCs w:val="24"/>
        </w:rPr>
        <w:t xml:space="preserve">, </w:t>
      </w:r>
      <w:r>
        <w:rPr>
          <w:rFonts w:ascii="Calibri" w:hAnsi="Calibri" w:cs="Calibri"/>
          <w:i/>
          <w:iCs/>
          <w:sz w:val="22"/>
          <w:szCs w:val="24"/>
        </w:rPr>
        <w:t>6</w:t>
      </w:r>
      <w:r>
        <w:rPr>
          <w:rFonts w:ascii="Calibri" w:hAnsi="Calibri" w:cs="Calibri"/>
          <w:sz w:val="22"/>
          <w:szCs w:val="24"/>
        </w:rPr>
        <w:t>(2), 48–59. https://doi.org/10.17220/mojet.2018.02.004</w:t>
      </w:r>
    </w:p>
    <w:p>
      <w:pPr>
        <w:widowControl w:val="0"/>
        <w:autoSpaceDE w:val="0"/>
        <w:autoSpaceDN w:val="0"/>
        <w:adjustRightInd w:val="0"/>
        <w:spacing w:before="60" w:after="60" w:line="240" w:lineRule="auto"/>
        <w:ind w:left="480" w:hanging="480"/>
        <w:jc w:val="both"/>
        <w:rPr>
          <w:rFonts w:ascii="Calibri" w:hAnsi="Calibri" w:cs="Calibri"/>
          <w:sz w:val="22"/>
          <w:szCs w:val="24"/>
        </w:rPr>
      </w:pPr>
      <w:r>
        <w:rPr>
          <w:rFonts w:ascii="Calibri" w:hAnsi="Calibri" w:cs="Calibri"/>
          <w:sz w:val="22"/>
          <w:szCs w:val="24"/>
        </w:rPr>
        <w:t xml:space="preserve">Devarainy, D., Ningrum, B. R., Iskandar, S. F., &amp; Astuti, I. A. D. (2022). Development of Android-Based Mobile Learning on Physics of Electrical Circuits. </w:t>
      </w:r>
      <w:r>
        <w:rPr>
          <w:rFonts w:ascii="Calibri" w:hAnsi="Calibri" w:cs="Calibri"/>
          <w:i/>
          <w:iCs/>
          <w:sz w:val="22"/>
          <w:szCs w:val="24"/>
        </w:rPr>
        <w:t>Prosiding Seminar Nasional Sains</w:t>
      </w:r>
      <w:r>
        <w:rPr>
          <w:rFonts w:ascii="Calibri" w:hAnsi="Calibri" w:cs="Calibri"/>
          <w:sz w:val="22"/>
          <w:szCs w:val="24"/>
        </w:rPr>
        <w:t xml:space="preserve">, </w:t>
      </w:r>
      <w:r>
        <w:rPr>
          <w:rFonts w:ascii="Calibri" w:hAnsi="Calibri" w:cs="Calibri"/>
          <w:i/>
          <w:iCs/>
          <w:sz w:val="22"/>
          <w:szCs w:val="24"/>
        </w:rPr>
        <w:t>3</w:t>
      </w:r>
      <w:r>
        <w:rPr>
          <w:rFonts w:ascii="Calibri" w:hAnsi="Calibri" w:cs="Calibri"/>
          <w:sz w:val="22"/>
          <w:szCs w:val="24"/>
        </w:rPr>
        <w:t>(1), 117–126.</w:t>
      </w:r>
    </w:p>
    <w:p>
      <w:pPr>
        <w:widowControl w:val="0"/>
        <w:autoSpaceDE w:val="0"/>
        <w:autoSpaceDN w:val="0"/>
        <w:adjustRightInd w:val="0"/>
        <w:spacing w:before="60" w:after="60" w:line="240" w:lineRule="auto"/>
        <w:ind w:left="480" w:hanging="480"/>
        <w:jc w:val="both"/>
        <w:rPr>
          <w:rFonts w:ascii="Calibri" w:hAnsi="Calibri" w:cs="Calibri"/>
          <w:sz w:val="22"/>
          <w:szCs w:val="24"/>
        </w:rPr>
      </w:pPr>
      <w:r>
        <w:rPr>
          <w:rFonts w:ascii="Calibri" w:hAnsi="Calibri" w:cs="Calibri"/>
          <w:sz w:val="22"/>
          <w:szCs w:val="24"/>
        </w:rPr>
        <w:t xml:space="preserve">Fathurohman, A., &amp; Lutfi, H. M. (2019). </w:t>
      </w:r>
      <w:r>
        <w:rPr>
          <w:rFonts w:ascii="Calibri" w:hAnsi="Calibri" w:cs="Calibri"/>
          <w:i/>
          <w:iCs/>
          <w:sz w:val="22"/>
          <w:szCs w:val="24"/>
        </w:rPr>
        <w:t>PROBLEM-BASED LEARNING ANALYSIS OF PHYSICS LEARNING PROCESS</w:t>
      </w:r>
      <w:r>
        <w:rPr>
          <w:rFonts w:ascii="Calibri" w:hAnsi="Calibri" w:cs="Calibri"/>
          <w:sz w:val="22"/>
          <w:szCs w:val="24"/>
        </w:rPr>
        <w:t xml:space="preserve">. </w:t>
      </w:r>
      <w:r>
        <w:rPr>
          <w:rFonts w:ascii="Calibri" w:hAnsi="Calibri" w:cs="Calibri"/>
          <w:i/>
          <w:iCs/>
          <w:sz w:val="22"/>
          <w:szCs w:val="24"/>
        </w:rPr>
        <w:t>10</w:t>
      </w:r>
      <w:r>
        <w:rPr>
          <w:rFonts w:ascii="Calibri" w:hAnsi="Calibri" w:cs="Calibri"/>
          <w:sz w:val="22"/>
          <w:szCs w:val="24"/>
        </w:rPr>
        <w:t>(2), 211–215.</w:t>
      </w:r>
    </w:p>
    <w:p>
      <w:pPr>
        <w:widowControl w:val="0"/>
        <w:autoSpaceDE w:val="0"/>
        <w:autoSpaceDN w:val="0"/>
        <w:adjustRightInd w:val="0"/>
        <w:spacing w:before="60" w:after="60" w:line="240" w:lineRule="auto"/>
        <w:ind w:left="480" w:hanging="480"/>
        <w:jc w:val="both"/>
        <w:rPr>
          <w:rFonts w:ascii="Calibri" w:hAnsi="Calibri" w:cs="Calibri"/>
          <w:sz w:val="22"/>
          <w:szCs w:val="24"/>
        </w:rPr>
      </w:pPr>
      <w:r>
        <w:rPr>
          <w:rFonts w:ascii="Calibri" w:hAnsi="Calibri" w:cs="Calibri"/>
          <w:sz w:val="22"/>
          <w:szCs w:val="24"/>
        </w:rPr>
        <w:t xml:space="preserve">Hartati, A., &amp; Astriningsih, N. (2020). The Relationship Between Learning Independence Attitudes With Student Empathy. </w:t>
      </w:r>
      <w:r>
        <w:rPr>
          <w:rFonts w:ascii="Calibri" w:hAnsi="Calibri" w:cs="Calibri"/>
          <w:i/>
          <w:iCs/>
          <w:sz w:val="22"/>
          <w:szCs w:val="24"/>
        </w:rPr>
        <w:t>Realita : Jurnal Bimbingan Dan Konseling</w:t>
      </w:r>
      <w:r>
        <w:rPr>
          <w:rFonts w:ascii="Calibri" w:hAnsi="Calibri" w:cs="Calibri"/>
          <w:sz w:val="22"/>
          <w:szCs w:val="24"/>
        </w:rPr>
        <w:t xml:space="preserve">, </w:t>
      </w:r>
      <w:r>
        <w:rPr>
          <w:rFonts w:ascii="Calibri" w:hAnsi="Calibri" w:cs="Calibri"/>
          <w:i/>
          <w:iCs/>
          <w:sz w:val="22"/>
          <w:szCs w:val="24"/>
        </w:rPr>
        <w:t>5</w:t>
      </w:r>
      <w:r>
        <w:rPr>
          <w:rFonts w:ascii="Calibri" w:hAnsi="Calibri" w:cs="Calibri"/>
          <w:sz w:val="22"/>
          <w:szCs w:val="24"/>
        </w:rPr>
        <w:t>(1). https://doi.org/10.33394/realita.v5i1.2901</w:t>
      </w:r>
    </w:p>
    <w:p>
      <w:pPr>
        <w:widowControl w:val="0"/>
        <w:autoSpaceDE w:val="0"/>
        <w:autoSpaceDN w:val="0"/>
        <w:adjustRightInd w:val="0"/>
        <w:spacing w:before="60" w:after="60" w:line="240" w:lineRule="auto"/>
        <w:ind w:left="480" w:hanging="480"/>
        <w:jc w:val="both"/>
        <w:rPr>
          <w:rFonts w:ascii="Calibri" w:hAnsi="Calibri" w:cs="Calibri"/>
          <w:sz w:val="22"/>
          <w:szCs w:val="24"/>
        </w:rPr>
      </w:pPr>
      <w:r>
        <w:rPr>
          <w:rFonts w:ascii="Calibri" w:hAnsi="Calibri" w:cs="Calibri"/>
          <w:sz w:val="22"/>
          <w:szCs w:val="24"/>
        </w:rPr>
        <w:t xml:space="preserve">Manalu, J. B., Sitohang, P., Heriwati, N., &amp; Turnip, H. (2022). Development of Free Learning Curriculum Learning Devices. </w:t>
      </w:r>
      <w:r>
        <w:rPr>
          <w:rFonts w:ascii="Calibri" w:hAnsi="Calibri" w:cs="Calibri"/>
          <w:i/>
          <w:iCs/>
          <w:sz w:val="22"/>
          <w:szCs w:val="24"/>
        </w:rPr>
        <w:t>Mahesa Centre Research</w:t>
      </w:r>
      <w:r>
        <w:rPr>
          <w:rFonts w:ascii="Calibri" w:hAnsi="Calibri" w:cs="Calibri"/>
          <w:sz w:val="22"/>
          <w:szCs w:val="24"/>
        </w:rPr>
        <w:t xml:space="preserve">, </w:t>
      </w:r>
      <w:r>
        <w:rPr>
          <w:rFonts w:ascii="Calibri" w:hAnsi="Calibri" w:cs="Calibri"/>
          <w:i/>
          <w:iCs/>
          <w:sz w:val="22"/>
          <w:szCs w:val="24"/>
        </w:rPr>
        <w:t>1</w:t>
      </w:r>
      <w:r>
        <w:rPr>
          <w:rFonts w:ascii="Calibri" w:hAnsi="Calibri" w:cs="Calibri"/>
          <w:sz w:val="22"/>
          <w:szCs w:val="24"/>
        </w:rPr>
        <w:t>(1), 80–86. https://doi.org/10.34007/ppd.v1i1.174</w:t>
      </w:r>
    </w:p>
    <w:p>
      <w:pPr>
        <w:widowControl w:val="0"/>
        <w:autoSpaceDE w:val="0"/>
        <w:autoSpaceDN w:val="0"/>
        <w:adjustRightInd w:val="0"/>
        <w:spacing w:before="60" w:after="60" w:line="240" w:lineRule="auto"/>
        <w:ind w:left="480" w:hanging="480"/>
        <w:jc w:val="both"/>
        <w:rPr>
          <w:rFonts w:ascii="Calibri" w:hAnsi="Calibri" w:cs="Calibri"/>
          <w:sz w:val="22"/>
          <w:szCs w:val="24"/>
        </w:rPr>
      </w:pPr>
      <w:r>
        <w:rPr>
          <w:rFonts w:ascii="Calibri" w:hAnsi="Calibri" w:cs="Calibri"/>
          <w:sz w:val="22"/>
          <w:szCs w:val="24"/>
        </w:rPr>
        <w:t xml:space="preserve">Nababan, A. (2020). Mobile Learning-Based English Learning Innovation. </w:t>
      </w:r>
      <w:r>
        <w:rPr>
          <w:rFonts w:ascii="Calibri" w:hAnsi="Calibri" w:cs="Calibri"/>
          <w:i/>
          <w:iCs/>
          <w:sz w:val="22"/>
          <w:szCs w:val="24"/>
        </w:rPr>
        <w:t>Prosiding Seminar Nasional Pendidikan Program Pascasarjana Universitas PGRI Palembang</w:t>
      </w:r>
      <w:r>
        <w:rPr>
          <w:rFonts w:ascii="Calibri" w:hAnsi="Calibri" w:cs="Calibri"/>
          <w:sz w:val="22"/>
          <w:szCs w:val="24"/>
        </w:rPr>
        <w:t>, 293–306.</w:t>
      </w:r>
    </w:p>
    <w:p>
      <w:pPr>
        <w:widowControl w:val="0"/>
        <w:autoSpaceDE w:val="0"/>
        <w:autoSpaceDN w:val="0"/>
        <w:adjustRightInd w:val="0"/>
        <w:spacing w:before="60" w:after="60" w:line="240" w:lineRule="auto"/>
        <w:ind w:left="480" w:hanging="480"/>
        <w:jc w:val="both"/>
        <w:rPr>
          <w:rFonts w:ascii="Calibri" w:hAnsi="Calibri" w:cs="Calibri"/>
          <w:sz w:val="22"/>
          <w:szCs w:val="24"/>
        </w:rPr>
      </w:pPr>
      <w:r>
        <w:rPr>
          <w:rFonts w:ascii="Calibri" w:hAnsi="Calibri" w:cs="Calibri"/>
          <w:sz w:val="22"/>
          <w:szCs w:val="24"/>
        </w:rPr>
        <w:t xml:space="preserve">Nurfadilah. (2022). </w:t>
      </w:r>
      <w:r>
        <w:rPr>
          <w:rFonts w:ascii="Calibri" w:hAnsi="Calibri" w:cs="Calibri"/>
          <w:i/>
          <w:iCs/>
          <w:sz w:val="22"/>
          <w:szCs w:val="24"/>
        </w:rPr>
        <w:t>IMPLEMENTATION OF BLENDED LEARNING MODEL FOR INDEPENDENT LEARNING OF VI GRADE STUDENTS AT SDN 50</w:t>
      </w:r>
      <w:r>
        <w:rPr>
          <w:rFonts w:ascii="Calibri" w:hAnsi="Calibri" w:cs="Calibri"/>
          <w:i/>
          <w:iCs/>
          <w:sz w:val="22"/>
          <w:szCs w:val="24"/>
          <w:lang w:val="id-ID"/>
        </w:rPr>
        <w:t xml:space="preserve"> PALOPO</w:t>
      </w:r>
      <w:r>
        <w:rPr>
          <w:rFonts w:ascii="Calibri" w:hAnsi="Calibri" w:cs="Calibri"/>
          <w:sz w:val="22"/>
          <w:szCs w:val="24"/>
        </w:rPr>
        <w:t>. INSTITUT AGAMA ISLAM NEGERI PALOPO.</w:t>
      </w:r>
    </w:p>
    <w:p>
      <w:pPr>
        <w:widowControl w:val="0"/>
        <w:autoSpaceDE w:val="0"/>
        <w:autoSpaceDN w:val="0"/>
        <w:adjustRightInd w:val="0"/>
        <w:spacing w:before="60" w:after="60" w:line="240" w:lineRule="auto"/>
        <w:ind w:left="480" w:hanging="480"/>
        <w:jc w:val="both"/>
        <w:rPr>
          <w:rFonts w:ascii="Calibri" w:hAnsi="Calibri" w:cs="Calibri"/>
          <w:sz w:val="22"/>
          <w:szCs w:val="24"/>
        </w:rPr>
      </w:pPr>
      <w:r>
        <w:rPr>
          <w:rFonts w:ascii="Calibri" w:hAnsi="Calibri" w:cs="Calibri"/>
          <w:sz w:val="22"/>
          <w:szCs w:val="24"/>
        </w:rPr>
        <w:t xml:space="preserve">Priscylio, G. (2019). Development of Contextual Physics Teaching Materials Based on Guided Inquiry on Rotational Materials. </w:t>
      </w:r>
      <w:r>
        <w:rPr>
          <w:rFonts w:ascii="Calibri" w:hAnsi="Calibri" w:cs="Calibri"/>
          <w:i/>
          <w:iCs/>
          <w:sz w:val="22"/>
          <w:szCs w:val="24"/>
        </w:rPr>
        <w:t>Journal of Teaching and Learning Physics</w:t>
      </w:r>
      <w:r>
        <w:rPr>
          <w:rFonts w:ascii="Calibri" w:hAnsi="Calibri" w:cs="Calibri"/>
          <w:sz w:val="22"/>
          <w:szCs w:val="24"/>
        </w:rPr>
        <w:t xml:space="preserve">, </w:t>
      </w:r>
      <w:r>
        <w:rPr>
          <w:rFonts w:ascii="Calibri" w:hAnsi="Calibri" w:cs="Calibri"/>
          <w:i/>
          <w:iCs/>
          <w:sz w:val="22"/>
          <w:szCs w:val="24"/>
        </w:rPr>
        <w:t>4</w:t>
      </w:r>
      <w:r>
        <w:rPr>
          <w:rFonts w:ascii="Calibri" w:hAnsi="Calibri" w:cs="Calibri"/>
          <w:sz w:val="22"/>
          <w:szCs w:val="24"/>
        </w:rPr>
        <w:t>(1), 65–73. https://doi.org/10.15575/jotalp.v4i1.4094</w:t>
      </w:r>
    </w:p>
    <w:p>
      <w:pPr>
        <w:widowControl w:val="0"/>
        <w:autoSpaceDE w:val="0"/>
        <w:autoSpaceDN w:val="0"/>
        <w:adjustRightInd w:val="0"/>
        <w:spacing w:before="60" w:after="60" w:line="240" w:lineRule="auto"/>
        <w:ind w:left="480" w:hanging="480"/>
        <w:jc w:val="both"/>
        <w:rPr>
          <w:rFonts w:ascii="Calibri" w:hAnsi="Calibri" w:cs="Calibri"/>
          <w:sz w:val="22"/>
          <w:szCs w:val="24"/>
        </w:rPr>
      </w:pPr>
      <w:r>
        <w:rPr>
          <w:rFonts w:ascii="Calibri" w:hAnsi="Calibri" w:cs="Calibri"/>
          <w:sz w:val="22"/>
          <w:szCs w:val="24"/>
        </w:rPr>
        <w:t xml:space="preserve">Rasman, A., Japar, J., &amp; Rosita, T. (2022). The influence of contextual learning strategies (class discussion vs lecture) and independent learning on science learning outcomes in elementary schools. </w:t>
      </w:r>
      <w:r>
        <w:rPr>
          <w:rFonts w:ascii="Calibri" w:hAnsi="Calibri" w:cs="Calibri"/>
          <w:i/>
          <w:iCs/>
          <w:sz w:val="22"/>
          <w:szCs w:val="24"/>
        </w:rPr>
        <w:t>JRTI (Jurnal Riset Tindakan Indonesia)</w:t>
      </w:r>
      <w:r>
        <w:rPr>
          <w:rFonts w:ascii="Calibri" w:hAnsi="Calibri" w:cs="Calibri"/>
          <w:sz w:val="22"/>
          <w:szCs w:val="24"/>
        </w:rPr>
        <w:t xml:space="preserve">, </w:t>
      </w:r>
      <w:r>
        <w:rPr>
          <w:rFonts w:ascii="Calibri" w:hAnsi="Calibri" w:cs="Calibri"/>
          <w:i/>
          <w:iCs/>
          <w:sz w:val="22"/>
          <w:szCs w:val="24"/>
        </w:rPr>
        <w:t>7</w:t>
      </w:r>
      <w:r>
        <w:rPr>
          <w:rFonts w:ascii="Calibri" w:hAnsi="Calibri" w:cs="Calibri"/>
          <w:sz w:val="22"/>
          <w:szCs w:val="24"/>
        </w:rPr>
        <w:t>(2), 311. https://doi.org/10.29210/30031832000</w:t>
      </w:r>
    </w:p>
    <w:p>
      <w:pPr>
        <w:widowControl w:val="0"/>
        <w:autoSpaceDE w:val="0"/>
        <w:autoSpaceDN w:val="0"/>
        <w:adjustRightInd w:val="0"/>
        <w:spacing w:before="60" w:after="60" w:line="240" w:lineRule="auto"/>
        <w:ind w:left="480" w:hanging="480"/>
        <w:jc w:val="both"/>
        <w:rPr>
          <w:rFonts w:ascii="Calibri" w:hAnsi="Calibri" w:cs="Calibri"/>
          <w:sz w:val="22"/>
          <w:szCs w:val="24"/>
        </w:rPr>
      </w:pPr>
      <w:r>
        <w:rPr>
          <w:rFonts w:ascii="Calibri" w:hAnsi="Calibri" w:cs="Calibri"/>
          <w:sz w:val="22"/>
          <w:szCs w:val="24"/>
        </w:rPr>
        <w:t>Rivai, A., Astuti, I. A. D., Okyranida, I. Y., &amp; Asih, D. A. S. (2021).</w:t>
      </w:r>
      <w:r>
        <w:t xml:space="preserve"> </w:t>
      </w:r>
      <w:r>
        <w:rPr>
          <w:rFonts w:ascii="Calibri" w:hAnsi="Calibri" w:cs="Calibri"/>
          <w:sz w:val="22"/>
          <w:szCs w:val="24"/>
        </w:rPr>
        <w:t xml:space="preserve">Development of Android-Based Physics Learning Media Using Appypie and Videoscribe on Momentum and Impulse Material. </w:t>
      </w:r>
      <w:r>
        <w:rPr>
          <w:rFonts w:ascii="Calibri" w:hAnsi="Calibri" w:cs="Calibri"/>
          <w:i/>
          <w:iCs/>
          <w:sz w:val="22"/>
          <w:szCs w:val="24"/>
        </w:rPr>
        <w:t>Journal of Learning and Instructional Studies</w:t>
      </w:r>
      <w:r>
        <w:rPr>
          <w:rFonts w:ascii="Calibri" w:hAnsi="Calibri" w:cs="Calibri"/>
          <w:sz w:val="22"/>
          <w:szCs w:val="24"/>
        </w:rPr>
        <w:t xml:space="preserve">, </w:t>
      </w:r>
      <w:r>
        <w:rPr>
          <w:rFonts w:ascii="Calibri" w:hAnsi="Calibri" w:cs="Calibri"/>
          <w:i/>
          <w:iCs/>
          <w:sz w:val="22"/>
          <w:szCs w:val="24"/>
        </w:rPr>
        <w:t>1</w:t>
      </w:r>
      <w:r>
        <w:rPr>
          <w:rFonts w:ascii="Calibri" w:hAnsi="Calibri" w:cs="Calibri"/>
          <w:sz w:val="22"/>
          <w:szCs w:val="24"/>
        </w:rPr>
        <w:t>(1), 9–16. https://doi.org/10.46637/jlis.v1i1.2</w:t>
      </w:r>
    </w:p>
    <w:p>
      <w:pPr>
        <w:widowControl w:val="0"/>
        <w:autoSpaceDE w:val="0"/>
        <w:autoSpaceDN w:val="0"/>
        <w:adjustRightInd w:val="0"/>
        <w:spacing w:before="60" w:after="60" w:line="240" w:lineRule="auto"/>
        <w:ind w:left="480" w:hanging="480"/>
        <w:jc w:val="both"/>
        <w:rPr>
          <w:rFonts w:ascii="Calibri" w:hAnsi="Calibri" w:cs="Calibri"/>
          <w:sz w:val="22"/>
          <w:szCs w:val="24"/>
        </w:rPr>
      </w:pPr>
      <w:r>
        <w:rPr>
          <w:rFonts w:ascii="Calibri" w:hAnsi="Calibri" w:cs="Calibri"/>
          <w:sz w:val="22"/>
          <w:szCs w:val="24"/>
        </w:rPr>
        <w:t xml:space="preserve">Robiana, A., &amp; Handoko, H. (2020). Effect of UnoMath Media Application to Improve Mathematical Communication Ability and Student Learning Independence. </w:t>
      </w:r>
      <w:r>
        <w:rPr>
          <w:rFonts w:ascii="Calibri" w:hAnsi="Calibri" w:cs="Calibri"/>
          <w:i/>
          <w:iCs/>
          <w:sz w:val="22"/>
          <w:szCs w:val="24"/>
        </w:rPr>
        <w:t>Mosharafa: Jurnal Pendidikan Matematika</w:t>
      </w:r>
      <w:r>
        <w:rPr>
          <w:rFonts w:ascii="Calibri" w:hAnsi="Calibri" w:cs="Calibri"/>
          <w:sz w:val="22"/>
          <w:szCs w:val="24"/>
        </w:rPr>
        <w:t xml:space="preserve">, </w:t>
      </w:r>
      <w:r>
        <w:rPr>
          <w:rFonts w:ascii="Calibri" w:hAnsi="Calibri" w:cs="Calibri"/>
          <w:i/>
          <w:iCs/>
          <w:sz w:val="22"/>
          <w:szCs w:val="24"/>
        </w:rPr>
        <w:t>9</w:t>
      </w:r>
      <w:r>
        <w:rPr>
          <w:rFonts w:ascii="Calibri" w:hAnsi="Calibri" w:cs="Calibri"/>
          <w:sz w:val="22"/>
          <w:szCs w:val="24"/>
        </w:rPr>
        <w:t>(3), 521–532. https://doi.org/10.31980/mosharafa.v9i3.772</w:t>
      </w:r>
    </w:p>
    <w:p>
      <w:pPr>
        <w:widowControl w:val="0"/>
        <w:autoSpaceDE w:val="0"/>
        <w:autoSpaceDN w:val="0"/>
        <w:adjustRightInd w:val="0"/>
        <w:spacing w:before="60" w:after="60" w:line="240" w:lineRule="auto"/>
        <w:ind w:left="480" w:hanging="480"/>
        <w:jc w:val="both"/>
        <w:rPr>
          <w:rFonts w:ascii="Calibri" w:hAnsi="Calibri" w:cs="Calibri"/>
          <w:sz w:val="22"/>
          <w:szCs w:val="24"/>
        </w:rPr>
      </w:pPr>
      <w:r>
        <w:rPr>
          <w:rFonts w:ascii="Calibri" w:hAnsi="Calibri" w:cs="Calibri"/>
          <w:sz w:val="22"/>
          <w:szCs w:val="24"/>
        </w:rPr>
        <w:t xml:space="preserve">Samsinar. (2020). Mobile Learning: Learning Innovation During the COVID-19 Pandemic. </w:t>
      </w:r>
      <w:r>
        <w:rPr>
          <w:rFonts w:ascii="Calibri" w:hAnsi="Calibri" w:cs="Calibri"/>
          <w:i/>
          <w:iCs/>
          <w:sz w:val="22"/>
          <w:szCs w:val="24"/>
        </w:rPr>
        <w:t>Al-Gurfah : Journal of Primary Education</w:t>
      </w:r>
      <w:r>
        <w:rPr>
          <w:rFonts w:ascii="Calibri" w:hAnsi="Calibri" w:cs="Calibri"/>
          <w:sz w:val="22"/>
          <w:szCs w:val="24"/>
        </w:rPr>
        <w:t xml:space="preserve">, </w:t>
      </w:r>
      <w:r>
        <w:rPr>
          <w:rFonts w:ascii="Calibri" w:hAnsi="Calibri" w:cs="Calibri"/>
          <w:i/>
          <w:iCs/>
          <w:sz w:val="22"/>
          <w:szCs w:val="24"/>
        </w:rPr>
        <w:t>1</w:t>
      </w:r>
      <w:r>
        <w:rPr>
          <w:rFonts w:ascii="Calibri" w:hAnsi="Calibri" w:cs="Calibri"/>
          <w:sz w:val="22"/>
          <w:szCs w:val="24"/>
        </w:rPr>
        <w:t>(1), 41–57.</w:t>
      </w:r>
    </w:p>
    <w:p>
      <w:pPr>
        <w:widowControl w:val="0"/>
        <w:autoSpaceDE w:val="0"/>
        <w:autoSpaceDN w:val="0"/>
        <w:adjustRightInd w:val="0"/>
        <w:spacing w:before="60" w:after="60" w:line="240" w:lineRule="auto"/>
        <w:ind w:left="480" w:hanging="480"/>
        <w:jc w:val="both"/>
        <w:rPr>
          <w:rFonts w:ascii="Calibri" w:hAnsi="Calibri" w:cs="Calibri"/>
          <w:sz w:val="22"/>
          <w:szCs w:val="24"/>
        </w:rPr>
      </w:pPr>
      <w:r>
        <w:rPr>
          <w:rFonts w:ascii="Calibri" w:hAnsi="Calibri" w:cs="Calibri"/>
          <w:sz w:val="22"/>
          <w:szCs w:val="24"/>
        </w:rPr>
        <w:t xml:space="preserve">Sari, P. I. (2020). The Influence of Peer Tutors on Students' Learning Interest in Class XI in Economics at SMA Negeri 8 Jambi City. </w:t>
      </w:r>
      <w:r>
        <w:rPr>
          <w:rFonts w:ascii="Calibri" w:hAnsi="Calibri" w:cs="Calibri"/>
          <w:i/>
          <w:iCs/>
          <w:sz w:val="22"/>
          <w:szCs w:val="24"/>
        </w:rPr>
        <w:t>Jurnal Ilmiah Dikdaya</w:t>
      </w:r>
      <w:r>
        <w:rPr>
          <w:rFonts w:ascii="Calibri" w:hAnsi="Calibri" w:cs="Calibri"/>
          <w:sz w:val="22"/>
          <w:szCs w:val="24"/>
        </w:rPr>
        <w:t xml:space="preserve">, </w:t>
      </w:r>
      <w:r>
        <w:rPr>
          <w:rFonts w:ascii="Calibri" w:hAnsi="Calibri" w:cs="Calibri"/>
          <w:i/>
          <w:iCs/>
          <w:sz w:val="22"/>
          <w:szCs w:val="24"/>
        </w:rPr>
        <w:t>10</w:t>
      </w:r>
      <w:r>
        <w:rPr>
          <w:rFonts w:ascii="Calibri" w:hAnsi="Calibri" w:cs="Calibri"/>
          <w:sz w:val="22"/>
          <w:szCs w:val="24"/>
        </w:rPr>
        <w:t>(1), 21. https://doi.org/10.33087/dikdaya.v10i1.155</w:t>
      </w:r>
    </w:p>
    <w:p>
      <w:pPr>
        <w:widowControl w:val="0"/>
        <w:autoSpaceDE w:val="0"/>
        <w:autoSpaceDN w:val="0"/>
        <w:adjustRightInd w:val="0"/>
        <w:spacing w:before="60" w:after="60" w:line="240" w:lineRule="auto"/>
        <w:ind w:left="480" w:hanging="480"/>
        <w:jc w:val="both"/>
        <w:rPr>
          <w:rFonts w:ascii="Calibri" w:hAnsi="Calibri" w:cs="Calibri"/>
          <w:sz w:val="22"/>
          <w:szCs w:val="24"/>
        </w:rPr>
      </w:pPr>
      <w:r>
        <w:rPr>
          <w:rFonts w:ascii="Calibri" w:hAnsi="Calibri" w:cs="Calibri"/>
          <w:sz w:val="22"/>
          <w:szCs w:val="24"/>
        </w:rPr>
        <w:t xml:space="preserve">Syaputrizal, N., &amp; Jannah, R. (2019). Mobile Learning-Based Physics Learning Media on the Android Platform Using the App Inventor Application to Increase Student Learning Independence. </w:t>
      </w:r>
      <w:r>
        <w:rPr>
          <w:rFonts w:ascii="Calibri" w:hAnsi="Calibri" w:cs="Calibri"/>
          <w:i/>
          <w:iCs/>
          <w:sz w:val="22"/>
          <w:szCs w:val="24"/>
        </w:rPr>
        <w:t>Nature Science Journal</w:t>
      </w:r>
      <w:r>
        <w:rPr>
          <w:rFonts w:ascii="Calibri" w:hAnsi="Calibri" w:cs="Calibri"/>
          <w:sz w:val="22"/>
          <w:szCs w:val="24"/>
        </w:rPr>
        <w:t xml:space="preserve">, </w:t>
      </w:r>
      <w:r>
        <w:rPr>
          <w:rFonts w:ascii="Calibri" w:hAnsi="Calibri" w:cs="Calibri"/>
          <w:i/>
          <w:iCs/>
          <w:sz w:val="22"/>
          <w:szCs w:val="24"/>
        </w:rPr>
        <w:t>5</w:t>
      </w:r>
      <w:r>
        <w:rPr>
          <w:rFonts w:ascii="Calibri" w:hAnsi="Calibri" w:cs="Calibri"/>
          <w:sz w:val="22"/>
          <w:szCs w:val="24"/>
        </w:rPr>
        <w:t>(1), 800–809.</w:t>
      </w:r>
    </w:p>
    <w:p>
      <w:pPr>
        <w:widowControl w:val="0"/>
        <w:autoSpaceDE w:val="0"/>
        <w:autoSpaceDN w:val="0"/>
        <w:adjustRightInd w:val="0"/>
        <w:spacing w:before="60" w:after="60" w:line="240" w:lineRule="auto"/>
        <w:ind w:left="480" w:hanging="480"/>
        <w:jc w:val="both"/>
        <w:rPr>
          <w:rFonts w:ascii="Calibri" w:hAnsi="Calibri" w:cs="Calibri"/>
          <w:sz w:val="22"/>
          <w:szCs w:val="24"/>
        </w:rPr>
      </w:pPr>
      <w:r>
        <w:rPr>
          <w:rFonts w:ascii="Calibri" w:hAnsi="Calibri" w:cs="Calibri"/>
          <w:sz w:val="22"/>
          <w:szCs w:val="24"/>
        </w:rPr>
        <w:t xml:space="preserve">Syaripuddin, Fauzi, A., &amp; Ariswoyo, S. (2020). Increasing MTS Students' Mathematical Reasoning Ability Through a Metacognitive Approach. </w:t>
      </w:r>
      <w:r>
        <w:rPr>
          <w:rFonts w:ascii="Calibri" w:hAnsi="Calibri" w:cs="Calibri"/>
          <w:i/>
          <w:iCs/>
          <w:sz w:val="22"/>
          <w:szCs w:val="24"/>
        </w:rPr>
        <w:t>3</w:t>
      </w:r>
      <w:r>
        <w:rPr>
          <w:rFonts w:ascii="Calibri" w:hAnsi="Calibri" w:cs="Calibri"/>
          <w:sz w:val="22"/>
          <w:szCs w:val="24"/>
        </w:rPr>
        <w:t>(2), 55–64.</w:t>
      </w:r>
    </w:p>
    <w:p>
      <w:pPr>
        <w:widowControl w:val="0"/>
        <w:autoSpaceDE w:val="0"/>
        <w:autoSpaceDN w:val="0"/>
        <w:adjustRightInd w:val="0"/>
        <w:spacing w:before="60" w:after="60" w:line="240" w:lineRule="auto"/>
        <w:ind w:left="480" w:hanging="480"/>
        <w:jc w:val="both"/>
        <w:rPr>
          <w:rFonts w:ascii="Calibri" w:hAnsi="Calibri" w:cs="Calibri"/>
          <w:sz w:val="22"/>
          <w:szCs w:val="24"/>
        </w:rPr>
      </w:pPr>
      <w:r>
        <w:rPr>
          <w:rFonts w:ascii="Calibri" w:hAnsi="Calibri" w:cs="Calibri"/>
          <w:sz w:val="22"/>
          <w:szCs w:val="24"/>
        </w:rPr>
        <w:t xml:space="preserve">Wahyuni, P., &amp; Yolanda, F. (2021). The Effect of Using Interactive Multimedia Assisted Teaching Materials in Educational Statistics Courses on Students' Mathematical Communication Ability. </w:t>
      </w:r>
      <w:r>
        <w:rPr>
          <w:rFonts w:ascii="Calibri" w:hAnsi="Calibri" w:cs="Calibri"/>
          <w:i/>
          <w:iCs/>
          <w:sz w:val="22"/>
          <w:szCs w:val="24"/>
        </w:rPr>
        <w:t>Jurnal Cendekia : Jurnal Pendidikan Matematika</w:t>
      </w:r>
      <w:r>
        <w:rPr>
          <w:rFonts w:ascii="Calibri" w:hAnsi="Calibri" w:cs="Calibri"/>
          <w:sz w:val="22"/>
          <w:szCs w:val="24"/>
        </w:rPr>
        <w:t xml:space="preserve">, </w:t>
      </w:r>
      <w:r>
        <w:rPr>
          <w:rFonts w:ascii="Calibri" w:hAnsi="Calibri" w:cs="Calibri"/>
          <w:i/>
          <w:iCs/>
          <w:sz w:val="22"/>
          <w:szCs w:val="24"/>
        </w:rPr>
        <w:t>5</w:t>
      </w:r>
      <w:r>
        <w:rPr>
          <w:rFonts w:ascii="Calibri" w:hAnsi="Calibri" w:cs="Calibri"/>
          <w:sz w:val="22"/>
          <w:szCs w:val="24"/>
        </w:rPr>
        <w:t>(3), 3284–3294. https://doi.org/10.31004/cendekia.v5i3.1029</w:t>
      </w:r>
    </w:p>
    <w:p>
      <w:pPr>
        <w:widowControl w:val="0"/>
        <w:autoSpaceDE w:val="0"/>
        <w:autoSpaceDN w:val="0"/>
        <w:adjustRightInd w:val="0"/>
        <w:spacing w:before="60" w:after="60" w:line="240" w:lineRule="auto"/>
        <w:ind w:left="480" w:hanging="480"/>
        <w:jc w:val="both"/>
        <w:rPr>
          <w:rFonts w:ascii="Calibri" w:hAnsi="Calibri" w:cs="Calibri"/>
          <w:sz w:val="22"/>
        </w:rPr>
      </w:pPr>
      <w:r>
        <w:rPr>
          <w:rFonts w:ascii="Calibri" w:hAnsi="Calibri" w:cs="Calibri"/>
          <w:sz w:val="22"/>
          <w:szCs w:val="24"/>
        </w:rPr>
        <w:t xml:space="preserve">Widada, W., &amp; Rosyidi, A. (2018). Interactive Multimedia-Based Interactive Multimedia-Based Junior High School Physics Learning Media Design. </w:t>
      </w:r>
      <w:r>
        <w:rPr>
          <w:rFonts w:ascii="Calibri" w:hAnsi="Calibri" w:cs="Calibri"/>
          <w:i/>
          <w:iCs/>
          <w:sz w:val="22"/>
          <w:szCs w:val="24"/>
        </w:rPr>
        <w:t>Jurnal Ilmiah IT CIDA</w:t>
      </w:r>
      <w:r>
        <w:rPr>
          <w:rFonts w:ascii="Calibri" w:hAnsi="Calibri" w:cs="Calibri"/>
          <w:sz w:val="22"/>
          <w:szCs w:val="24"/>
        </w:rPr>
        <w:t xml:space="preserve">, </w:t>
      </w:r>
      <w:r>
        <w:rPr>
          <w:rFonts w:ascii="Calibri" w:hAnsi="Calibri" w:cs="Calibri"/>
          <w:i/>
          <w:iCs/>
          <w:sz w:val="22"/>
          <w:szCs w:val="24"/>
        </w:rPr>
        <w:t>3</w:t>
      </w:r>
      <w:r>
        <w:rPr>
          <w:rFonts w:ascii="Calibri" w:hAnsi="Calibri" w:cs="Calibri"/>
          <w:sz w:val="22"/>
          <w:szCs w:val="24"/>
        </w:rPr>
        <w:t>(2), 53–68. https://doi.org/10.55635/jic.v3i2.56</w:t>
      </w:r>
    </w:p>
    <w:p>
      <w:pPr>
        <w:pStyle w:val="51"/>
        <w:tabs>
          <w:tab w:val="clear" w:pos="720"/>
        </w:tabs>
        <w:spacing w:before="60" w:after="60"/>
        <w:rPr>
          <w:lang w:val="en-US"/>
        </w:rPr>
      </w:pPr>
      <w:r>
        <w:rPr>
          <w:lang w:val="en-US"/>
        </w:rPr>
        <w:fldChar w:fldCharType="end"/>
      </w:r>
    </w:p>
    <w:sectPr>
      <w:headerReference r:id="rId6" w:type="first"/>
      <w:footerReference r:id="rId8" w:type="first"/>
      <w:headerReference r:id="rId5" w:type="default"/>
      <w:footerReference r:id="rId7" w:type="default"/>
      <w:pgSz w:w="11907" w:h="16839"/>
      <w:pgMar w:top="1701" w:right="1134" w:bottom="1134" w:left="1701" w:header="850" w:footer="454"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0"/>
    <w:family w:val="swiss"/>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Candara">
    <w:panose1 w:val="020E0502030303020204"/>
    <w:charset w:val="00"/>
    <w:family w:val="swiss"/>
    <w:pitch w:val="default"/>
    <w:sig w:usb0="A00002EF" w:usb1="4000A44B" w:usb2="00000000" w:usb3="00000000" w:csb0="2000019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120"/>
      <w:jc w:val="center"/>
      <w:rPr>
        <w:rFonts w:ascii="Calibri" w:hAnsi="Calibri" w:cs="Calibri"/>
        <w:sz w:val="18"/>
        <w:szCs w:val="18"/>
      </w:rPr>
    </w:pPr>
    <w:r>
      <w:rPr>
        <w:rFonts w:ascii="Calibri" w:hAnsi="Calibri" w:cs="Calibri"/>
        <w:sz w:val="18"/>
        <w:szCs w:val="18"/>
      </w:rPr>
      <w:t xml:space="preserve">Copyright © 2020, </w:t>
    </w:r>
    <w:r>
      <w:rPr>
        <w:rFonts w:ascii="Calibri" w:hAnsi="Calibri" w:cs="Calibri"/>
        <w:sz w:val="18"/>
        <w:szCs w:val="18"/>
        <w:lang w:val="id-ID"/>
      </w:rPr>
      <w:t>Momentum: Physics Education Journal</w:t>
    </w:r>
    <w:r>
      <w:rPr>
        <w:rFonts w:ascii="Calibri" w:hAnsi="Calibri" w:cs="Calibri"/>
        <w:sz w:val="18"/>
        <w:szCs w:val="18"/>
        <w:lang w:val="zh-CN"/>
      </w:rPr>
      <w:t xml:space="preserve">, </w:t>
    </w:r>
    <w:r>
      <w:rPr>
        <w:rFonts w:ascii="Calibri" w:hAnsi="Calibri" w:cs="Calibri"/>
        <w:sz w:val="18"/>
        <w:szCs w:val="18"/>
      </w:rPr>
      <w:t xml:space="preserve">ISSN </w:t>
    </w:r>
    <w:r>
      <w:rPr>
        <w:rFonts w:ascii="Calibri" w:hAnsi="Calibri" w:cs="Calibri"/>
        <w:sz w:val="18"/>
        <w:szCs w:val="18"/>
        <w:lang w:val="zh-CN"/>
      </w:rPr>
      <w:t>2</w:t>
    </w:r>
    <w:r>
      <w:rPr>
        <w:rFonts w:ascii="Calibri" w:hAnsi="Calibri" w:cs="Calibri"/>
        <w:sz w:val="18"/>
        <w:szCs w:val="18"/>
        <w:lang w:val="id-ID"/>
      </w:rPr>
      <w:t>548</w:t>
    </w:r>
    <w:r>
      <w:rPr>
        <w:rFonts w:ascii="Calibri" w:hAnsi="Calibri" w:cs="Calibri"/>
        <w:sz w:val="18"/>
        <w:szCs w:val="18"/>
      </w:rPr>
      <w:t>-</w:t>
    </w:r>
    <w:r>
      <w:rPr>
        <w:rFonts w:ascii="Calibri" w:hAnsi="Calibri" w:cs="Calibri"/>
        <w:sz w:val="18"/>
        <w:szCs w:val="18"/>
        <w:lang w:val="id-ID"/>
      </w:rPr>
      <w:t>9127 (print) | 2548-9135 (online)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spacing w:before="120"/>
      <w:ind w:left="0" w:right="0"/>
      <w:jc w:val="right"/>
      <w:rPr>
        <w:rFonts w:ascii="Calibri" w:hAnsi="Calibri" w:cs="Calibri"/>
        <w:sz w:val="18"/>
      </w:rPr>
    </w:pPr>
    <w:r>
      <w:rPr>
        <w:rFonts w:ascii="Calibri" w:hAnsi="Calibri" w:cs="Calibri"/>
        <w:sz w:val="18"/>
      </w:rPr>
      <w:t xml:space="preserve">This is an open access article under the </w:t>
    </w:r>
    <w:r>
      <w:fldChar w:fldCharType="begin"/>
    </w:r>
    <w:r>
      <w:instrText xml:space="preserve"> HYPERLINK "https://creativecommons.org/licenses/by/4.0/" </w:instrText>
    </w:r>
    <w:r>
      <w:fldChar w:fldCharType="separate"/>
    </w:r>
    <w:r>
      <w:rPr>
        <w:rStyle w:val="11"/>
        <w:rFonts w:ascii="Calibri" w:hAnsi="Calibri" w:cs="Calibri"/>
        <w:color w:val="0000FF"/>
        <w:sz w:val="18"/>
      </w:rPr>
      <w:t>CC–BY</w:t>
    </w:r>
    <w:r>
      <w:rPr>
        <w:rStyle w:val="11"/>
        <w:rFonts w:ascii="Calibri" w:hAnsi="Calibri" w:cs="Calibri"/>
        <w:color w:val="0000FF"/>
        <w:sz w:val="18"/>
      </w:rPr>
      <w:fldChar w:fldCharType="end"/>
    </w:r>
    <w:r>
      <w:rPr>
        <w:rFonts w:ascii="Calibri" w:hAnsi="Calibri" w:cs="Calibri"/>
        <w:sz w:val="18"/>
      </w:rPr>
      <w:t xml:space="preserve"> license.</w:t>
    </w:r>
  </w:p>
  <w:p>
    <w:pPr>
      <w:pStyle w:val="61"/>
      <w:ind w:left="0" w:right="0"/>
      <w:jc w:val="left"/>
      <w:rPr>
        <w:rFonts w:ascii="Calibri" w:hAnsi="Calibri" w:cs="Calibri"/>
        <w:szCs w:val="20"/>
      </w:rPr>
    </w:pPr>
    <w:r>
      <w:drawing>
        <wp:anchor distT="0" distB="0" distL="114300" distR="114300" simplePos="0" relativeHeight="251660288" behindDoc="1" locked="0" layoutInCell="1" allowOverlap="1">
          <wp:simplePos x="0" y="0"/>
          <wp:positionH relativeFrom="column">
            <wp:posOffset>4933950</wp:posOffset>
          </wp:positionH>
          <wp:positionV relativeFrom="paragraph">
            <wp:posOffset>26035</wp:posOffset>
          </wp:positionV>
          <wp:extent cx="838200" cy="2952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a:xfrm>
                    <a:off x="0" y="0"/>
                    <a:ext cx="838200" cy="295275"/>
                  </a:xfrm>
                  <a:prstGeom prst="rect">
                    <a:avLst/>
                  </a:prstGeom>
                  <a:noFill/>
                  <a:ln>
                    <a:noFill/>
                  </a:ln>
                </pic:spPr>
              </pic:pic>
            </a:graphicData>
          </a:graphic>
        </wp:anchor>
      </w:drawing>
    </w:r>
    <w:r>
      <w:rPr>
        <w:rFonts w:ascii="Calibri" w:hAnsi="Calibri" w:cs="Calibri"/>
        <w:szCs w:val="20"/>
      </w:rPr>
      <w:drawing>
        <wp:inline distT="0" distB="0" distL="0" distR="0">
          <wp:extent cx="180975" cy="180975"/>
          <wp:effectExtent l="0" t="0" r="0" b="0"/>
          <wp:docPr id="53" name="Picture 13" descr="https://journal.uny.ac.id/public/site/images/icons/icon-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13" descr="https://journal.uny.ac.id/public/site/images/icons/icon-doi.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Pr>
        <w:rFonts w:ascii="Calibri" w:hAnsi="Calibri" w:cs="Calibri"/>
        <w:szCs w:val="20"/>
        <w:shd w:val="clear" w:color="auto" w:fill="FFFFFF"/>
      </w:rPr>
      <w:t>https://doi.org/10.21067/mpej.vxix.xxxx</w:t>
    </w:r>
    <w:r>
      <w:rPr>
        <w:rFonts w:ascii="Calibri" w:hAnsi="Calibri" w:cs="Calibri"/>
        <w:szCs w:val="20"/>
      </w:rPr>
      <w:t xml:space="preserve"> </w:t>
    </w:r>
  </w:p>
  <w:p>
    <w:pPr>
      <w:pStyle w:val="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jc w:val="center"/>
      <w:rPr>
        <w:rFonts w:ascii="Calibri" w:hAnsi="Calibri" w:cs="Calibri"/>
        <w:b/>
        <w:bCs/>
      </w:rPr>
    </w:pPr>
    <w:r>
      <w:rPr>
        <w:rFonts w:ascii="Calibri" w:hAnsi="Calibri" w:cs="Calibri"/>
        <w:b/>
        <w:bCs/>
        <w:lang w:val="id-ID"/>
      </w:rPr>
      <w:t>Momentum: Physics Education Journal</w:t>
    </w:r>
    <w:r>
      <w:rPr>
        <w:rFonts w:ascii="Calibri" w:hAnsi="Calibri" w:cs="Calibri"/>
        <w:b/>
        <w:bCs/>
        <w:lang w:val="zh-CN"/>
      </w:rPr>
      <w:t xml:space="preserve">, </w:t>
    </w:r>
    <w:r>
      <w:rPr>
        <w:rFonts w:ascii="Calibri" w:hAnsi="Calibri" w:cs="Calibri"/>
        <w:b/>
        <w:bCs/>
        <w:lang w:val="en-GB"/>
      </w:rPr>
      <w:t>X</w:t>
    </w:r>
    <w:r>
      <w:rPr>
        <w:rFonts w:ascii="Calibri" w:hAnsi="Calibri" w:cs="Calibri"/>
        <w:b/>
        <w:bCs/>
        <w:lang w:val="zh-CN"/>
      </w:rPr>
      <w:t xml:space="preserve"> (X), xxxx, </w:t>
    </w:r>
    <w:r>
      <w:rPr>
        <w:rFonts w:ascii="Calibri" w:hAnsi="Calibri" w:cs="Calibri"/>
        <w:b/>
        <w:bCs/>
      </w:rPr>
      <w:t>x</w:t>
    </w:r>
  </w:p>
  <w:p>
    <w:pPr>
      <w:spacing w:after="60"/>
      <w:jc w:val="center"/>
      <w:rPr>
        <w:rFonts w:ascii="Calibri" w:hAnsi="Calibri" w:cs="Calibri"/>
        <w:sz w:val="18"/>
        <w:szCs w:val="20"/>
        <w:lang w:val="zh-CN"/>
      </w:rPr>
    </w:pPr>
    <w:r>
      <w:rPr>
        <w:rFonts w:ascii="Calibri" w:hAnsi="Calibri" w:cs="Calibri"/>
        <w:sz w:val="20"/>
        <w:lang w:val="zh-CN"/>
      </w:rPr>
      <w:t>First Author, Second Author, Third Author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W w:w="0" w:type="auto"/>
      <w:tblInd w:w="0" w:type="dxa"/>
      <w:tblBorders>
        <w:top w:val="none" w:color="auto" w:sz="0" w:space="0"/>
        <w:left w:val="none" w:color="auto" w:sz="0" w:space="0"/>
        <w:bottom w:val="thinThickSmallGap" w:color="2E74B5" w:sz="1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288"/>
    </w:tblGrid>
    <w:tr>
      <w:tblPrEx>
        <w:tblBorders>
          <w:top w:val="none" w:color="auto" w:sz="0" w:space="0"/>
          <w:left w:val="none" w:color="auto" w:sz="0" w:space="0"/>
          <w:bottom w:val="thinThickSmallGap" w:color="2E74B5"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9855" w:type="dxa"/>
          <w:shd w:val="clear" w:color="auto" w:fill="auto"/>
        </w:tcPr>
        <w:p>
          <w:pPr>
            <w:pStyle w:val="10"/>
            <w:rPr>
              <w:rFonts w:ascii="Calibri" w:hAnsi="Calibri" w:cs="Calibri"/>
              <w:b/>
              <w:sz w:val="26"/>
            </w:rPr>
          </w:pPr>
          <w:r>
            <w:rPr>
              <w:rFonts w:ascii="Calibri" w:hAnsi="Calibri" w:cs="Arial"/>
              <w:sz w:val="22"/>
            </w:rPr>
            <w:drawing>
              <wp:anchor distT="0" distB="0" distL="114300" distR="114300" simplePos="0" relativeHeight="251659264" behindDoc="1" locked="0" layoutInCell="1" allowOverlap="1">
                <wp:simplePos x="0" y="0"/>
                <wp:positionH relativeFrom="column">
                  <wp:posOffset>4737735</wp:posOffset>
                </wp:positionH>
                <wp:positionV relativeFrom="paragraph">
                  <wp:posOffset>3175</wp:posOffset>
                </wp:positionV>
                <wp:extent cx="845820" cy="723900"/>
                <wp:effectExtent l="0" t="0" r="0" b="635"/>
                <wp:wrapTight wrapText="bothSides">
                  <wp:wrapPolygon>
                    <wp:start x="0" y="0"/>
                    <wp:lineTo x="0" y="21050"/>
                    <wp:lineTo x="20919" y="21050"/>
                    <wp:lineTo x="20919" y="0"/>
                    <wp:lineTo x="0" y="0"/>
                  </wp:wrapPolygon>
                </wp:wrapTight>
                <wp:docPr id="10" name="Picture 0" descr="LOGO Momentum keciiilll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0" descr="LOGO Momentum keciiilll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46000" cy="723600"/>
                        </a:xfrm>
                        <a:prstGeom prst="rect">
                          <a:avLst/>
                        </a:prstGeom>
                        <a:noFill/>
                        <a:ln>
                          <a:noFill/>
                        </a:ln>
                      </pic:spPr>
                    </pic:pic>
                  </a:graphicData>
                </a:graphic>
              </wp:anchor>
            </w:drawing>
          </w:r>
          <w:r>
            <w:rPr>
              <w:rFonts w:ascii="Calibri" w:hAnsi="Calibri" w:cs="Calibri"/>
              <w:b/>
              <w:sz w:val="26"/>
            </w:rPr>
            <w:t>Momentum: Physics Education Journal</w:t>
          </w:r>
        </w:p>
        <w:p>
          <w:pPr>
            <w:pStyle w:val="10"/>
            <w:spacing w:after="120"/>
            <w:rPr>
              <w:rFonts w:ascii="Calibri" w:hAnsi="Calibri" w:cs="Calibri"/>
              <w:b/>
              <w:sz w:val="26"/>
              <w:lang w:val="en-GB"/>
            </w:rPr>
          </w:pPr>
          <w:r>
            <w:rPr>
              <w:rFonts w:ascii="Calibri" w:hAnsi="Calibri" w:cs="Calibri"/>
              <w:b/>
              <w:sz w:val="26"/>
              <w:lang w:val="en-GB"/>
            </w:rPr>
            <w:t>X</w:t>
          </w:r>
          <w:r>
            <w:rPr>
              <w:rFonts w:ascii="Calibri" w:hAnsi="Calibri" w:cs="Calibri"/>
              <w:b/>
              <w:sz w:val="26"/>
              <w:lang w:val="id-ID"/>
            </w:rPr>
            <w:t xml:space="preserve"> (</w:t>
          </w:r>
          <w:r>
            <w:rPr>
              <w:rFonts w:ascii="Calibri" w:hAnsi="Calibri" w:cs="Calibri"/>
              <w:b/>
              <w:sz w:val="26"/>
              <w:lang w:val="en-GB"/>
            </w:rPr>
            <w:t>X</w:t>
          </w:r>
          <w:r>
            <w:rPr>
              <w:rFonts w:ascii="Calibri" w:hAnsi="Calibri" w:cs="Calibri"/>
              <w:b/>
              <w:sz w:val="26"/>
              <w:lang w:val="id-ID"/>
            </w:rPr>
            <w:t xml:space="preserve">), </w:t>
          </w:r>
          <w:r>
            <w:rPr>
              <w:rFonts w:ascii="Calibri" w:hAnsi="Calibri" w:cs="Calibri"/>
              <w:b/>
              <w:sz w:val="26"/>
              <w:lang w:val="en-GB"/>
            </w:rPr>
            <w:t>xxxx</w:t>
          </w:r>
          <w:r>
            <w:rPr>
              <w:rFonts w:ascii="Calibri" w:hAnsi="Calibri" w:cs="Calibri"/>
              <w:b/>
              <w:sz w:val="26"/>
              <w:lang w:val="id-ID"/>
            </w:rPr>
            <w:t xml:space="preserve">, </w:t>
          </w:r>
          <w:r>
            <w:rPr>
              <w:rFonts w:ascii="Calibri" w:hAnsi="Calibri" w:cs="Calibri"/>
              <w:b/>
              <w:sz w:val="26"/>
              <w:lang w:val="en-GB"/>
            </w:rPr>
            <w:t>x-x</w:t>
          </w:r>
        </w:p>
        <w:p>
          <w:pPr>
            <w:pStyle w:val="10"/>
            <w:tabs>
              <w:tab w:val="center" w:pos="3329"/>
              <w:tab w:val="left" w:pos="5284"/>
            </w:tabs>
            <w:spacing w:before="120" w:after="120"/>
            <w:rPr>
              <w:rFonts w:ascii="Calibri" w:hAnsi="Calibri"/>
              <w:sz w:val="22"/>
            </w:rPr>
          </w:pPr>
          <w:bookmarkStart w:id="0" w:name="_heading=h.gjdgxs" w:colFirst="0" w:colLast="0"/>
          <w:bookmarkEnd w:id="0"/>
          <w:r>
            <w:rPr>
              <w:rFonts w:ascii="Calibri" w:hAnsi="Calibri" w:cs="Calibri"/>
              <w:sz w:val="22"/>
            </w:rPr>
            <w:t>Available at:</w:t>
          </w:r>
          <w:r>
            <w:rPr>
              <w:rFonts w:ascii="Calibri" w:hAnsi="Calibri" w:cs="Calibri"/>
              <w:sz w:val="22"/>
              <w:lang w:val="id-ID"/>
            </w:rPr>
            <w:t xml:space="preserve"> </w:t>
          </w:r>
          <w:r>
            <w:rPr>
              <w:rFonts w:ascii="Calibri" w:hAnsi="Calibri" w:cs="Calibri"/>
              <w:sz w:val="22"/>
            </w:rPr>
            <w:t>ejournal.unikama.ac.id/index.php/momentum</w:t>
          </w:r>
        </w:p>
      </w:tc>
    </w:tr>
  </w:tbl>
  <w:p>
    <w:pPr>
      <w:pStyle w:val="10"/>
      <w:rPr>
        <w:rFonts w:ascii="Calibri" w:hAnsi="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3E2E4D"/>
    <w:multiLevelType w:val="multilevel"/>
    <w:tmpl w:val="023E2E4D"/>
    <w:lvl w:ilvl="0" w:tentative="0">
      <w:start w:val="1"/>
      <w:numFmt w:val="upperRoman"/>
      <w:pStyle w:val="44"/>
      <w:lvlText w:val="%1."/>
      <w:lvlJc w:val="left"/>
      <w:pPr>
        <w:tabs>
          <w:tab w:val="left" w:pos="288"/>
        </w:tabs>
        <w:ind w:left="288" w:hanging="288"/>
      </w:pPr>
      <w:rPr>
        <w:rFonts w:hint="default" w:ascii="Times New Roman" w:hAnsi="Times New Roman" w:eastAsia="Arial Unicode MS" w:cs="Times New Roman"/>
        <w:b w:val="0"/>
        <w:bCs w:val="0"/>
        <w:i w:val="0"/>
        <w:iCs w:val="0"/>
        <w:caps/>
        <w:strike w:val="0"/>
        <w:dstrike w:val="0"/>
        <w:vanish w:val="0"/>
        <w:color w:val="000000"/>
        <w:spacing w:val="0"/>
        <w:kern w:val="0"/>
        <w:position w:val="0"/>
        <w:sz w:val="20"/>
        <w:szCs w:val="20"/>
        <w:u w:val="none"/>
        <w:vertAlign w:val="baseline"/>
        <w14:shadow w14:blurRad="0" w14:dist="0" w14:dir="0" w14:sx="0" w14:sy="0" w14:kx="0" w14:ky="0" w14:algn="none">
          <w14:srgbClr w14:val="000000"/>
        </w14:shadow>
      </w:rPr>
    </w:lvl>
    <w:lvl w:ilvl="1" w:tentative="0">
      <w:start w:val="1"/>
      <w:numFmt w:val="upperLetter"/>
      <w:lvlText w:val="%2."/>
      <w:lvlJc w:val="left"/>
      <w:pPr>
        <w:tabs>
          <w:tab w:val="left" w:pos="288"/>
        </w:tabs>
        <w:ind w:left="288" w:hanging="288"/>
      </w:pPr>
      <w:rPr>
        <w:rFonts w:hint="default" w:ascii="Times New Roman" w:hAnsi="Times New Roman" w:cs="Times New Roman"/>
        <w:b w:val="0"/>
        <w:i w:val="0"/>
        <w:sz w:val="20"/>
      </w:r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
    <w:nsid w:val="1D1B53D2"/>
    <w:multiLevelType w:val="multilevel"/>
    <w:tmpl w:val="1D1B53D2"/>
    <w:lvl w:ilvl="0" w:tentative="0">
      <w:start w:val="1"/>
      <w:numFmt w:val="decimal"/>
      <w:pStyle w:val="32"/>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7E11389"/>
    <w:multiLevelType w:val="multilevel"/>
    <w:tmpl w:val="27E11389"/>
    <w:lvl w:ilvl="0" w:tentative="0">
      <w:start w:val="1"/>
      <w:numFmt w:val="decimal"/>
      <w:lvlText w:val="%1."/>
      <w:lvlJc w:val="left"/>
      <w:pPr>
        <w:ind w:left="360" w:hanging="360"/>
      </w:pPr>
    </w:lvl>
    <w:lvl w:ilvl="1" w:tentative="0">
      <w:start w:val="1"/>
      <w:numFmt w:val="decimal"/>
      <w:pStyle w:val="43"/>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3">
    <w:nsid w:val="2B855861"/>
    <w:multiLevelType w:val="multilevel"/>
    <w:tmpl w:val="2B855861"/>
    <w:lvl w:ilvl="0" w:tentative="0">
      <w:start w:val="1"/>
      <w:numFmt w:val="decimal"/>
      <w:pStyle w:val="50"/>
      <w:lvlText w:val="[%1]"/>
      <w:lvlJc w:val="left"/>
      <w:pPr>
        <w:tabs>
          <w:tab w:val="left" w:pos="432"/>
        </w:tabs>
        <w:ind w:left="432" w:hanging="432"/>
      </w:pPr>
    </w:lvl>
    <w:lvl w:ilvl="1" w:tentative="0">
      <w:start w:val="1"/>
      <w:numFmt w:val="decimal"/>
      <w:lvlText w:val="%1.%2)"/>
      <w:lvlJc w:val="left"/>
      <w:pPr>
        <w:tabs>
          <w:tab w:val="left" w:pos="936"/>
        </w:tabs>
        <w:ind w:left="936" w:hanging="720"/>
      </w:pPr>
    </w:lvl>
    <w:lvl w:ilvl="2" w:tentative="0">
      <w:start w:val="1"/>
      <w:numFmt w:val="decimal"/>
      <w:pStyle w:val="3"/>
      <w:lvlText w:val="%3)"/>
      <w:lvlJc w:val="left"/>
      <w:pPr>
        <w:tabs>
          <w:tab w:val="left" w:pos="360"/>
        </w:tabs>
        <w:ind w:left="360" w:hanging="360"/>
      </w:pPr>
    </w:lvl>
    <w:lvl w:ilvl="3" w:tentative="0">
      <w:start w:val="1"/>
      <w:numFmt w:val="decimal"/>
      <w:lvlText w:val="%1.%2)%3.%4."/>
      <w:lvlJc w:val="left"/>
      <w:pPr>
        <w:tabs>
          <w:tab w:val="left" w:pos="1296"/>
        </w:tabs>
        <w:ind w:left="1296" w:hanging="1080"/>
      </w:pPr>
    </w:lvl>
    <w:lvl w:ilvl="4" w:tentative="0">
      <w:start w:val="1"/>
      <w:numFmt w:val="decimal"/>
      <w:lvlText w:val="%1.%2)%3.%4.%5."/>
      <w:lvlJc w:val="left"/>
      <w:pPr>
        <w:tabs>
          <w:tab w:val="left" w:pos="1296"/>
        </w:tabs>
        <w:ind w:left="1296" w:hanging="1080"/>
      </w:pPr>
    </w:lvl>
    <w:lvl w:ilvl="5" w:tentative="0">
      <w:start w:val="1"/>
      <w:numFmt w:val="decimal"/>
      <w:lvlText w:val="%1.%2)%3.%4.%5.%6."/>
      <w:lvlJc w:val="left"/>
      <w:pPr>
        <w:tabs>
          <w:tab w:val="left" w:pos="1656"/>
        </w:tabs>
        <w:ind w:left="1656" w:hanging="1440"/>
      </w:pPr>
    </w:lvl>
    <w:lvl w:ilvl="6" w:tentative="0">
      <w:start w:val="1"/>
      <w:numFmt w:val="decimal"/>
      <w:lvlText w:val="%1.%2)%3.%4.%5.%6.%7."/>
      <w:lvlJc w:val="left"/>
      <w:pPr>
        <w:tabs>
          <w:tab w:val="left" w:pos="1656"/>
        </w:tabs>
        <w:ind w:left="1656" w:hanging="1440"/>
      </w:pPr>
    </w:lvl>
    <w:lvl w:ilvl="7" w:tentative="0">
      <w:start w:val="1"/>
      <w:numFmt w:val="decimal"/>
      <w:lvlText w:val="%1.%2)%3.%4.%5.%6.%7.%8."/>
      <w:lvlJc w:val="left"/>
      <w:pPr>
        <w:tabs>
          <w:tab w:val="left" w:pos="2016"/>
        </w:tabs>
        <w:ind w:left="2016" w:hanging="1800"/>
      </w:pPr>
    </w:lvl>
    <w:lvl w:ilvl="8" w:tentative="0">
      <w:start w:val="1"/>
      <w:numFmt w:val="decimal"/>
      <w:lvlText w:val="%1.%2)%3.%4.%5.%6.%7.%8.%9."/>
      <w:lvlJc w:val="left"/>
      <w:pPr>
        <w:tabs>
          <w:tab w:val="left" w:pos="2016"/>
        </w:tabs>
        <w:ind w:left="2016" w:hanging="1800"/>
      </w:pPr>
    </w:lvl>
  </w:abstractNum>
  <w:abstractNum w:abstractNumId="4">
    <w:nsid w:val="32534D6F"/>
    <w:multiLevelType w:val="multilevel"/>
    <w:tmpl w:val="32534D6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3947EF8"/>
    <w:multiLevelType w:val="multilevel"/>
    <w:tmpl w:val="33947EF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4CD43250"/>
    <w:multiLevelType w:val="multilevel"/>
    <w:tmpl w:val="4CD4325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0232215"/>
    <w:multiLevelType w:val="multilevel"/>
    <w:tmpl w:val="50232215"/>
    <w:lvl w:ilvl="0" w:tentative="0">
      <w:start w:val="10"/>
      <w:numFmt w:val="upperLetter"/>
      <w:pStyle w:val="55"/>
      <w:lvlText w:val="%1."/>
      <w:lvlJc w:val="left"/>
      <w:pPr>
        <w:tabs>
          <w:tab w:val="left" w:pos="288"/>
        </w:tabs>
        <w:ind w:left="288" w:hanging="288"/>
      </w:pPr>
      <w:rPr>
        <w:rFonts w:hint="default" w:ascii="Times New Roman" w:hAnsi="Times New Roman" w:eastAsia="Arial Unicode MS" w:cs="Times New Roman"/>
        <w:b w:val="0"/>
        <w:bCs/>
        <w:i/>
        <w:iCs w:val="0"/>
        <w:caps/>
        <w:strike w:val="0"/>
        <w:dstrike w:val="0"/>
        <w:vanish w:val="0"/>
        <w:color w:val="000000"/>
        <w:spacing w:val="0"/>
        <w:kern w:val="0"/>
        <w:position w:val="0"/>
        <w:sz w:val="20"/>
        <w:szCs w:val="24"/>
        <w:u w:val="none"/>
        <w:vertAlign w:val="baseline"/>
        <w14:shadow w14:blurRad="0" w14:dist="0" w14:dir="0" w14:sx="0" w14:sy="0" w14:kx="0" w14:ky="0" w14:algn="none">
          <w14:srgbClr w14:val="000000"/>
        </w14:shadow>
      </w:rPr>
    </w:lvl>
    <w:lvl w:ilvl="1" w:tentative="0">
      <w:start w:val="1"/>
      <w:numFmt w:val="upperLetter"/>
      <w:lvlText w:val="%2."/>
      <w:lvlJc w:val="left"/>
      <w:pPr>
        <w:tabs>
          <w:tab w:val="left" w:pos="288"/>
        </w:tabs>
        <w:ind w:left="288" w:hanging="288"/>
      </w:pPr>
      <w:rPr>
        <w:rFonts w:hint="default" w:ascii="Times New Roman" w:hAnsi="Times New Roman"/>
        <w:b w:val="0"/>
        <w:i w:val="0"/>
        <w:sz w:val="2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8">
    <w:nsid w:val="7CC57236"/>
    <w:multiLevelType w:val="multilevel"/>
    <w:tmpl w:val="7CC5723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attachedTemplate r:id="rId1"/>
  <w:documentProtection w:enforcement="0"/>
  <w:defaultTabStop w:val="720"/>
  <w:drawingGridHorizontalSpacing w:val="12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1M7UwtjAxM7A0NjdV0lEKTi0uzszPAykwrQUAURfQdCwAAAA="/>
  </w:docVars>
  <w:rsids>
    <w:rsidRoot w:val="005078FB"/>
    <w:rsid w:val="00050937"/>
    <w:rsid w:val="0005613A"/>
    <w:rsid w:val="00060982"/>
    <w:rsid w:val="00097E30"/>
    <w:rsid w:val="000A0886"/>
    <w:rsid w:val="000A58CE"/>
    <w:rsid w:val="000D643F"/>
    <w:rsid w:val="0010076A"/>
    <w:rsid w:val="001205D5"/>
    <w:rsid w:val="00147D78"/>
    <w:rsid w:val="00155728"/>
    <w:rsid w:val="001618BF"/>
    <w:rsid w:val="00181B75"/>
    <w:rsid w:val="001A655B"/>
    <w:rsid w:val="001F4199"/>
    <w:rsid w:val="001F510C"/>
    <w:rsid w:val="00211A7C"/>
    <w:rsid w:val="00256275"/>
    <w:rsid w:val="002817BD"/>
    <w:rsid w:val="002953A7"/>
    <w:rsid w:val="002B7D4D"/>
    <w:rsid w:val="002C1256"/>
    <w:rsid w:val="002F27C7"/>
    <w:rsid w:val="002F4C68"/>
    <w:rsid w:val="00300A20"/>
    <w:rsid w:val="0030491C"/>
    <w:rsid w:val="003074CD"/>
    <w:rsid w:val="00323B11"/>
    <w:rsid w:val="003660D4"/>
    <w:rsid w:val="00383C55"/>
    <w:rsid w:val="00394975"/>
    <w:rsid w:val="003A326E"/>
    <w:rsid w:val="003A33C2"/>
    <w:rsid w:val="003A3971"/>
    <w:rsid w:val="003B274D"/>
    <w:rsid w:val="003B3920"/>
    <w:rsid w:val="003D6398"/>
    <w:rsid w:val="003D73C4"/>
    <w:rsid w:val="00401D3E"/>
    <w:rsid w:val="004151CF"/>
    <w:rsid w:val="00417743"/>
    <w:rsid w:val="0042634A"/>
    <w:rsid w:val="00435D6E"/>
    <w:rsid w:val="00475B97"/>
    <w:rsid w:val="004C0EB8"/>
    <w:rsid w:val="004C2E85"/>
    <w:rsid w:val="004D5D9A"/>
    <w:rsid w:val="005078FB"/>
    <w:rsid w:val="00530952"/>
    <w:rsid w:val="005473C5"/>
    <w:rsid w:val="00550CA2"/>
    <w:rsid w:val="00557C1F"/>
    <w:rsid w:val="00575CAD"/>
    <w:rsid w:val="005A317C"/>
    <w:rsid w:val="005C1639"/>
    <w:rsid w:val="005C3768"/>
    <w:rsid w:val="005D2579"/>
    <w:rsid w:val="005E0065"/>
    <w:rsid w:val="00625D12"/>
    <w:rsid w:val="00643DBD"/>
    <w:rsid w:val="00650B62"/>
    <w:rsid w:val="006769DD"/>
    <w:rsid w:val="00693DC8"/>
    <w:rsid w:val="00697C82"/>
    <w:rsid w:val="006A11C1"/>
    <w:rsid w:val="006A660B"/>
    <w:rsid w:val="006E6048"/>
    <w:rsid w:val="006E61D2"/>
    <w:rsid w:val="00717198"/>
    <w:rsid w:val="00736355"/>
    <w:rsid w:val="0074582E"/>
    <w:rsid w:val="00791039"/>
    <w:rsid w:val="007949AA"/>
    <w:rsid w:val="00796BF0"/>
    <w:rsid w:val="007B05DB"/>
    <w:rsid w:val="007B6760"/>
    <w:rsid w:val="007C4631"/>
    <w:rsid w:val="007E19C2"/>
    <w:rsid w:val="007F4035"/>
    <w:rsid w:val="00803F8E"/>
    <w:rsid w:val="00810A86"/>
    <w:rsid w:val="00812249"/>
    <w:rsid w:val="00814D84"/>
    <w:rsid w:val="008363B5"/>
    <w:rsid w:val="00861E93"/>
    <w:rsid w:val="00875ED7"/>
    <w:rsid w:val="0088304F"/>
    <w:rsid w:val="00885EE1"/>
    <w:rsid w:val="00890DE0"/>
    <w:rsid w:val="008A3B30"/>
    <w:rsid w:val="008B4A5E"/>
    <w:rsid w:val="008D20DE"/>
    <w:rsid w:val="008D29D5"/>
    <w:rsid w:val="00913809"/>
    <w:rsid w:val="00915367"/>
    <w:rsid w:val="0094456D"/>
    <w:rsid w:val="009707EB"/>
    <w:rsid w:val="00976C7D"/>
    <w:rsid w:val="009A108F"/>
    <w:rsid w:val="00A07D8B"/>
    <w:rsid w:val="00A16D60"/>
    <w:rsid w:val="00A1784E"/>
    <w:rsid w:val="00A3652C"/>
    <w:rsid w:val="00A51AD9"/>
    <w:rsid w:val="00A62A04"/>
    <w:rsid w:val="00A72F45"/>
    <w:rsid w:val="00A858B8"/>
    <w:rsid w:val="00AA45BE"/>
    <w:rsid w:val="00AC0134"/>
    <w:rsid w:val="00AC0A80"/>
    <w:rsid w:val="00AC2724"/>
    <w:rsid w:val="00AE1099"/>
    <w:rsid w:val="00B10B22"/>
    <w:rsid w:val="00B138F2"/>
    <w:rsid w:val="00B34C67"/>
    <w:rsid w:val="00B47982"/>
    <w:rsid w:val="00B5248D"/>
    <w:rsid w:val="00B60981"/>
    <w:rsid w:val="00B7234A"/>
    <w:rsid w:val="00B85C3E"/>
    <w:rsid w:val="00BA239C"/>
    <w:rsid w:val="00BF342A"/>
    <w:rsid w:val="00C1004E"/>
    <w:rsid w:val="00C31234"/>
    <w:rsid w:val="00C8161A"/>
    <w:rsid w:val="00C83E16"/>
    <w:rsid w:val="00C86841"/>
    <w:rsid w:val="00C944A4"/>
    <w:rsid w:val="00C97952"/>
    <w:rsid w:val="00CB40B9"/>
    <w:rsid w:val="00CD03C2"/>
    <w:rsid w:val="00D05657"/>
    <w:rsid w:val="00D162DE"/>
    <w:rsid w:val="00D241DB"/>
    <w:rsid w:val="00D26F67"/>
    <w:rsid w:val="00D271D8"/>
    <w:rsid w:val="00D3099B"/>
    <w:rsid w:val="00D57934"/>
    <w:rsid w:val="00D618A4"/>
    <w:rsid w:val="00D71537"/>
    <w:rsid w:val="00D83F94"/>
    <w:rsid w:val="00D8727C"/>
    <w:rsid w:val="00D8740D"/>
    <w:rsid w:val="00DE7945"/>
    <w:rsid w:val="00DF74F3"/>
    <w:rsid w:val="00E056E6"/>
    <w:rsid w:val="00E06680"/>
    <w:rsid w:val="00E11396"/>
    <w:rsid w:val="00E1168C"/>
    <w:rsid w:val="00E118E3"/>
    <w:rsid w:val="00E54579"/>
    <w:rsid w:val="00E638FC"/>
    <w:rsid w:val="00E84463"/>
    <w:rsid w:val="00EA6F0D"/>
    <w:rsid w:val="00EC0430"/>
    <w:rsid w:val="00F131D7"/>
    <w:rsid w:val="00F16F9B"/>
    <w:rsid w:val="00F25B82"/>
    <w:rsid w:val="00F374B1"/>
    <w:rsid w:val="00F55B51"/>
    <w:rsid w:val="00F624AB"/>
    <w:rsid w:val="00F648DF"/>
    <w:rsid w:val="00FE09C5"/>
    <w:rsid w:val="6DF4161D"/>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Calibri" w:cs="Times New Roman"/>
      <w:sz w:val="24"/>
      <w:szCs w:val="22"/>
      <w:lang w:val="en-US" w:eastAsia="en-US" w:bidi="ar-SA"/>
    </w:rPr>
  </w:style>
  <w:style w:type="paragraph" w:styleId="2">
    <w:name w:val="heading 2"/>
    <w:basedOn w:val="1"/>
    <w:next w:val="1"/>
    <w:link w:val="65"/>
    <w:semiHidden/>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paragraph" w:styleId="3">
    <w:name w:val="heading 3"/>
    <w:basedOn w:val="1"/>
    <w:next w:val="1"/>
    <w:link w:val="47"/>
    <w:semiHidden/>
    <w:unhideWhenUsed/>
    <w:qFormat/>
    <w:uiPriority w:val="0"/>
    <w:pPr>
      <w:keepNext/>
      <w:numPr>
        <w:ilvl w:val="2"/>
        <w:numId w:val="1"/>
      </w:numPr>
      <w:spacing w:before="240" w:after="60" w:line="240" w:lineRule="auto"/>
      <w:outlineLvl w:val="2"/>
    </w:pPr>
    <w:rPr>
      <w:rFonts w:ascii="Arial" w:hAnsi="Arial" w:eastAsia="Times New Roman" w:cs="Arial"/>
      <w:b/>
      <w:bCs/>
      <w:sz w:val="26"/>
      <w:szCs w:val="26"/>
      <w:lang w:val="id-ID" w:eastAsia="zh-CN"/>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6"/>
    <w:semiHidden/>
    <w:unhideWhenUsed/>
    <w:uiPriority w:val="99"/>
    <w:pPr>
      <w:spacing w:after="0" w:line="240" w:lineRule="auto"/>
    </w:pPr>
    <w:rPr>
      <w:rFonts w:ascii="Tahoma" w:hAnsi="Tahoma" w:cs="Tahoma"/>
      <w:sz w:val="16"/>
      <w:szCs w:val="16"/>
    </w:rPr>
  </w:style>
  <w:style w:type="character" w:styleId="7">
    <w:name w:val="Emphasis"/>
    <w:qFormat/>
    <w:uiPriority w:val="20"/>
    <w:rPr>
      <w:i/>
      <w:iCs/>
    </w:rPr>
  </w:style>
  <w:style w:type="character" w:styleId="8">
    <w:name w:val="FollowedHyperlink"/>
    <w:basedOn w:val="4"/>
    <w:semiHidden/>
    <w:unhideWhenUsed/>
    <w:uiPriority w:val="99"/>
    <w:rPr>
      <w:color w:val="954F72" w:themeColor="followedHyperlink"/>
      <w:u w:val="single"/>
      <w14:textFill>
        <w14:solidFill>
          <w14:schemeClr w14:val="folHlink"/>
        </w14:solidFill>
      </w14:textFill>
    </w:rPr>
  </w:style>
  <w:style w:type="paragraph" w:styleId="9">
    <w:name w:val="footer"/>
    <w:basedOn w:val="1"/>
    <w:link w:val="15"/>
    <w:unhideWhenUsed/>
    <w:uiPriority w:val="99"/>
    <w:pPr>
      <w:tabs>
        <w:tab w:val="center" w:pos="4680"/>
        <w:tab w:val="right" w:pos="9360"/>
      </w:tabs>
      <w:spacing w:after="0" w:line="240" w:lineRule="auto"/>
    </w:pPr>
  </w:style>
  <w:style w:type="paragraph" w:styleId="10">
    <w:name w:val="header"/>
    <w:basedOn w:val="1"/>
    <w:link w:val="14"/>
    <w:unhideWhenUsed/>
    <w:qFormat/>
    <w:uiPriority w:val="0"/>
    <w:pPr>
      <w:tabs>
        <w:tab w:val="center" w:pos="4680"/>
        <w:tab w:val="right" w:pos="9360"/>
      </w:tabs>
      <w:spacing w:after="0" w:line="240" w:lineRule="auto"/>
    </w:pPr>
  </w:style>
  <w:style w:type="character" w:styleId="11">
    <w:name w:val="Hyperlink"/>
    <w:unhideWhenUsed/>
    <w:qFormat/>
    <w:uiPriority w:val="0"/>
    <w:rPr>
      <w:color w:val="auto"/>
      <w:sz w:val="16"/>
      <w:u w:val="none"/>
    </w:rPr>
  </w:style>
  <w:style w:type="paragraph" w:styleId="12">
    <w:name w:val="Normal (Web)"/>
    <w:basedOn w:val="1"/>
    <w:unhideWhenUsed/>
    <w:uiPriority w:val="99"/>
    <w:pPr>
      <w:spacing w:before="100" w:beforeAutospacing="1" w:after="100" w:afterAutospacing="1" w:line="240" w:lineRule="auto"/>
    </w:pPr>
    <w:rPr>
      <w:rFonts w:eastAsia="Times New Roman"/>
      <w:szCs w:val="24"/>
      <w:lang w:eastAsia="zh-CN"/>
    </w:rPr>
  </w:style>
  <w:style w:type="table" w:styleId="13">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Header Char"/>
    <w:basedOn w:val="4"/>
    <w:link w:val="10"/>
    <w:qFormat/>
    <w:uiPriority w:val="0"/>
  </w:style>
  <w:style w:type="character" w:customStyle="1" w:styleId="15">
    <w:name w:val="Footer Char"/>
    <w:basedOn w:val="4"/>
    <w:link w:val="9"/>
    <w:qFormat/>
    <w:uiPriority w:val="99"/>
  </w:style>
  <w:style w:type="character" w:customStyle="1" w:styleId="16">
    <w:name w:val="Balloon Text Char"/>
    <w:link w:val="6"/>
    <w:semiHidden/>
    <w:uiPriority w:val="99"/>
    <w:rPr>
      <w:rFonts w:ascii="Tahoma" w:hAnsi="Tahoma" w:cs="Tahoma"/>
      <w:sz w:val="16"/>
      <w:szCs w:val="16"/>
    </w:rPr>
  </w:style>
  <w:style w:type="character" w:customStyle="1" w:styleId="17">
    <w:name w:val="short_text"/>
    <w:basedOn w:val="4"/>
    <w:uiPriority w:val="0"/>
  </w:style>
  <w:style w:type="character" w:customStyle="1" w:styleId="18">
    <w:name w:val="IEEE Abtract Char"/>
    <w:link w:val="19"/>
    <w:qFormat/>
    <w:locked/>
    <w:uiPriority w:val="0"/>
    <w:rPr>
      <w:b/>
      <w:sz w:val="18"/>
      <w:szCs w:val="24"/>
      <w:lang w:val="en-GB" w:eastAsia="en-GB"/>
    </w:rPr>
  </w:style>
  <w:style w:type="paragraph" w:customStyle="1" w:styleId="19">
    <w:name w:val="IEEE Abtract"/>
    <w:basedOn w:val="1"/>
    <w:next w:val="1"/>
    <w:link w:val="18"/>
    <w:uiPriority w:val="0"/>
    <w:pPr>
      <w:adjustRightInd w:val="0"/>
      <w:snapToGrid w:val="0"/>
      <w:spacing w:after="0" w:line="240" w:lineRule="auto"/>
      <w:jc w:val="both"/>
    </w:pPr>
    <w:rPr>
      <w:b/>
      <w:sz w:val="18"/>
      <w:szCs w:val="24"/>
      <w:lang w:val="en-GB" w:eastAsia="en-GB"/>
    </w:rPr>
  </w:style>
  <w:style w:type="paragraph" w:customStyle="1" w:styleId="20">
    <w:name w:val="Abstract"/>
    <w:basedOn w:val="1"/>
    <w:next w:val="1"/>
    <w:link w:val="30"/>
    <w:uiPriority w:val="0"/>
    <w:pPr>
      <w:autoSpaceDE w:val="0"/>
      <w:autoSpaceDN w:val="0"/>
      <w:spacing w:before="20" w:after="0" w:line="240" w:lineRule="auto"/>
      <w:ind w:firstLine="202"/>
      <w:jc w:val="both"/>
    </w:pPr>
    <w:rPr>
      <w:rFonts w:eastAsia="Times New Roman"/>
      <w:b/>
      <w:bCs/>
      <w:sz w:val="18"/>
      <w:szCs w:val="18"/>
    </w:rPr>
  </w:style>
  <w:style w:type="paragraph" w:customStyle="1" w:styleId="21">
    <w:name w:val="IEEE Abstract Heading"/>
    <w:basedOn w:val="1"/>
    <w:link w:val="22"/>
    <w:qFormat/>
    <w:uiPriority w:val="0"/>
    <w:pPr>
      <w:spacing w:after="0" w:line="240" w:lineRule="auto"/>
    </w:pPr>
    <w:rPr>
      <w:rFonts w:eastAsia="SimSun"/>
      <w:szCs w:val="24"/>
      <w:lang w:val="id-ID" w:eastAsia="zh-CN"/>
    </w:rPr>
  </w:style>
  <w:style w:type="character" w:customStyle="1" w:styleId="22">
    <w:name w:val="IEEE Abstract Heading Char"/>
    <w:link w:val="21"/>
    <w:qFormat/>
    <w:locked/>
    <w:uiPriority w:val="0"/>
    <w:rPr>
      <w:rFonts w:eastAsia="SimSun" w:cs="Times New Roman"/>
      <w:szCs w:val="24"/>
      <w:lang w:val="id-ID" w:eastAsia="zh-CN"/>
    </w:rPr>
  </w:style>
  <w:style w:type="character" w:customStyle="1" w:styleId="23">
    <w:name w:val="long_text"/>
    <w:basedOn w:val="4"/>
    <w:qFormat/>
    <w:uiPriority w:val="0"/>
  </w:style>
  <w:style w:type="paragraph" w:customStyle="1" w:styleId="24">
    <w:name w:val="Judul Artikel"/>
    <w:basedOn w:val="1"/>
    <w:link w:val="26"/>
    <w:qFormat/>
    <w:uiPriority w:val="0"/>
    <w:pPr>
      <w:spacing w:line="360" w:lineRule="auto"/>
      <w:jc w:val="center"/>
    </w:pPr>
    <w:rPr>
      <w:rFonts w:ascii="Calibri" w:hAnsi="Calibri"/>
      <w:b/>
      <w:sz w:val="32"/>
      <w:szCs w:val="28"/>
      <w:shd w:val="clear" w:color="auto" w:fill="FFFFFF"/>
    </w:rPr>
  </w:style>
  <w:style w:type="paragraph" w:customStyle="1" w:styleId="25">
    <w:name w:val="Nama Penulis"/>
    <w:basedOn w:val="1"/>
    <w:link w:val="28"/>
    <w:qFormat/>
    <w:uiPriority w:val="0"/>
    <w:pPr>
      <w:spacing w:after="0" w:line="240" w:lineRule="auto"/>
      <w:jc w:val="center"/>
    </w:pPr>
    <w:rPr>
      <w:rFonts w:ascii="Calibri" w:hAnsi="Calibri" w:cs="Arial"/>
      <w:sz w:val="20"/>
    </w:rPr>
  </w:style>
  <w:style w:type="character" w:customStyle="1" w:styleId="26">
    <w:name w:val="Judul Artikel Char"/>
    <w:link w:val="24"/>
    <w:qFormat/>
    <w:uiPriority w:val="0"/>
    <w:rPr>
      <w:rFonts w:ascii="Calibri" w:hAnsi="Calibri"/>
      <w:b/>
      <w:sz w:val="32"/>
      <w:szCs w:val="28"/>
    </w:rPr>
  </w:style>
  <w:style w:type="paragraph" w:customStyle="1" w:styleId="27">
    <w:name w:val="Abstrak"/>
    <w:basedOn w:val="20"/>
    <w:link w:val="31"/>
    <w:qFormat/>
    <w:uiPriority w:val="0"/>
    <w:pPr>
      <w:tabs>
        <w:tab w:val="left" w:pos="8505"/>
      </w:tabs>
      <w:spacing w:before="0"/>
      <w:ind w:left="851" w:right="849" w:firstLine="0"/>
    </w:pPr>
    <w:rPr>
      <w:rFonts w:ascii="Calibri" w:hAnsi="Calibri"/>
      <w:b w:val="0"/>
      <w:sz w:val="20"/>
      <w:szCs w:val="20"/>
      <w:lang w:val="id-ID"/>
    </w:rPr>
  </w:style>
  <w:style w:type="character" w:customStyle="1" w:styleId="28">
    <w:name w:val="Nama Penulis Char"/>
    <w:link w:val="25"/>
    <w:qFormat/>
    <w:uiPriority w:val="0"/>
    <w:rPr>
      <w:rFonts w:ascii="Calibri" w:hAnsi="Calibri" w:cs="Arial"/>
      <w:sz w:val="20"/>
    </w:rPr>
  </w:style>
  <w:style w:type="paragraph" w:styleId="29">
    <w:name w:val="List Paragraph"/>
    <w:basedOn w:val="1"/>
    <w:link w:val="34"/>
    <w:qFormat/>
    <w:uiPriority w:val="34"/>
    <w:pPr>
      <w:ind w:left="720"/>
      <w:contextualSpacing/>
    </w:pPr>
  </w:style>
  <w:style w:type="character" w:customStyle="1" w:styleId="30">
    <w:name w:val="Abstract Char"/>
    <w:link w:val="20"/>
    <w:uiPriority w:val="0"/>
    <w:rPr>
      <w:rFonts w:eastAsia="Times New Roman" w:cs="Times New Roman"/>
      <w:b/>
      <w:bCs/>
      <w:sz w:val="18"/>
      <w:szCs w:val="18"/>
    </w:rPr>
  </w:style>
  <w:style w:type="character" w:customStyle="1" w:styleId="31">
    <w:name w:val="Abstrak Char"/>
    <w:link w:val="27"/>
    <w:uiPriority w:val="0"/>
    <w:rPr>
      <w:rFonts w:eastAsia="Times New Roman" w:cs="Times New Roman"/>
      <w:b/>
      <w:bCs/>
      <w:sz w:val="18"/>
      <w:szCs w:val="18"/>
    </w:rPr>
  </w:style>
  <w:style w:type="paragraph" w:customStyle="1" w:styleId="32">
    <w:name w:val="Sub Judul 1"/>
    <w:basedOn w:val="29"/>
    <w:link w:val="37"/>
    <w:qFormat/>
    <w:uiPriority w:val="0"/>
    <w:pPr>
      <w:numPr>
        <w:ilvl w:val="0"/>
        <w:numId w:val="2"/>
      </w:numPr>
      <w:spacing w:after="0" w:line="240" w:lineRule="auto"/>
    </w:pPr>
    <w:rPr>
      <w:rFonts w:ascii="Calibri" w:hAnsi="Calibri"/>
      <w:b/>
      <w:sz w:val="22"/>
    </w:rPr>
  </w:style>
  <w:style w:type="paragraph" w:customStyle="1" w:styleId="33">
    <w:name w:val="Daftar Rujukan"/>
    <w:link w:val="48"/>
    <w:qFormat/>
    <w:uiPriority w:val="0"/>
    <w:pPr>
      <w:spacing w:line="360" w:lineRule="auto"/>
    </w:pPr>
    <w:rPr>
      <w:rFonts w:ascii="Calibri" w:hAnsi="Calibri" w:eastAsia="Calibri" w:cs="Times New Roman"/>
      <w:b/>
      <w:sz w:val="22"/>
      <w:szCs w:val="22"/>
      <w:lang w:val="en-US" w:eastAsia="en-US" w:bidi="ar-SA"/>
    </w:rPr>
  </w:style>
  <w:style w:type="character" w:customStyle="1" w:styleId="34">
    <w:name w:val="List Paragraph Char"/>
    <w:basedOn w:val="4"/>
    <w:link w:val="29"/>
    <w:qFormat/>
    <w:uiPriority w:val="34"/>
  </w:style>
  <w:style w:type="character" w:customStyle="1" w:styleId="35">
    <w:name w:val="Sub Judul 1 Char"/>
    <w:basedOn w:val="34"/>
    <w:qFormat/>
    <w:uiPriority w:val="0"/>
  </w:style>
  <w:style w:type="paragraph" w:customStyle="1" w:styleId="36">
    <w:name w:val="Teks"/>
    <w:basedOn w:val="32"/>
    <w:link w:val="41"/>
    <w:qFormat/>
    <w:uiPriority w:val="0"/>
    <w:pPr>
      <w:numPr>
        <w:numId w:val="0"/>
      </w:numPr>
      <w:spacing w:after="240" w:line="276" w:lineRule="auto"/>
      <w:ind w:firstLine="567"/>
      <w:jc w:val="both"/>
    </w:pPr>
    <w:rPr>
      <w:b w:val="0"/>
      <w:shd w:val="clear" w:color="auto" w:fill="FFFFFF"/>
    </w:rPr>
  </w:style>
  <w:style w:type="character" w:customStyle="1" w:styleId="37">
    <w:name w:val="Sub Judul 1 Char1"/>
    <w:link w:val="32"/>
    <w:uiPriority w:val="0"/>
    <w:rPr>
      <w:rFonts w:ascii="Calibri" w:hAnsi="Calibri"/>
      <w:b/>
      <w:sz w:val="22"/>
    </w:rPr>
  </w:style>
  <w:style w:type="character" w:customStyle="1" w:styleId="38">
    <w:name w:val="Daftar Rujukan Char"/>
    <w:uiPriority w:val="0"/>
    <w:rPr>
      <w:rFonts w:ascii="Calibri" w:hAnsi="Calibri"/>
      <w:b/>
      <w:sz w:val="22"/>
    </w:rPr>
  </w:style>
  <w:style w:type="character" w:customStyle="1" w:styleId="39">
    <w:name w:val="IEEE Paragraph Char"/>
    <w:link w:val="40"/>
    <w:qFormat/>
    <w:locked/>
    <w:uiPriority w:val="0"/>
    <w:rPr>
      <w:szCs w:val="24"/>
      <w:lang w:val="en-AU" w:eastAsia="zh-CN"/>
    </w:rPr>
  </w:style>
  <w:style w:type="paragraph" w:customStyle="1" w:styleId="40">
    <w:name w:val="IEEE Paragraph"/>
    <w:basedOn w:val="1"/>
    <w:link w:val="39"/>
    <w:qFormat/>
    <w:uiPriority w:val="0"/>
    <w:pPr>
      <w:adjustRightInd w:val="0"/>
      <w:snapToGrid w:val="0"/>
      <w:spacing w:after="0" w:line="240" w:lineRule="auto"/>
      <w:ind w:firstLine="216"/>
      <w:jc w:val="both"/>
    </w:pPr>
    <w:rPr>
      <w:szCs w:val="24"/>
      <w:lang w:val="en-AU" w:eastAsia="zh-CN"/>
    </w:rPr>
  </w:style>
  <w:style w:type="character" w:customStyle="1" w:styleId="41">
    <w:name w:val="Teks Char"/>
    <w:link w:val="36"/>
    <w:qFormat/>
    <w:uiPriority w:val="0"/>
    <w:rPr>
      <w:rFonts w:ascii="Calibri" w:hAnsi="Calibri"/>
      <w:b/>
      <w:sz w:val="22"/>
    </w:rPr>
  </w:style>
  <w:style w:type="character" w:customStyle="1" w:styleId="42">
    <w:name w:val="medium_text"/>
    <w:basedOn w:val="4"/>
    <w:uiPriority w:val="0"/>
  </w:style>
  <w:style w:type="paragraph" w:customStyle="1" w:styleId="43">
    <w:name w:val="Sub Judul 2"/>
    <w:basedOn w:val="36"/>
    <w:link w:val="45"/>
    <w:qFormat/>
    <w:uiPriority w:val="0"/>
    <w:pPr>
      <w:numPr>
        <w:ilvl w:val="1"/>
        <w:numId w:val="3"/>
      </w:numPr>
    </w:pPr>
    <w:rPr>
      <w:b/>
    </w:rPr>
  </w:style>
  <w:style w:type="paragraph" w:customStyle="1" w:styleId="44">
    <w:name w:val="IEEE Heading 1"/>
    <w:basedOn w:val="1"/>
    <w:next w:val="1"/>
    <w:uiPriority w:val="0"/>
    <w:pPr>
      <w:numPr>
        <w:ilvl w:val="0"/>
        <w:numId w:val="4"/>
      </w:numPr>
      <w:adjustRightInd w:val="0"/>
      <w:snapToGrid w:val="0"/>
      <w:spacing w:before="180" w:after="60" w:line="240" w:lineRule="auto"/>
      <w:ind w:left="289" w:hanging="289"/>
      <w:jc w:val="center"/>
    </w:pPr>
    <w:rPr>
      <w:rFonts w:eastAsia="SimSun"/>
      <w:smallCaps/>
      <w:sz w:val="20"/>
      <w:szCs w:val="24"/>
      <w:lang w:val="id-ID" w:eastAsia="zh-CN"/>
    </w:rPr>
  </w:style>
  <w:style w:type="character" w:customStyle="1" w:styleId="45">
    <w:name w:val="Sub Judul 2 Char"/>
    <w:link w:val="43"/>
    <w:uiPriority w:val="0"/>
    <w:rPr>
      <w:rFonts w:ascii="Calibri" w:hAnsi="Calibri"/>
      <w:b/>
      <w:sz w:val="22"/>
    </w:rPr>
  </w:style>
  <w:style w:type="paragraph" w:customStyle="1" w:styleId="46">
    <w:name w:val="Ucapan Terima Kasih"/>
    <w:basedOn w:val="33"/>
    <w:link w:val="49"/>
    <w:qFormat/>
    <w:uiPriority w:val="0"/>
    <w:pPr>
      <w:spacing w:line="240" w:lineRule="auto"/>
    </w:pPr>
  </w:style>
  <w:style w:type="character" w:customStyle="1" w:styleId="47">
    <w:name w:val="Heading 3 Char"/>
    <w:link w:val="3"/>
    <w:semiHidden/>
    <w:uiPriority w:val="0"/>
    <w:rPr>
      <w:rFonts w:ascii="Arial" w:hAnsi="Arial" w:eastAsia="Times New Roman" w:cs="Arial"/>
      <w:b/>
      <w:bCs/>
      <w:sz w:val="26"/>
      <w:szCs w:val="26"/>
      <w:lang w:val="id-ID" w:eastAsia="zh-CN"/>
    </w:rPr>
  </w:style>
  <w:style w:type="character" w:customStyle="1" w:styleId="48">
    <w:name w:val="Daftar Rujukan Char1"/>
    <w:link w:val="33"/>
    <w:uiPriority w:val="0"/>
    <w:rPr>
      <w:rFonts w:ascii="Calibri" w:hAnsi="Calibri"/>
      <w:b/>
      <w:sz w:val="22"/>
    </w:rPr>
  </w:style>
  <w:style w:type="character" w:customStyle="1" w:styleId="49">
    <w:name w:val="Ucapan Terima Kasih Char"/>
    <w:link w:val="46"/>
    <w:uiPriority w:val="0"/>
    <w:rPr>
      <w:rFonts w:ascii="Calibri" w:hAnsi="Calibri"/>
      <w:b/>
      <w:sz w:val="22"/>
    </w:rPr>
  </w:style>
  <w:style w:type="paragraph" w:customStyle="1" w:styleId="50">
    <w:name w:val="IEEE Reference Item"/>
    <w:basedOn w:val="1"/>
    <w:link w:val="53"/>
    <w:qFormat/>
    <w:uiPriority w:val="0"/>
    <w:pPr>
      <w:numPr>
        <w:ilvl w:val="0"/>
        <w:numId w:val="1"/>
      </w:numPr>
      <w:adjustRightInd w:val="0"/>
      <w:snapToGrid w:val="0"/>
      <w:spacing w:after="0" w:line="240" w:lineRule="auto"/>
      <w:jc w:val="both"/>
    </w:pPr>
    <w:rPr>
      <w:rFonts w:eastAsia="SimSun"/>
      <w:sz w:val="16"/>
      <w:szCs w:val="24"/>
      <w:lang w:eastAsia="zh-CN"/>
    </w:rPr>
  </w:style>
  <w:style w:type="paragraph" w:customStyle="1" w:styleId="51">
    <w:name w:val="Isi Daftar Rujukan"/>
    <w:basedOn w:val="50"/>
    <w:link w:val="54"/>
    <w:qFormat/>
    <w:uiPriority w:val="0"/>
    <w:pPr>
      <w:numPr>
        <w:numId w:val="0"/>
      </w:numPr>
      <w:tabs>
        <w:tab w:val="left" w:pos="720"/>
      </w:tabs>
      <w:ind w:left="567" w:hanging="567"/>
    </w:pPr>
    <w:rPr>
      <w:rFonts w:ascii="Calibri" w:hAnsi="Calibri"/>
      <w:sz w:val="22"/>
      <w:szCs w:val="22"/>
      <w:lang w:val="id-ID"/>
    </w:rPr>
  </w:style>
  <w:style w:type="paragraph" w:styleId="52">
    <w:name w:val="No Spacing"/>
    <w:qFormat/>
    <w:uiPriority w:val="1"/>
    <w:rPr>
      <w:rFonts w:ascii="Times New Roman" w:hAnsi="Times New Roman" w:eastAsia="Calibri" w:cs="Times New Roman"/>
      <w:sz w:val="24"/>
      <w:szCs w:val="22"/>
      <w:lang w:val="en-US" w:eastAsia="en-US" w:bidi="ar-SA"/>
    </w:rPr>
  </w:style>
  <w:style w:type="character" w:customStyle="1" w:styleId="53">
    <w:name w:val="IEEE Reference Item Char"/>
    <w:link w:val="50"/>
    <w:uiPriority w:val="0"/>
    <w:rPr>
      <w:rFonts w:eastAsia="SimSun" w:cs="Times New Roman"/>
      <w:sz w:val="16"/>
      <w:szCs w:val="24"/>
      <w:lang w:eastAsia="zh-CN"/>
    </w:rPr>
  </w:style>
  <w:style w:type="character" w:customStyle="1" w:styleId="54">
    <w:name w:val="Isi Daftar Rujukan Char"/>
    <w:link w:val="51"/>
    <w:uiPriority w:val="0"/>
    <w:rPr>
      <w:rFonts w:eastAsia="SimSun" w:cs="Times New Roman"/>
      <w:sz w:val="16"/>
      <w:szCs w:val="24"/>
      <w:lang w:eastAsia="zh-CN"/>
    </w:rPr>
  </w:style>
  <w:style w:type="paragraph" w:customStyle="1" w:styleId="55">
    <w:name w:val="IEEE Heading 2"/>
    <w:basedOn w:val="1"/>
    <w:next w:val="40"/>
    <w:uiPriority w:val="0"/>
    <w:pPr>
      <w:numPr>
        <w:ilvl w:val="0"/>
        <w:numId w:val="5"/>
      </w:numPr>
      <w:adjustRightInd w:val="0"/>
      <w:snapToGrid w:val="0"/>
      <w:spacing w:before="150" w:after="60" w:line="240" w:lineRule="auto"/>
    </w:pPr>
    <w:rPr>
      <w:rFonts w:eastAsia="SimSun"/>
      <w:i/>
      <w:sz w:val="20"/>
      <w:szCs w:val="24"/>
      <w:lang w:val="id-ID" w:eastAsia="zh-CN"/>
    </w:rPr>
  </w:style>
  <w:style w:type="paragraph" w:customStyle="1" w:styleId="56">
    <w:name w:val="IEEE Table Cell"/>
    <w:basedOn w:val="40"/>
    <w:uiPriority w:val="0"/>
    <w:pPr>
      <w:ind w:firstLine="0"/>
      <w:jc w:val="left"/>
    </w:pPr>
    <w:rPr>
      <w:rFonts w:eastAsia="SimSun"/>
      <w:sz w:val="18"/>
    </w:rPr>
  </w:style>
  <w:style w:type="paragraph" w:customStyle="1" w:styleId="57">
    <w:name w:val="IEEE Table Header Centered"/>
    <w:basedOn w:val="56"/>
    <w:qFormat/>
    <w:uiPriority w:val="0"/>
    <w:pPr>
      <w:jc w:val="center"/>
    </w:pPr>
    <w:rPr>
      <w:b/>
      <w:bCs/>
    </w:rPr>
  </w:style>
  <w:style w:type="paragraph" w:customStyle="1" w:styleId="58">
    <w:name w:val="IEEE Table Header Left-Justified"/>
    <w:basedOn w:val="56"/>
    <w:uiPriority w:val="0"/>
    <w:rPr>
      <w:b/>
      <w:bCs/>
    </w:rPr>
  </w:style>
  <w:style w:type="paragraph" w:customStyle="1" w:styleId="59">
    <w:name w:val="IEEE Figure Caption Single-Line"/>
    <w:basedOn w:val="1"/>
    <w:next w:val="40"/>
    <w:uiPriority w:val="0"/>
    <w:pPr>
      <w:spacing w:before="120" w:after="120" w:line="240" w:lineRule="auto"/>
      <w:jc w:val="center"/>
    </w:pPr>
    <w:rPr>
      <w:rFonts w:eastAsia="SimSun"/>
      <w:sz w:val="16"/>
      <w:szCs w:val="24"/>
      <w:lang w:val="id-ID" w:eastAsia="zh-CN"/>
    </w:rPr>
  </w:style>
  <w:style w:type="paragraph" w:customStyle="1" w:styleId="60">
    <w:name w:val="IEEE Figure"/>
    <w:basedOn w:val="1"/>
    <w:next w:val="59"/>
    <w:qFormat/>
    <w:uiPriority w:val="0"/>
    <w:pPr>
      <w:spacing w:after="0" w:line="240" w:lineRule="auto"/>
      <w:jc w:val="center"/>
    </w:pPr>
    <w:rPr>
      <w:rFonts w:eastAsia="SimSun"/>
      <w:szCs w:val="24"/>
      <w:lang w:val="id-ID" w:eastAsia="zh-CN"/>
    </w:rPr>
  </w:style>
  <w:style w:type="paragraph" w:customStyle="1" w:styleId="61">
    <w:name w:val="PETIER_Abstract"/>
    <w:basedOn w:val="20"/>
    <w:uiPriority w:val="0"/>
    <w:pPr>
      <w:spacing w:before="0"/>
      <w:ind w:left="567" w:right="567" w:firstLine="0"/>
    </w:pPr>
    <w:rPr>
      <w:b w:val="0"/>
      <w:bCs w:val="0"/>
      <w:sz w:val="20"/>
    </w:rPr>
  </w:style>
  <w:style w:type="character" w:customStyle="1" w:styleId="62">
    <w:name w:val="Unresolved Mention"/>
    <w:semiHidden/>
    <w:unhideWhenUsed/>
    <w:uiPriority w:val="99"/>
    <w:rPr>
      <w:color w:val="605E5C"/>
      <w:shd w:val="clear" w:color="auto" w:fill="E1DFDD"/>
    </w:rPr>
  </w:style>
  <w:style w:type="character" w:customStyle="1" w:styleId="63">
    <w:name w:val="lrzxr"/>
    <w:uiPriority w:val="0"/>
  </w:style>
  <w:style w:type="paragraph" w:customStyle="1" w:styleId="64">
    <w:name w:val="TEKS PERTAMA"/>
    <w:basedOn w:val="1"/>
    <w:uiPriority w:val="0"/>
    <w:pPr>
      <w:autoSpaceDE w:val="0"/>
      <w:autoSpaceDN w:val="0"/>
      <w:adjustRightInd w:val="0"/>
      <w:spacing w:after="0" w:line="240" w:lineRule="auto"/>
      <w:jc w:val="both"/>
    </w:pPr>
    <w:rPr>
      <w:rFonts w:eastAsia="SimSun"/>
      <w:color w:val="000000"/>
      <w:sz w:val="22"/>
    </w:rPr>
  </w:style>
  <w:style w:type="character" w:customStyle="1" w:styleId="65">
    <w:name w:val="Heading 2 Char"/>
    <w:basedOn w:val="4"/>
    <w:link w:val="2"/>
    <w:semiHidden/>
    <w:qFormat/>
    <w:uiPriority w:val="9"/>
    <w:rPr>
      <w:rFonts w:asciiTheme="majorHAnsi" w:hAnsiTheme="majorHAnsi" w:eastAsiaTheme="majorEastAsia" w:cstheme="majorBidi"/>
      <w:color w:val="2F5597" w:themeColor="accent1" w:themeShade="BF"/>
      <w:sz w:val="26"/>
      <w:szCs w:val="26"/>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s://licensebuttons.net/l/by/3.0/88x31.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0N%20Hudha\Downloads\Template%20Momentum%202020%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5409C7-BBBD-4215-A944-7C43C9429EC9}">
  <ds:schemaRefs/>
</ds:datastoreItem>
</file>

<file path=docProps/app.xml><?xml version="1.0" encoding="utf-8"?>
<Properties xmlns="http://schemas.openxmlformats.org/officeDocument/2006/extended-properties" xmlns:vt="http://schemas.openxmlformats.org/officeDocument/2006/docPropsVTypes">
  <Template>Template Momentum 2020 (2)</Template>
  <Pages>13</Pages>
  <Words>13756</Words>
  <Characters>78412</Characters>
  <Lines>653</Lines>
  <Paragraphs>183</Paragraphs>
  <TotalTime>5</TotalTime>
  <ScaleCrop>false</ScaleCrop>
  <LinksUpToDate>false</LinksUpToDate>
  <CharactersWithSpaces>91985</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2023-04-10T08:00:00Z</dcterms:created>
  <dc:creator>Microsoft Office User</dc:creator>
  <cp:lastModifiedBy>ASUS</cp:lastModifiedBy>
  <cp:lastPrinted>2023-04-10T08:04:51Z</cp:lastPrinted>
  <dcterms:modified xsi:type="dcterms:W3CDTF">2023-04-10T08:10:49Z</dcterms:modified>
  <dc:title>Mustafa Erol et al</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309b79bc-952c-309f-8a4d-907b04bb2e75</vt:lpwstr>
  </property>
  <property fmtid="{D5CDD505-2E9C-101B-9397-08002B2CF9AE}" pid="24" name="Mendeley Citation Style_1">
    <vt:lpwstr>http://www.zotero.org/styles/apa</vt:lpwstr>
  </property>
  <property fmtid="{D5CDD505-2E9C-101B-9397-08002B2CF9AE}" pid="25" name="KSOProductBuildVer">
    <vt:lpwstr>1033-11.2.0.11516</vt:lpwstr>
  </property>
  <property fmtid="{D5CDD505-2E9C-101B-9397-08002B2CF9AE}" pid="26" name="ICV">
    <vt:lpwstr>45EE42DD4D694015BF0A3965333750AA</vt:lpwstr>
  </property>
</Properties>
</file>